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60542" w:rsidR="00160542" w:rsidP="00160542" w:rsidRDefault="00160542" w14:paraId="25801F2D" w14:textId="3F38D0D9">
      <w:pPr>
        <w:jc w:val="center"/>
        <w:rPr>
          <w:rFonts w:ascii="Calibri" w:hAnsi="Calibri" w:eastAsia="Times New Roman" w:cs="Calibri"/>
          <w:b/>
          <w:bCs/>
          <w:color w:val="000000"/>
          <w:kern w:val="0"/>
          <w:lang w:eastAsia="pt-BR"/>
          <w14:ligatures w14:val="none"/>
        </w:rPr>
      </w:pPr>
      <w:r w:rsidRPr="00160542">
        <w:rPr>
          <w:b/>
          <w:bCs/>
        </w:rPr>
        <w:t xml:space="preserve">TREINAMENTO - </w:t>
      </w:r>
      <w:r w:rsidRPr="00160542">
        <w:rPr>
          <w:rFonts w:ascii="Calibri" w:hAnsi="Calibri" w:eastAsia="Times New Roman" w:cs="Calibri"/>
          <w:b/>
          <w:bCs/>
          <w:color w:val="000000"/>
          <w:kern w:val="0"/>
          <w:lang w:eastAsia="pt-BR"/>
          <w14:ligatures w14:val="none"/>
        </w:rPr>
        <w:t>Atribuições do P.O. / SAP - API - Integração com o Bancodoc</w:t>
      </w:r>
    </w:p>
    <w:p w:rsidR="0078733F" w:rsidP="00160542" w:rsidRDefault="00160542" w14:paraId="486A8576" w14:textId="20212080">
      <w:pPr>
        <w:jc w:val="center"/>
        <w:rPr>
          <w:b w:val="1"/>
          <w:bCs w:val="1"/>
        </w:rPr>
      </w:pPr>
      <w:r w:rsidRPr="6319AD2A" w:rsidR="00160542">
        <w:rPr>
          <w:b w:val="1"/>
          <w:bCs w:val="1"/>
        </w:rPr>
        <w:t>Gabriel Santos</w:t>
      </w:r>
      <w:r w:rsidRPr="6319AD2A" w:rsidR="51EE0E8A">
        <w:rPr>
          <w:b w:val="1"/>
          <w:bCs w:val="1"/>
        </w:rPr>
        <w:t xml:space="preserve"> – 06/02/2024</w:t>
      </w:r>
    </w:p>
    <w:p w:rsidR="00160542" w:rsidP="00160542" w:rsidRDefault="00160542" w14:paraId="4835F120" w14:textId="77777777">
      <w:pPr>
        <w:jc w:val="center"/>
        <w:rPr>
          <w:b/>
          <w:bCs/>
        </w:rPr>
      </w:pPr>
    </w:p>
    <w:p w:rsidR="00160542" w:rsidP="00160542" w:rsidRDefault="00160542" w14:paraId="6221DE5A" w14:textId="3A3BE4ED">
      <w:pPr>
        <w:jc w:val="both"/>
      </w:pPr>
      <w:r w:rsidRPr="6319AD2A" w:rsidR="00160542">
        <w:rPr>
          <w:b w:val="1"/>
          <w:bCs w:val="1"/>
        </w:rPr>
        <w:t xml:space="preserve">Integração de SAP: </w:t>
      </w:r>
      <w:r w:rsidR="00160542">
        <w:rPr/>
        <w:t xml:space="preserve">É um dos produtos da Demarco, </w:t>
      </w:r>
      <w:r w:rsidR="27FF2D98">
        <w:rPr/>
        <w:t xml:space="preserve">que </w:t>
      </w:r>
      <w:r w:rsidR="00160542">
        <w:rPr/>
        <w:t>é realizad</w:t>
      </w:r>
      <w:r w:rsidR="0980F864">
        <w:rPr/>
        <w:t>a</w:t>
      </w:r>
      <w:r w:rsidR="00160542">
        <w:rPr/>
        <w:t xml:space="preserve"> de forma interna pelo T.I., por isso não é visível para demonstração</w:t>
      </w:r>
      <w:r w:rsidR="7FE7D5CE">
        <w:rPr/>
        <w:t>/visualização</w:t>
      </w:r>
      <w:r w:rsidR="00160542">
        <w:rPr/>
        <w:t>. Conseguimos visualizar no ambiente de produção depois que já realizaram a integração com o Bancodoc.</w:t>
      </w:r>
    </w:p>
    <w:p w:rsidR="00160542" w:rsidP="00160542" w:rsidRDefault="00160542" w14:paraId="3BAABCB5" w14:textId="3040FAF6">
      <w:pPr>
        <w:jc w:val="both"/>
      </w:pPr>
      <w:r w:rsidR="00160542">
        <w:rPr/>
        <w:t xml:space="preserve">Não é qualquer cliente que pode </w:t>
      </w:r>
      <w:r w:rsidR="00160542">
        <w:rPr/>
        <w:t>utiliz</w:t>
      </w:r>
      <w:r w:rsidR="2ECAB100">
        <w:rPr/>
        <w:t>á-la</w:t>
      </w:r>
      <w:r w:rsidR="00160542">
        <w:rPr/>
        <w:t>, pois assa integração via API depende de alguns pré-requisitos e configurações.</w:t>
      </w:r>
    </w:p>
    <w:p w:rsidR="00160542" w:rsidP="00160542" w:rsidRDefault="00160542" w14:paraId="2533A2F4" w14:textId="795E216F">
      <w:pPr>
        <w:jc w:val="both"/>
      </w:pPr>
      <w:r>
        <w:t>Para verificar a viabilidade é feita uma interação com o ponto focal do cliente e com o departamento de tecnologia dele.</w:t>
      </w:r>
    </w:p>
    <w:p w:rsidR="00160542" w:rsidP="00160542" w:rsidRDefault="00160542" w14:paraId="44D69CF6" w14:textId="6D05CB4D">
      <w:pPr>
        <w:jc w:val="both"/>
      </w:pPr>
      <w:r w:rsidR="00160542">
        <w:rPr/>
        <w:t xml:space="preserve">No nosso produto de Monitoramento, temos o </w:t>
      </w:r>
      <w:r w:rsidRPr="6319AD2A" w:rsidR="3B827450">
        <w:rPr>
          <w:b w:val="1"/>
          <w:bCs w:val="1"/>
        </w:rPr>
        <w:t>S</w:t>
      </w:r>
      <w:r w:rsidRPr="6319AD2A" w:rsidR="00160542">
        <w:rPr>
          <w:b w:val="1"/>
          <w:bCs w:val="1"/>
        </w:rPr>
        <w:t xml:space="preserve">tatus de </w:t>
      </w:r>
      <w:r w:rsidRPr="6319AD2A" w:rsidR="6F540394">
        <w:rPr>
          <w:b w:val="1"/>
          <w:bCs w:val="1"/>
        </w:rPr>
        <w:t>E</w:t>
      </w:r>
      <w:r w:rsidRPr="6319AD2A" w:rsidR="00160542">
        <w:rPr>
          <w:b w:val="1"/>
          <w:bCs w:val="1"/>
        </w:rPr>
        <w:t>mpregado</w:t>
      </w:r>
      <w:r w:rsidR="00160542">
        <w:rPr/>
        <w:t xml:space="preserve"> e o </w:t>
      </w:r>
      <w:r w:rsidRPr="6319AD2A" w:rsidR="6D8002CC">
        <w:rPr>
          <w:b w:val="1"/>
          <w:bCs w:val="1"/>
        </w:rPr>
        <w:t>L</w:t>
      </w:r>
      <w:r w:rsidRPr="6319AD2A" w:rsidR="00160542">
        <w:rPr>
          <w:b w:val="1"/>
          <w:bCs w:val="1"/>
        </w:rPr>
        <w:t xml:space="preserve">ançamento de </w:t>
      </w:r>
      <w:r w:rsidRPr="6319AD2A" w:rsidR="5AE79EBC">
        <w:rPr>
          <w:b w:val="1"/>
          <w:bCs w:val="1"/>
        </w:rPr>
        <w:t>C</w:t>
      </w:r>
      <w:r w:rsidRPr="6319AD2A" w:rsidR="00160542">
        <w:rPr>
          <w:b w:val="1"/>
          <w:bCs w:val="1"/>
        </w:rPr>
        <w:t>ontratos</w:t>
      </w:r>
      <w:r w:rsidR="00160542">
        <w:rPr/>
        <w:t>, e com esses módulos é possível se efetuar uma “amarração” de dados com o sistema utilizado pelo cliente</w:t>
      </w:r>
      <w:r w:rsidR="00334780">
        <w:rPr/>
        <w:t>, através de um número específico.</w:t>
      </w:r>
    </w:p>
    <w:p w:rsidR="00334780" w:rsidP="6319AD2A" w:rsidRDefault="00334780" w14:paraId="0F1A3F32" w14:textId="208B55A4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="00334780">
        <w:rPr/>
        <w:t xml:space="preserve">O Bancodoc não </w:t>
      </w:r>
      <w:r w:rsidR="2757608B">
        <w:rPr/>
        <w:t>possui um</w:t>
      </w:r>
      <w:r w:rsidR="00334780">
        <w:rPr/>
        <w:t xml:space="preserve"> sistema de controle de acesso, nós apenas conseguimos interagir, conectar e integrar com sistemas de controle através de uma API</w:t>
      </w:r>
      <w:r w:rsidR="3430137E">
        <w:rPr/>
        <w:t xml:space="preserve"> (</w:t>
      </w:r>
      <w:r w:rsidRPr="6319AD2A" w:rsidR="3430137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Application</w:t>
      </w:r>
      <w:r w:rsidRPr="6319AD2A" w:rsidR="3430137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</w:t>
      </w:r>
      <w:r w:rsidRPr="6319AD2A" w:rsidR="3430137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>Programming</w:t>
      </w:r>
      <w:r w:rsidRPr="6319AD2A" w:rsidR="3430137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2"/>
          <w:szCs w:val="22"/>
          <w:lang w:val="pt-BR" w:eastAsia="en-US" w:bidi="ar-SA"/>
        </w:rPr>
        <w:t xml:space="preserve"> Interface)</w:t>
      </w:r>
    </w:p>
    <w:p w:rsidR="00334780" w:rsidP="00160542" w:rsidRDefault="00334780" w14:paraId="37947AD4" w14:textId="39523FD7">
      <w:pPr>
        <w:jc w:val="both"/>
      </w:pPr>
      <w:r w:rsidR="00334780">
        <w:rPr/>
        <w:t xml:space="preserve">O que seria a API? </w:t>
      </w:r>
    </w:p>
    <w:p w:rsidR="00334780" w:rsidP="00160542" w:rsidRDefault="00334780" w14:paraId="4A87DF4B" w14:textId="5065B695">
      <w:pPr>
        <w:jc w:val="both"/>
      </w:pPr>
      <w:r w:rsidR="651CAA9F">
        <w:rPr/>
        <w:t xml:space="preserve">Significa </w:t>
      </w:r>
      <w:r w:rsidRPr="6319AD2A" w:rsidR="00334780">
        <w:rPr>
          <w:b w:val="1"/>
          <w:bCs w:val="1"/>
        </w:rPr>
        <w:t>Interface de Aplicação de Informação</w:t>
      </w:r>
      <w:r w:rsidRPr="6319AD2A" w:rsidR="13828617">
        <w:rPr>
          <w:b w:val="1"/>
          <w:bCs w:val="1"/>
        </w:rPr>
        <w:t>.</w:t>
      </w:r>
      <w:r w:rsidR="00334780">
        <w:rPr/>
        <w:t xml:space="preserve"> </w:t>
      </w:r>
      <w:r w:rsidR="2C13D8D3">
        <w:rPr/>
        <w:t xml:space="preserve">Ela </w:t>
      </w:r>
      <w:r w:rsidR="00334780">
        <w:rPr/>
        <w:t>é um local onde conseguimos disponibilizar informações, para que o cliente ou o provedor de controle de acesso dele possam acessar esse mesmo local para consumir essas informações e vice-versa.</w:t>
      </w:r>
    </w:p>
    <w:p w:rsidR="00334780" w:rsidP="00160542" w:rsidRDefault="00334780" w14:paraId="2E1AF3BA" w14:textId="1E207F74">
      <w:pPr>
        <w:jc w:val="both"/>
      </w:pPr>
      <w:r w:rsidR="34DB61AF">
        <w:rPr/>
        <w:t>P</w:t>
      </w:r>
      <w:r w:rsidR="00334780">
        <w:rPr/>
        <w:t xml:space="preserve">ode </w:t>
      </w:r>
      <w:r w:rsidR="1155436A">
        <w:rPr/>
        <w:t>se</w:t>
      </w:r>
      <w:r w:rsidR="00334780">
        <w:rPr/>
        <w:t>r</w:t>
      </w:r>
      <w:r w:rsidR="1155436A">
        <w:rPr/>
        <w:t xml:space="preserve"> executada</w:t>
      </w:r>
      <w:r w:rsidR="00334780">
        <w:rPr/>
        <w:t xml:space="preserve"> com o Bancodoc inserindo as informações ou o cliente/provedor de controle de acesso</w:t>
      </w:r>
      <w:r w:rsidR="19E91C7B">
        <w:rPr/>
        <w:t xml:space="preserve"> e enviando essas informações um para o outro.</w:t>
      </w:r>
    </w:p>
    <w:p w:rsidR="00334780" w:rsidP="00160542" w:rsidRDefault="00334780" w14:paraId="7ABA5091" w14:textId="1A23EAD3">
      <w:pPr>
        <w:jc w:val="both"/>
      </w:pPr>
      <w:r>
        <w:t xml:space="preserve">O Bancodoc já possui algumas </w:t>
      </w:r>
      <w:proofErr w:type="spellStart"/>
      <w:r>
        <w:t>API’s</w:t>
      </w:r>
      <w:proofErr w:type="spellEnd"/>
      <w:r>
        <w:t xml:space="preserve"> prontas para disponibilizar aos nossos clientes.</w:t>
      </w:r>
    </w:p>
    <w:p w:rsidR="00DB553D" w:rsidP="00160542" w:rsidRDefault="00DB553D" w14:paraId="56DAB124" w14:textId="0AC15B0D">
      <w:pPr>
        <w:jc w:val="both"/>
      </w:pPr>
      <w:r w:rsidR="00DB553D">
        <w:rPr/>
        <w:t xml:space="preserve">Simplificando, é como se a API fosse um site, dividido por pastas em que são inseridas as informações, como por exemplo na pasta de Monitoramento, </w:t>
      </w:r>
      <w:r w:rsidR="5E7065EE">
        <w:rPr/>
        <w:t xml:space="preserve">em que </w:t>
      </w:r>
      <w:r w:rsidR="00DB553D">
        <w:rPr/>
        <w:t>pode ser atualizad</w:t>
      </w:r>
      <w:r w:rsidR="06AF3279">
        <w:rPr/>
        <w:t>a</w:t>
      </w:r>
      <w:r w:rsidR="00DB553D">
        <w:rPr/>
        <w:t xml:space="preserve"> de tempos em tempos as informações dos colaboradores.</w:t>
      </w:r>
    </w:p>
    <w:p w:rsidR="00DB553D" w:rsidP="00160542" w:rsidRDefault="00DB553D" w14:paraId="6614C476" w14:textId="22041F92">
      <w:pPr>
        <w:jc w:val="both"/>
      </w:pPr>
      <w:r>
        <w:rPr>
          <w:noProof/>
        </w:rPr>
        <w:drawing>
          <wp:inline distT="0" distB="0" distL="0" distR="0" wp14:anchorId="133BFABC" wp14:editId="25B3A4D7">
            <wp:extent cx="5400040" cy="2546985"/>
            <wp:effectExtent l="0" t="0" r="0" b="5715"/>
            <wp:docPr id="1865531402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1402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3D" w:rsidP="00160542" w:rsidRDefault="00DB553D" w14:paraId="26294CA8" w14:textId="77777777">
      <w:pPr>
        <w:jc w:val="both"/>
      </w:pPr>
    </w:p>
    <w:p w:rsidR="00DB553D" w:rsidP="00160542" w:rsidRDefault="00DB553D" w14:paraId="3FF02A49" w14:textId="77777777">
      <w:pPr>
        <w:jc w:val="both"/>
      </w:pPr>
    </w:p>
    <w:p w:rsidRPr="00DB553D" w:rsidR="00334780" w:rsidP="00160542" w:rsidRDefault="00DB553D" w14:paraId="1320588D" w14:textId="0F08994A">
      <w:pPr>
        <w:jc w:val="both"/>
      </w:pPr>
      <w:r w:rsidR="00DB553D">
        <w:rPr/>
        <w:t xml:space="preserve">Não </w:t>
      </w:r>
      <w:r w:rsidR="3B685F36">
        <w:rPr/>
        <w:t>existe uma</w:t>
      </w:r>
      <w:r w:rsidR="00DB553D">
        <w:rPr/>
        <w:t xml:space="preserve"> interface gráfica, são códigos de programação em formato de </w:t>
      </w:r>
      <w:r w:rsidR="00DB553D">
        <w:rPr/>
        <w:t>text</w:t>
      </w:r>
      <w:r w:rsidR="7ECDBD8B">
        <w:rPr/>
        <w:t>o</w:t>
      </w:r>
      <w:r w:rsidR="00DB553D">
        <w:rPr/>
        <w:t xml:space="preserve"> </w:t>
      </w:r>
      <w:r w:rsidR="22F7AF62">
        <w:rPr/>
        <w:t>“</w:t>
      </w:r>
      <w:r w:rsidR="00DB553D">
        <w:rPr/>
        <w:t>txt</w:t>
      </w:r>
      <w:r w:rsidR="364EAF22">
        <w:rPr/>
        <w:t>”</w:t>
      </w:r>
      <w:r w:rsidR="00DB553D">
        <w:rPr/>
        <w:t>.</w:t>
      </w:r>
    </w:p>
    <w:p w:rsidR="00DB553D" w:rsidP="00160542" w:rsidRDefault="00DB553D" w14:paraId="165B0FE9" w14:textId="0B1295DF">
      <w:pPr>
        <w:jc w:val="both"/>
      </w:pPr>
      <w:r w:rsidR="00DB553D">
        <w:rPr/>
        <w:t xml:space="preserve">Toda vez que </w:t>
      </w:r>
      <w:r w:rsidR="1B48F3D7">
        <w:rPr/>
        <w:t>houve</w:t>
      </w:r>
      <w:r w:rsidR="00DB553D">
        <w:rPr/>
        <w:t xml:space="preserve">r alguma mudança de alguma informação, isso </w:t>
      </w:r>
      <w:r w:rsidR="51EDF299">
        <w:rPr/>
        <w:t>será</w:t>
      </w:r>
      <w:r w:rsidR="00DB553D">
        <w:rPr/>
        <w:t xml:space="preserve"> atualizado e subscreve</w:t>
      </w:r>
      <w:r w:rsidR="24F9BA5C">
        <w:rPr/>
        <w:t>rá</w:t>
      </w:r>
      <w:r w:rsidR="00DB553D">
        <w:rPr/>
        <w:t xml:space="preserve"> a informação anterior do colaborador.</w:t>
      </w:r>
    </w:p>
    <w:p w:rsidR="00DB553D" w:rsidP="00160542" w:rsidRDefault="00DB553D" w14:paraId="239719A8" w14:textId="09556205">
      <w:pPr>
        <w:jc w:val="both"/>
      </w:pPr>
      <w:r w:rsidR="00DB553D">
        <w:rPr/>
        <w:t xml:space="preserve">O cliente em contrapartida, conecta com a nossa API e consegue acessar esses dados e consumir essas informações. </w:t>
      </w:r>
      <w:r w:rsidR="10CC507A">
        <w:rPr/>
        <w:t>Ele executa</w:t>
      </w:r>
      <w:r w:rsidR="00DB553D">
        <w:rPr/>
        <w:t xml:space="preserve"> </w:t>
      </w:r>
      <w:r w:rsidR="00DB553D">
        <w:rPr/>
        <w:t>a</w:t>
      </w:r>
      <w:r w:rsidR="00DB553D">
        <w:rPr/>
        <w:t xml:space="preserve"> programação do lado dele para consumir nossas informações de acordo com o tempo que quiser estipular (</w:t>
      </w:r>
      <w:r w:rsidR="7C67BDB8">
        <w:rPr/>
        <w:t>c</w:t>
      </w:r>
      <w:r w:rsidR="00DB553D">
        <w:rPr/>
        <w:t>omo se fosse um robozinho que de 5 em 5 minutos, por exemplo, busca os dados atualizados dentro da API).</w:t>
      </w:r>
    </w:p>
    <w:p w:rsidR="005B7CF3" w:rsidP="00160542" w:rsidRDefault="005B7CF3" w14:paraId="27136E39" w14:textId="7E29C171">
      <w:pPr>
        <w:jc w:val="both"/>
      </w:pPr>
      <w:r w:rsidR="00DB553D">
        <w:rPr/>
        <w:t xml:space="preserve">O papel do </w:t>
      </w:r>
      <w:r w:rsidR="4E37D55F">
        <w:rPr/>
        <w:t xml:space="preserve">nosso </w:t>
      </w:r>
      <w:r w:rsidR="00DB553D">
        <w:rPr/>
        <w:t xml:space="preserve">P.O. é </w:t>
      </w:r>
      <w:r w:rsidR="4ED24D83">
        <w:rPr/>
        <w:t>compre</w:t>
      </w:r>
      <w:r w:rsidR="00DB553D">
        <w:rPr/>
        <w:t xml:space="preserve">ender se o cliente </w:t>
      </w:r>
      <w:r w:rsidR="001B4D9E">
        <w:rPr/>
        <w:t xml:space="preserve">precisa da API, </w:t>
      </w:r>
      <w:r w:rsidR="68032AF7">
        <w:rPr/>
        <w:t>e caso realmente precise, ele irá re</w:t>
      </w:r>
      <w:r w:rsidR="001B4D9E">
        <w:rPr/>
        <w:t xml:space="preserve">passar para ele a documentação dessa API, </w:t>
      </w:r>
      <w:r w:rsidR="66504E0D">
        <w:rPr/>
        <w:t xml:space="preserve">em </w:t>
      </w:r>
      <w:r w:rsidR="001B4D9E">
        <w:rPr/>
        <w:t xml:space="preserve">que contém todas as informações </w:t>
      </w:r>
      <w:r w:rsidR="001B4D9E">
        <w:rPr/>
        <w:t>da mesma</w:t>
      </w:r>
      <w:r w:rsidR="799150F0">
        <w:rPr/>
        <w:t xml:space="preserve">. </w:t>
      </w:r>
    </w:p>
    <w:p w:rsidR="005B7CF3" w:rsidP="00160542" w:rsidRDefault="005B7CF3" w14:paraId="4292DDBC" w14:textId="1946175B">
      <w:pPr>
        <w:jc w:val="both"/>
      </w:pPr>
      <w:r w:rsidR="799150F0">
        <w:rPr/>
        <w:t>É</w:t>
      </w:r>
      <w:r w:rsidR="001B4D9E">
        <w:rPr/>
        <w:t xml:space="preserve"> feita a primeira interação apurando se o cliente possui alguma empresa que realiza o controle de acesso, ou se ele deseja criar o próprio integrador (foi o caso da Gerdau)</w:t>
      </w:r>
      <w:r w:rsidR="3B0CA2EA">
        <w:rPr/>
        <w:t>.</w:t>
      </w:r>
      <w:r w:rsidR="001B4D9E">
        <w:rPr/>
        <w:t xml:space="preserve"> </w:t>
      </w:r>
    </w:p>
    <w:p w:rsidR="005B7CF3" w:rsidP="00160542" w:rsidRDefault="005B7CF3" w14:paraId="4E9E1963" w14:textId="6B0F70A0">
      <w:pPr>
        <w:jc w:val="both"/>
      </w:pPr>
      <w:r w:rsidR="533D974E">
        <w:rPr/>
        <w:t>A</w:t>
      </w:r>
      <w:r w:rsidR="001B4D9E">
        <w:rPr/>
        <w:t xml:space="preserve"> Gerdau possui mais de uma empresa que realiza o controle de acesso, </w:t>
      </w:r>
      <w:r w:rsidR="066E41B7">
        <w:rPr/>
        <w:t xml:space="preserve">e </w:t>
      </w:r>
      <w:r w:rsidR="001B4D9E">
        <w:rPr/>
        <w:t>ao invés de eles repassarem para essas empresas poderem criar a API com o Bancodoc, a própria Gerdau construiu um mecanismo que fizesse isso, dessa forma as empresas de controle de acesso que acessarão esse local criado pela Gerdau para consumir os dados e informações, é o que chama</w:t>
      </w:r>
      <w:r w:rsidR="4173394E">
        <w:rPr/>
        <w:t>mos</w:t>
      </w:r>
      <w:r w:rsidR="001B4D9E">
        <w:rPr/>
        <w:t xml:space="preserve"> de “</w:t>
      </w:r>
      <w:r w:rsidR="001B4D9E">
        <w:rPr/>
        <w:t>Midleware</w:t>
      </w:r>
      <w:r w:rsidR="001B4D9E">
        <w:rPr/>
        <w:t xml:space="preserve"> – Meio do caminho”</w:t>
      </w:r>
      <w:r w:rsidR="005B7CF3">
        <w:rPr/>
        <w:t xml:space="preserve">, seria o mais indicado que os clientes fizessem o Middleware, mas são raros os casos, pois eles precisariam desenvolver isso internamente com seu T.I. </w:t>
      </w:r>
    </w:p>
    <w:p w:rsidR="005B7CF3" w:rsidP="00160542" w:rsidRDefault="005B7CF3" w14:paraId="0D233021" w14:textId="60E222E8">
      <w:pPr>
        <w:jc w:val="both"/>
      </w:pPr>
      <w:r w:rsidR="7E39744A">
        <w:rPr/>
        <w:t>A</w:t>
      </w:r>
      <w:r w:rsidR="005B7CF3">
        <w:rPr/>
        <w:t xml:space="preserve"> maioria dos clientes preferem repassar esse serviço para outras empresas de controle de acesso criarem</w:t>
      </w:r>
      <w:r w:rsidR="00181E80">
        <w:rPr/>
        <w:t>, p</w:t>
      </w:r>
      <w:r w:rsidR="005B7CF3">
        <w:rPr/>
        <w:t>orém isso pode criar um problema futuro, pois se eles rescindirem o contrato com essa empresa, consequentemente encerrará a integração com o Bancodoc.</w:t>
      </w:r>
    </w:p>
    <w:p w:rsidR="005B7CF3" w:rsidP="00160542" w:rsidRDefault="005B7CF3" w14:paraId="115BDE58" w14:textId="1C592761">
      <w:pPr>
        <w:jc w:val="both"/>
      </w:pPr>
      <w:r>
        <w:t>Nós possuímos a integração voltada para os dados de monitoramento (para informar se o colaborador está liberado, bloqueado, quais são seus dados de cadastro...), mas temos outras integrações específicas que realizamos com outros cliente, como por exemplo a CBA, em que enviamos a informação se o fornecedor depositou a documentação ou não, para o sistema SAP que eles utilizam.</w:t>
      </w:r>
    </w:p>
    <w:p w:rsidR="00136FBA" w:rsidP="00160542" w:rsidRDefault="00136FBA" w14:paraId="5D9D8878" w14:textId="55A16D19">
      <w:pPr>
        <w:jc w:val="both"/>
      </w:pPr>
      <w:r w:rsidRPr="00136FBA">
        <w:t>P</w:t>
      </w:r>
      <w:r w:rsidRPr="00136FBA">
        <w:t xml:space="preserve">ara </w:t>
      </w:r>
      <w:r>
        <w:t xml:space="preserve">a </w:t>
      </w:r>
      <w:r w:rsidRPr="00136FBA">
        <w:t xml:space="preserve">CBA, </w:t>
      </w:r>
      <w:r>
        <w:t>existe</w:t>
      </w:r>
      <w:r w:rsidRPr="00136FBA">
        <w:t xml:space="preserve"> uma rotina específica</w:t>
      </w:r>
      <w:r>
        <w:t xml:space="preserve"> a mais</w:t>
      </w:r>
      <w:r w:rsidRPr="00136FBA">
        <w:t xml:space="preserve">, </w:t>
      </w:r>
      <w:r>
        <w:t xml:space="preserve">onde é verificado </w:t>
      </w:r>
      <w:r w:rsidRPr="00136FBA">
        <w:t>se</w:t>
      </w:r>
      <w:r>
        <w:t xml:space="preserve"> a</w:t>
      </w:r>
      <w:r w:rsidRPr="00136FBA">
        <w:t xml:space="preserve"> empresa ficar 3 meses sem enviar documentação, </w:t>
      </w:r>
      <w:r>
        <w:t>nosso sistema</w:t>
      </w:r>
      <w:r w:rsidRPr="00136FBA">
        <w:t xml:space="preserve"> </w:t>
      </w:r>
      <w:r>
        <w:t>envia essa notificação para o SAP da CBA, e dessa forma o cliente bloqueia o pagamento do fornecedor</w:t>
      </w:r>
    </w:p>
    <w:p w:rsidR="00136FBA" w:rsidP="00160542" w:rsidRDefault="00136FBA" w14:paraId="645DBC24" w14:textId="7A87E0D1">
      <w:pPr>
        <w:jc w:val="both"/>
      </w:pPr>
      <w:r w:rsidR="00136FBA">
        <w:rPr/>
        <w:t xml:space="preserve">Integração com a Gerdau: É verificado se no ato do cadastro do contrato pelos gestores, se </w:t>
      </w:r>
      <w:r w:rsidR="2DA0D62C">
        <w:rPr/>
        <w:t xml:space="preserve">o número de contrato que inseriram </w:t>
      </w:r>
      <w:r w:rsidR="00136FBA">
        <w:rPr/>
        <w:t>é válido</w:t>
      </w:r>
      <w:r w:rsidR="37591B86">
        <w:rPr/>
        <w:t xml:space="preserve"> ou não</w:t>
      </w:r>
      <w:r w:rsidR="00136FBA">
        <w:rPr/>
        <w:t>, ou seja, se é um número que já foi lançado no sistema da Gerdau.</w:t>
      </w:r>
    </w:p>
    <w:p w:rsidRPr="00DB553D" w:rsidR="005B7CF3" w:rsidP="6319AD2A" w:rsidRDefault="00136FBA" w14:paraId="29601DDC" w14:textId="1B211B9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00136FBA">
        <w:rPr/>
        <w:t>Integração com a CBMM: Foi feito um caminho inverso, o sistema SAP deles fa</w:t>
      </w:r>
      <w:r w:rsidR="193C436B">
        <w:rPr/>
        <w:t>z a</w:t>
      </w:r>
      <w:r w:rsidR="00136FBA">
        <w:rPr/>
        <w:t xml:space="preserve"> integração com o Bancodoc, ou seja, o número de contrato </w:t>
      </w:r>
      <w:r w:rsidR="4F71943A">
        <w:rPr/>
        <w:t xml:space="preserve">é </w:t>
      </w:r>
      <w:r w:rsidR="00136FBA">
        <w:rPr/>
        <w:t>cadastr</w:t>
      </w:r>
      <w:r w:rsidR="0A40EDA1">
        <w:rPr/>
        <w:t>ado</w:t>
      </w:r>
      <w:r w:rsidR="00136FBA">
        <w:rPr/>
        <w:t xml:space="preserve"> no SAP da CBMM </w:t>
      </w:r>
      <w:r w:rsidR="19901421">
        <w:rPr/>
        <w:t xml:space="preserve">e </w:t>
      </w:r>
      <w:r w:rsidR="00136FBA">
        <w:rPr/>
        <w:t>essa informação será processada e enviada para o Bancodoc através dessa API, não sendo necessário efetuar esse cadastro pelo nosso sistema</w:t>
      </w:r>
      <w:r w:rsidR="1771D83C">
        <w:rPr/>
        <w:t xml:space="preserve"> mais</w:t>
      </w:r>
      <w:r w:rsidR="00136FBA">
        <w:rPr/>
        <w:t>.</w:t>
      </w:r>
      <w:r w:rsidR="005C7BF7">
        <w:rPr/>
        <w:t xml:space="preserve"> O Bancodoc </w:t>
      </w:r>
      <w:r w:rsidR="344446C9">
        <w:rPr/>
        <w:t>verifica</w:t>
      </w:r>
      <w:r w:rsidR="005C7BF7">
        <w:rPr/>
        <w:t xml:space="preserve"> se todas as informações estão corretas, cadastra no sistema e </w:t>
      </w:r>
      <w:r w:rsidR="673F0858">
        <w:rPr/>
        <w:t>realiza</w:t>
      </w:r>
      <w:r w:rsidR="005C7BF7">
        <w:rPr/>
        <w:t xml:space="preserve"> o retorno informando que foi cadastrado. </w:t>
      </w:r>
      <w:r w:rsidR="72AC51C1">
        <w:rPr/>
        <w:t>A CBMM</w:t>
      </w:r>
      <w:r w:rsidR="005C7BF7">
        <w:rPr/>
        <w:t xml:space="preserve"> pode realizar o cadastro pelo Bancodoc, porém isso não fará a comunicação com o sistema deles, e alterando as informações pelo SAP da CBMM, a informação também será alterada no Bancodoc. É um serviço que é cobrado, e é uma API piloto que está sendo executado com o cliente CBMM, abrindo portas para aplicar/oferecer para outros cliente.</w:t>
      </w:r>
    </w:p>
    <w:p w:rsidR="6319AD2A" w:rsidP="6319AD2A" w:rsidRDefault="6319AD2A" w14:paraId="7FC3819A" w14:textId="2A47B7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243D295" w:rsidP="6319AD2A" w:rsidRDefault="0243D295" w14:paraId="3FBE672D" w14:textId="26601512">
      <w:pPr>
        <w:pStyle w:val="Normal"/>
        <w:suppressLineNumbers w:val="0"/>
        <w:bidi w:val="0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0243D295">
        <w:rPr/>
        <w:t xml:space="preserve">Como foi o processe da Integração com a CBMM: </w:t>
      </w: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>O cliente CBMM solicitou a integração entre o sistema Bancodoc e o SAP, e desde outubro de 2023 estava sendo realizada essa tratativa junto a nossa equipe de T.I., para que houvesse a comunicação de dados do número do pedido lançado no SAP e o mesmo</w:t>
      </w:r>
      <w:r w:rsidRPr="6319AD2A" w:rsidR="585EA81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também</w:t>
      </w: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constasse no Bancodoc, assim como outras informações.</w:t>
      </w:r>
    </w:p>
    <w:p w:rsidR="0243D295" w:rsidP="6319AD2A" w:rsidRDefault="0243D295" w14:paraId="1A5A9847" w14:textId="6E7BE652">
      <w:pPr>
        <w:bidi w:val="0"/>
        <w:spacing w:before="0" w:beforeAutospacing="off" w:after="160" w:afterAutospacing="off" w:line="257" w:lineRule="auto"/>
        <w:jc w:val="both"/>
      </w:pP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Verificou-se a possibilidade dessa automatização entre os dois sistemas via API (aplicação via web). </w:t>
      </w:r>
    </w:p>
    <w:p w:rsidR="0243D295" w:rsidP="6319AD2A" w:rsidRDefault="0243D295" w14:paraId="496B156B" w14:textId="61FC22C3">
      <w:pPr>
        <w:bidi w:val="0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>Desde então estava sendo construída juntamente com o SAP, essa integração exclusiva para o cliente.</w:t>
      </w:r>
    </w:p>
    <w:p w:rsidR="0243D295" w:rsidP="6319AD2A" w:rsidRDefault="0243D295" w14:paraId="1987EC4A" w14:textId="52CA9907">
      <w:pPr>
        <w:bidi w:val="0"/>
        <w:spacing w:before="0" w:beforeAutospacing="off" w:after="160" w:afterAutospacing="off" w:line="257" w:lineRule="auto"/>
        <w:jc w:val="both"/>
      </w:pP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>Foram realizadas duas reuniões semanais até a data de 02/02/2024 (cliente, SAP e Bancodoc), sendo finalizada com a confirmação da implementação.</w:t>
      </w:r>
    </w:p>
    <w:p w:rsidR="0243D295" w:rsidP="6319AD2A" w:rsidRDefault="0243D295" w14:paraId="2B8824BD" w14:textId="6D7D92BD">
      <w:pPr>
        <w:bidi w:val="0"/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>Na data de 06/02/2024 nossa equipe de T.I. publi</w:t>
      </w:r>
      <w:r w:rsidRPr="6319AD2A" w:rsidR="60FE7256">
        <w:rPr>
          <w:rFonts w:ascii="Calibri" w:hAnsi="Calibri" w:eastAsia="Calibri" w:cs="Calibri"/>
          <w:noProof w:val="0"/>
          <w:sz w:val="22"/>
          <w:szCs w:val="22"/>
          <w:lang w:val="pt-BR"/>
        </w:rPr>
        <w:t>cou</w:t>
      </w: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essa atualização no Bancodoc, em que visualmente não t</w:t>
      </w:r>
      <w:r w:rsidRPr="6319AD2A" w:rsidR="49D6D881">
        <w:rPr>
          <w:rFonts w:ascii="Calibri" w:hAnsi="Calibri" w:eastAsia="Calibri" w:cs="Calibri"/>
          <w:noProof w:val="0"/>
          <w:sz w:val="22"/>
          <w:szCs w:val="22"/>
          <w:lang w:val="pt-BR"/>
        </w:rPr>
        <w:t>ivemos</w:t>
      </w:r>
      <w:r w:rsidRPr="6319AD2A" w:rsidR="0243D29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nenhuma modificação, mas o sistema já está integrado com o SAP e enviando as devidas informações para o cliente CBMM.</w:t>
      </w:r>
    </w:p>
    <w:p w:rsidR="6319AD2A" w:rsidP="6319AD2A" w:rsidRDefault="6319AD2A" w14:paraId="103E6783" w14:textId="23F18F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sectPr w:rsidRPr="00DB553D" w:rsidR="005B7CF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42"/>
    <w:rsid w:val="000828F4"/>
    <w:rsid w:val="00136FBA"/>
    <w:rsid w:val="00160542"/>
    <w:rsid w:val="00181E80"/>
    <w:rsid w:val="001B4D9E"/>
    <w:rsid w:val="00334780"/>
    <w:rsid w:val="00424DEC"/>
    <w:rsid w:val="005B7CF3"/>
    <w:rsid w:val="005C7BF7"/>
    <w:rsid w:val="0078733F"/>
    <w:rsid w:val="00B20777"/>
    <w:rsid w:val="00DB553D"/>
    <w:rsid w:val="0243D295"/>
    <w:rsid w:val="0415AD82"/>
    <w:rsid w:val="066E41B7"/>
    <w:rsid w:val="06AF3279"/>
    <w:rsid w:val="083ABF57"/>
    <w:rsid w:val="0980F864"/>
    <w:rsid w:val="0A40EDA1"/>
    <w:rsid w:val="10CC507A"/>
    <w:rsid w:val="1155436A"/>
    <w:rsid w:val="13828617"/>
    <w:rsid w:val="1771D83C"/>
    <w:rsid w:val="193C436B"/>
    <w:rsid w:val="19901421"/>
    <w:rsid w:val="19D9DD05"/>
    <w:rsid w:val="19E91C7B"/>
    <w:rsid w:val="1B48F3D7"/>
    <w:rsid w:val="1E3A8F6E"/>
    <w:rsid w:val="1EAD4E28"/>
    <w:rsid w:val="21E4EEEA"/>
    <w:rsid w:val="22F7AF62"/>
    <w:rsid w:val="24F9BA5C"/>
    <w:rsid w:val="2757608B"/>
    <w:rsid w:val="27FF2D98"/>
    <w:rsid w:val="292ECB04"/>
    <w:rsid w:val="2B6C1D0E"/>
    <w:rsid w:val="2C13D8D3"/>
    <w:rsid w:val="2DA0D62C"/>
    <w:rsid w:val="2ECAB100"/>
    <w:rsid w:val="3430137E"/>
    <w:rsid w:val="344446C9"/>
    <w:rsid w:val="34DB61AF"/>
    <w:rsid w:val="364EAF22"/>
    <w:rsid w:val="37591B86"/>
    <w:rsid w:val="3944EECE"/>
    <w:rsid w:val="3B0CA2EA"/>
    <w:rsid w:val="3B685F36"/>
    <w:rsid w:val="3B827450"/>
    <w:rsid w:val="3BA9026B"/>
    <w:rsid w:val="4173394E"/>
    <w:rsid w:val="49D6D881"/>
    <w:rsid w:val="4E37D55F"/>
    <w:rsid w:val="4ED24D83"/>
    <w:rsid w:val="4F71943A"/>
    <w:rsid w:val="5154E9A6"/>
    <w:rsid w:val="51EDF299"/>
    <w:rsid w:val="51EE0E8A"/>
    <w:rsid w:val="533D974E"/>
    <w:rsid w:val="5485FEA3"/>
    <w:rsid w:val="582A3701"/>
    <w:rsid w:val="585EA819"/>
    <w:rsid w:val="5AE79EBC"/>
    <w:rsid w:val="5E7065EE"/>
    <w:rsid w:val="60FE7256"/>
    <w:rsid w:val="625ED063"/>
    <w:rsid w:val="62863E3F"/>
    <w:rsid w:val="6319AD2A"/>
    <w:rsid w:val="651CAA9F"/>
    <w:rsid w:val="657D48C8"/>
    <w:rsid w:val="66504E0D"/>
    <w:rsid w:val="673F0858"/>
    <w:rsid w:val="68032AF7"/>
    <w:rsid w:val="6C05B2A9"/>
    <w:rsid w:val="6D8002CC"/>
    <w:rsid w:val="6F1D9F49"/>
    <w:rsid w:val="6F540394"/>
    <w:rsid w:val="72AC51C1"/>
    <w:rsid w:val="75936C92"/>
    <w:rsid w:val="7866C7E5"/>
    <w:rsid w:val="78CB0D54"/>
    <w:rsid w:val="799150F0"/>
    <w:rsid w:val="7C0A9B9C"/>
    <w:rsid w:val="7C67BDB8"/>
    <w:rsid w:val="7D5C7CE0"/>
    <w:rsid w:val="7DA66BFD"/>
    <w:rsid w:val="7E39744A"/>
    <w:rsid w:val="7ECDBD8B"/>
    <w:rsid w:val="7FE7D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4368"/>
  <w15:chartTrackingRefBased/>
  <w15:docId w15:val="{6C99A0B9-2573-4275-8588-D780A88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5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5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605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605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6054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6054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6054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6054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6054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6054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60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5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605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6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54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605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5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5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5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605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AB243-C81F-40A0-A0B1-62D14B04A4AA}"/>
</file>

<file path=customXml/itemProps2.xml><?xml version="1.0" encoding="utf-8"?>
<ds:datastoreItem xmlns:ds="http://schemas.openxmlformats.org/officeDocument/2006/customXml" ds:itemID="{1C4B56B2-5F1F-4E53-B5C7-2A4B864956D5}"/>
</file>

<file path=customXml/itemProps3.xml><?xml version="1.0" encoding="utf-8"?>
<ds:datastoreItem xmlns:ds="http://schemas.openxmlformats.org/officeDocument/2006/customXml" ds:itemID="{892E5FB3-9DF4-4FED-8763-87131249ED53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2</cp:revision>
  <dcterms:created xsi:type="dcterms:W3CDTF">2024-03-05T12:23:00Z</dcterms:created>
  <dcterms:modified xsi:type="dcterms:W3CDTF">2024-04-18T12:24:57Z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0x01010020CD3ACBC493F249B475F6C66962D11F</vt:lpwstr>
  </property>
</Properties>
</file>