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D12B7" w14:textId="12D2F4D5" w:rsidR="0078733F" w:rsidRPr="00D80D27" w:rsidRDefault="00D80D27" w:rsidP="00D80D27">
      <w:pPr>
        <w:jc w:val="center"/>
        <w:rPr>
          <w:b/>
          <w:bCs/>
        </w:rPr>
      </w:pPr>
      <w:r w:rsidRPr="00D80D27">
        <w:rPr>
          <w:b/>
          <w:bCs/>
        </w:rPr>
        <w:t>TREINAMENTO – MÓDULO FINANCEIRO</w:t>
      </w:r>
    </w:p>
    <w:p w14:paraId="2CE72E5C" w14:textId="252E0156" w:rsidR="00D80D27" w:rsidRDefault="00D80D27" w:rsidP="00D80D27">
      <w:pPr>
        <w:jc w:val="center"/>
        <w:rPr>
          <w:b/>
          <w:bCs/>
        </w:rPr>
      </w:pPr>
      <w:r w:rsidRPr="00D80D27">
        <w:rPr>
          <w:b/>
          <w:bCs/>
        </w:rPr>
        <w:t>Gabriel 16/04/2024</w:t>
      </w:r>
    </w:p>
    <w:p w14:paraId="2731C468" w14:textId="77777777" w:rsidR="00D80D27" w:rsidRDefault="00D80D27" w:rsidP="00D80D27">
      <w:pPr>
        <w:jc w:val="center"/>
        <w:rPr>
          <w:b/>
          <w:bCs/>
        </w:rPr>
      </w:pPr>
    </w:p>
    <w:p w14:paraId="6772D937" w14:textId="261D5850" w:rsidR="00D80D27" w:rsidRDefault="00D80D27" w:rsidP="00D80D27">
      <w:pPr>
        <w:jc w:val="both"/>
      </w:pPr>
      <w:r w:rsidRPr="00D80D27">
        <w:t>Esse módulo passou a ter maior visibilidade</w:t>
      </w:r>
      <w:r>
        <w:t xml:space="preserve"> nos últimos tempos tendo em vista a necessidade de termos um maior controle quanto aos dados que recebemos dos fornecedores e dos clientes para cobrança.</w:t>
      </w:r>
    </w:p>
    <w:p w14:paraId="5C8C042F" w14:textId="1F1E7AC4" w:rsidR="00D80D27" w:rsidRDefault="00D80D27" w:rsidP="00D80D27">
      <w:pPr>
        <w:jc w:val="both"/>
      </w:pPr>
      <w:r>
        <w:t>Como aumentamos a nossa carteira de clientes consequentemente a quantidade de fornecedores monitorados também aumentou</w:t>
      </w:r>
      <w:r w:rsidR="00D708B9">
        <w:t>, por isso nosso departamento Financeiro realizou algumas mudanças quanto a essas perspectivas sendo necessária a customização do processo pelo lado financeiro como também da parte sistêmica no Bancodoc.</w:t>
      </w:r>
    </w:p>
    <w:p w14:paraId="2CE77B36" w14:textId="2A03FD17" w:rsidR="00D708B9" w:rsidRDefault="00D708B9" w:rsidP="00D80D27">
      <w:pPr>
        <w:jc w:val="both"/>
      </w:pPr>
      <w:r w:rsidRPr="00D708B9">
        <w:rPr>
          <w:highlight w:val="yellow"/>
        </w:rPr>
        <w:t>Fluxo do financeiro (Janaina, Lara)</w:t>
      </w:r>
    </w:p>
    <w:p w14:paraId="0B020A0F" w14:textId="766A90DE" w:rsidR="00D708B9" w:rsidRDefault="00D708B9" w:rsidP="00D80D27">
      <w:pPr>
        <w:jc w:val="both"/>
      </w:pPr>
      <w:r>
        <w:t>Hoje nosso departamento financeiro cuida da parte dos faturamentos dos nossos clientes e fornecedores (Diretos e Indiretos), bem como da emissão de notas fiscais, de controle de inadimplência, de cobrança, de atualização dos dados cadastrais financeiros...</w:t>
      </w:r>
    </w:p>
    <w:p w14:paraId="6E1DCBCE" w14:textId="5E611F57" w:rsidR="00D708B9" w:rsidRDefault="00D708B9" w:rsidP="00D80D27">
      <w:pPr>
        <w:jc w:val="both"/>
      </w:pPr>
      <w:r>
        <w:t>Dessa forma através do sistema Bancodoc o Financeiro utiliza algumas informações que são</w:t>
      </w:r>
      <w:r w:rsidR="00A50975">
        <w:t xml:space="preserve"> cadastradas pelo nosso setor de Cadastro</w:t>
      </w:r>
      <w:r>
        <w:t>:</w:t>
      </w:r>
    </w:p>
    <w:p w14:paraId="234047D0" w14:textId="0C63E06C" w:rsidR="00D708B9" w:rsidRDefault="00D708B9" w:rsidP="00D80D27">
      <w:pPr>
        <w:jc w:val="both"/>
      </w:pPr>
      <w:r>
        <w:t>Configurações &gt; Empresa &gt; Cadastro &gt; Fornecedor</w:t>
      </w:r>
    </w:p>
    <w:p w14:paraId="55984ACE" w14:textId="234460C0" w:rsidR="00D708B9" w:rsidRDefault="00D708B9" w:rsidP="00D80D27">
      <w:pPr>
        <w:jc w:val="both"/>
      </w:pPr>
      <w:r>
        <w:t>CNPJ, razão social, endereço, e-mail</w:t>
      </w:r>
    </w:p>
    <w:p w14:paraId="6D808E2B" w14:textId="6526BB57" w:rsidR="00D708B9" w:rsidRDefault="00D708B9" w:rsidP="00D80D27">
      <w:pPr>
        <w:jc w:val="both"/>
      </w:pPr>
      <w:r>
        <w:t>Configurações &gt; Empresa &gt; Fornecedor na unidade</w:t>
      </w:r>
    </w:p>
    <w:p w14:paraId="21B8094E" w14:textId="4C575B82" w:rsidR="00A50975" w:rsidRDefault="00A50975" w:rsidP="00D80D27">
      <w:pPr>
        <w:jc w:val="both"/>
      </w:pPr>
      <w:r>
        <w:rPr>
          <w:noProof/>
        </w:rPr>
        <w:drawing>
          <wp:inline distT="0" distB="0" distL="0" distR="0" wp14:anchorId="4E5E7958" wp14:editId="527198A2">
            <wp:extent cx="2934969" cy="3656976"/>
            <wp:effectExtent l="0" t="0" r="0" b="635"/>
            <wp:docPr id="73813973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39732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8026" cy="366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A38E" w14:textId="77777777" w:rsidR="00A50975" w:rsidRDefault="00A50975" w:rsidP="00D80D27">
      <w:pPr>
        <w:jc w:val="both"/>
      </w:pPr>
    </w:p>
    <w:p w14:paraId="5645097C" w14:textId="4F1E3B21" w:rsidR="00A50975" w:rsidRDefault="00A50975" w:rsidP="00D80D27">
      <w:pPr>
        <w:jc w:val="both"/>
      </w:pPr>
      <w:r w:rsidRPr="00A50975">
        <w:rPr>
          <w:b/>
          <w:bCs/>
        </w:rPr>
        <w:lastRenderedPageBreak/>
        <w:t>OBS:</w:t>
      </w:r>
      <w:r>
        <w:t xml:space="preserve"> O lançamento dessas informações deve ser feito com muita cautela e atenção, pois caso insiram alguma informação incorreta isso irá impactar na hora da cobrança, podendo inclusive gerar uma cobrança indevida.</w:t>
      </w:r>
    </w:p>
    <w:p w14:paraId="08C057D3" w14:textId="528017EB" w:rsidR="00A50975" w:rsidRDefault="00A50975" w:rsidP="00D80D27">
      <w:pPr>
        <w:jc w:val="both"/>
      </w:pPr>
      <w:r w:rsidRPr="00A50975">
        <w:rPr>
          <w:b/>
          <w:bCs/>
        </w:rPr>
        <w:t>OBS:</w:t>
      </w:r>
      <w:r>
        <w:t xml:space="preserve"> Quando o fornecedor ou cliente informa os dados do responsável financeiro do fornecedor, pode ser que aquela pessoa não seja necessariamente a pessoa responsável pelo financeiro daquela empresa, por isso o nosso Financeiro fica a cargo de verificar esses casos e cadastra o e-mail correto para quem deve ser enviada a cobrança.</w:t>
      </w:r>
    </w:p>
    <w:p w14:paraId="0DACBE50" w14:textId="38EE96DF" w:rsidR="00225C31" w:rsidRDefault="00225C31" w:rsidP="00D80D27">
      <w:pPr>
        <w:jc w:val="both"/>
      </w:pPr>
      <w:r w:rsidRPr="00225C31">
        <w:rPr>
          <w:b/>
          <w:bCs/>
        </w:rPr>
        <w:t>OBS:</w:t>
      </w:r>
      <w:r>
        <w:t xml:space="preserve"> O fornecedor pode solicitar que as cobranças sejam direcionadas a um CNPJ diverso do que está cadastrado no sistema, ocorre com empresas com várias filiais ou com empresas subcontratadas.</w:t>
      </w:r>
    </w:p>
    <w:p w14:paraId="7CC07977" w14:textId="341EB4EA" w:rsidR="00A50975" w:rsidRDefault="00A50975" w:rsidP="00D80D27">
      <w:pPr>
        <w:jc w:val="both"/>
      </w:pPr>
      <w:r>
        <w:t>Existem relatórios onde se pode extrair essas informações, e é com essas informações que o Financeiro consegue mensurar para quem precisa gerar as cobranças e como será feito esse processo</w:t>
      </w:r>
      <w:r w:rsidR="00225C31">
        <w:t>.</w:t>
      </w:r>
    </w:p>
    <w:p w14:paraId="7B538C5F" w14:textId="7361CB67" w:rsidR="00225C31" w:rsidRDefault="00225C31" w:rsidP="00D80D27">
      <w:pPr>
        <w:jc w:val="both"/>
      </w:pPr>
      <w:r>
        <w:t>Quando não é o cliente que arca com as custas o Bancodoc formaliza um contrato com o fornecedor e assim que a empresa cadastra um colaborador no sistema, no mês subsequente será gerada a cobrança da taxa de cadastro e da taxa de monitoramento mensal do colaborador. Antigamente enviava-se o contrato para o fornecedor assinar juntamente com a fatura da taxa de cadastro/anual e enquanto esse pagamento não era realizado, nós não efetuávamos o cadastro dessa empresa no Bancodoc.</w:t>
      </w:r>
    </w:p>
    <w:p w14:paraId="6C32E029" w14:textId="09994ABC" w:rsidR="00225C31" w:rsidRDefault="00225C31" w:rsidP="00D80D27">
      <w:pPr>
        <w:jc w:val="both"/>
      </w:pPr>
      <w:r>
        <w:t>No Bancodoc o módulo financeiro possui os seguintes menus:</w:t>
      </w:r>
    </w:p>
    <w:p w14:paraId="32506D0C" w14:textId="3697B3E3" w:rsidR="007E16E3" w:rsidRPr="007E16E3" w:rsidRDefault="007E16E3" w:rsidP="007E16E3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7E16E3">
        <w:rPr>
          <w:b/>
          <w:bCs/>
        </w:rPr>
        <w:t>Bancodoc &gt; Financeiro</w:t>
      </w:r>
    </w:p>
    <w:p w14:paraId="77707FB3" w14:textId="3CBB6565" w:rsidR="00225C31" w:rsidRDefault="00225C31" w:rsidP="00D80D27">
      <w:pPr>
        <w:jc w:val="both"/>
      </w:pPr>
      <w:r>
        <w:rPr>
          <w:noProof/>
        </w:rPr>
        <w:drawing>
          <wp:inline distT="0" distB="0" distL="0" distR="0" wp14:anchorId="7C2DB53F" wp14:editId="008F1EC3">
            <wp:extent cx="2590800" cy="3324225"/>
            <wp:effectExtent l="0" t="0" r="0" b="9525"/>
            <wp:docPr id="81810401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04010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0404" w14:textId="2AA9097E" w:rsidR="00225C31" w:rsidRDefault="00225C31" w:rsidP="00D80D27">
      <w:pPr>
        <w:jc w:val="both"/>
      </w:pPr>
      <w:r>
        <w:t>O que é mais utilizado pelo Financeiro é o menu de Gerenciar Devedores</w:t>
      </w:r>
      <w:r w:rsidR="009E7C29">
        <w:t xml:space="preserve"> (faturamento indireto), que é utilizado pelo Financeiro para identificar os fornecedores que possuem inadimplência e fazer a movimentação de Desbloqueados para Bloqueados e vice-versa. Bloqueando o fornecedor ele não consegue cadastrar colaborador, enviar documentos, os </w:t>
      </w:r>
      <w:r w:rsidR="009E7C29">
        <w:lastRenderedPageBreak/>
        <w:t xml:space="preserve">documentos aguardando validação não são analisados </w:t>
      </w:r>
      <w:r w:rsidR="007C53EB">
        <w:t xml:space="preserve">e o cliente também não consegue cadastrar contrato </w:t>
      </w:r>
      <w:r w:rsidR="009E7C29">
        <w:t>enquanto o fornecedor não for desbloqueado.</w:t>
      </w:r>
    </w:p>
    <w:p w14:paraId="1F7D608E" w14:textId="5CC02278" w:rsidR="00A508C5" w:rsidRDefault="00A508C5" w:rsidP="00D80D27">
      <w:pPr>
        <w:jc w:val="both"/>
      </w:pPr>
      <w:r>
        <w:rPr>
          <w:noProof/>
        </w:rPr>
        <w:drawing>
          <wp:inline distT="0" distB="0" distL="0" distR="0" wp14:anchorId="20F1D22A" wp14:editId="0028DE9C">
            <wp:extent cx="4028440" cy="896262"/>
            <wp:effectExtent l="0" t="0" r="0" b="0"/>
            <wp:docPr id="367299717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99717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742" cy="89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7EB81" w14:textId="7E941482" w:rsidR="009E7C29" w:rsidRDefault="009E7C29" w:rsidP="00D80D27">
      <w:pPr>
        <w:jc w:val="both"/>
      </w:pPr>
      <w:r>
        <w:rPr>
          <w:noProof/>
        </w:rPr>
        <w:drawing>
          <wp:inline distT="0" distB="0" distL="0" distR="0" wp14:anchorId="11E3B7CA" wp14:editId="420AF739">
            <wp:extent cx="4518946" cy="2149475"/>
            <wp:effectExtent l="0" t="0" r="0" b="3175"/>
            <wp:docPr id="195358224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82245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663" cy="214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2BFF" w14:textId="6CA05248" w:rsidR="009E7C29" w:rsidRDefault="009E7C29" w:rsidP="00D80D27">
      <w:pPr>
        <w:jc w:val="both"/>
      </w:pPr>
      <w:r>
        <w:t>No faturamento direto, em que os clientes que arcam com as custas, não se utiliza esse menu, pois é emitida uma nota única para o cliente efetuar o pagamento.</w:t>
      </w:r>
    </w:p>
    <w:p w14:paraId="6B7915B4" w14:textId="16B0B985" w:rsidR="009E7C29" w:rsidRDefault="009E7C29" w:rsidP="00D80D27">
      <w:pPr>
        <w:jc w:val="both"/>
      </w:pPr>
      <w:r>
        <w:t xml:space="preserve">É possível verificar se um fornecedor está bloqueado ou liberado pelo financeiro através do menu </w:t>
      </w:r>
      <w:r w:rsidRPr="007C53EB">
        <w:rPr>
          <w:b/>
          <w:bCs/>
        </w:rPr>
        <w:t>Configurações &gt; Segurança &gt; Atrelamento &gt; Unidade</w:t>
      </w:r>
      <w:r>
        <w:t>:</w:t>
      </w:r>
    </w:p>
    <w:p w14:paraId="0D327899" w14:textId="3C4D964F" w:rsidR="009E7C29" w:rsidRDefault="009E7C29" w:rsidP="00D80D27">
      <w:pPr>
        <w:jc w:val="both"/>
      </w:pPr>
      <w:r>
        <w:rPr>
          <w:noProof/>
        </w:rPr>
        <w:drawing>
          <wp:inline distT="0" distB="0" distL="0" distR="0" wp14:anchorId="078C18AA" wp14:editId="274A2B9E">
            <wp:extent cx="5400040" cy="1778000"/>
            <wp:effectExtent l="0" t="0" r="0" b="0"/>
            <wp:docPr id="151969415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94150" name="Imagem 1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8D2A91" w14:textId="77777777" w:rsidR="00A508C5" w:rsidRDefault="00A508C5" w:rsidP="00D80D27">
      <w:pPr>
        <w:jc w:val="both"/>
      </w:pPr>
    </w:p>
    <w:p w14:paraId="3D6C0D18" w14:textId="580802A3" w:rsidR="00A508C5" w:rsidRDefault="00A508C5" w:rsidP="00D80D27">
      <w:pPr>
        <w:jc w:val="both"/>
      </w:pPr>
      <w:r>
        <w:t>No módulo Financeiro também tem os menus de relatórios</w:t>
      </w:r>
      <w:r w:rsidR="00700032">
        <w:t xml:space="preserve">, que são liberados para alguns perfis de usuários </w:t>
      </w:r>
      <w:r w:rsidR="00C657BC">
        <w:t>específicos</w:t>
      </w:r>
      <w:r>
        <w:t>:</w:t>
      </w:r>
    </w:p>
    <w:p w14:paraId="45C10DEC" w14:textId="1BA0E801" w:rsidR="00A508C5" w:rsidRPr="007E16E3" w:rsidRDefault="00A508C5" w:rsidP="007E16E3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7E16E3">
        <w:rPr>
          <w:b/>
          <w:bCs/>
        </w:rPr>
        <w:t>Relatório &gt; Financeiro</w:t>
      </w:r>
    </w:p>
    <w:p w14:paraId="15B4ED7B" w14:textId="483F658A" w:rsidR="00A508C5" w:rsidRDefault="00A508C5" w:rsidP="00D80D27">
      <w:pPr>
        <w:jc w:val="both"/>
      </w:pPr>
      <w:r>
        <w:rPr>
          <w:noProof/>
        </w:rPr>
        <w:lastRenderedPageBreak/>
        <w:drawing>
          <wp:inline distT="0" distB="0" distL="0" distR="0" wp14:anchorId="432746D5" wp14:editId="0E1D8DD1">
            <wp:extent cx="1920240" cy="2779842"/>
            <wp:effectExtent l="0" t="0" r="3810" b="1905"/>
            <wp:docPr id="129839913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9913" name="Imagem 1" descr="Text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0814" cy="278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21F3" w14:textId="7EDBCC3B" w:rsidR="00A508C5" w:rsidRDefault="00A508C5" w:rsidP="00D80D27">
      <w:pPr>
        <w:jc w:val="both"/>
      </w:pPr>
      <w:r>
        <w:t>Existe um menu de relatório exclusivo para CBA</w:t>
      </w:r>
      <w:r w:rsidR="00A667DA">
        <w:t xml:space="preserve"> que traz para o cliente as informações abaixo:</w:t>
      </w:r>
    </w:p>
    <w:p w14:paraId="27F6308E" w14:textId="5E5DD548" w:rsidR="007E16E3" w:rsidRPr="007E16E3" w:rsidRDefault="007E16E3" w:rsidP="00D80D27">
      <w:pPr>
        <w:jc w:val="both"/>
        <w:rPr>
          <w:b/>
          <w:bCs/>
        </w:rPr>
      </w:pPr>
      <w:r w:rsidRPr="007E16E3">
        <w:rPr>
          <w:b/>
          <w:bCs/>
        </w:rPr>
        <w:t>Relatórios &gt; Financeiro &gt; Relatório Financeiro - CBA</w:t>
      </w:r>
    </w:p>
    <w:p w14:paraId="2939ED2C" w14:textId="15392C9D" w:rsidR="00A508C5" w:rsidRDefault="00A508C5" w:rsidP="00D80D27">
      <w:pPr>
        <w:jc w:val="both"/>
      </w:pPr>
      <w:r>
        <w:rPr>
          <w:noProof/>
        </w:rPr>
        <w:drawing>
          <wp:inline distT="0" distB="0" distL="0" distR="0" wp14:anchorId="4D713D54" wp14:editId="1BBD133A">
            <wp:extent cx="5400040" cy="2346325"/>
            <wp:effectExtent l="0" t="0" r="0" b="0"/>
            <wp:docPr id="155360616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06167" name="Imagem 1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2197" w14:textId="027E28EC" w:rsidR="00700032" w:rsidRDefault="00700032" w:rsidP="00D80D27">
      <w:pPr>
        <w:jc w:val="both"/>
      </w:pPr>
      <w:r>
        <w:t xml:space="preserve">No menu </w:t>
      </w:r>
      <w:r w:rsidRPr="00700032">
        <w:rPr>
          <w:b/>
          <w:bCs/>
        </w:rPr>
        <w:t xml:space="preserve">Relatórios &gt; Financeiro &gt; Entenda sua </w:t>
      </w:r>
      <w:r>
        <w:rPr>
          <w:b/>
          <w:bCs/>
        </w:rPr>
        <w:t>C</w:t>
      </w:r>
      <w:r w:rsidRPr="00700032">
        <w:rPr>
          <w:b/>
          <w:bCs/>
        </w:rPr>
        <w:t>obrança</w:t>
      </w:r>
      <w:r>
        <w:t xml:space="preserve"> é possível visualizar a descrição das taxas cobradas (cadastro, monitoramento). Esse relatório fica disponível todo dia </w:t>
      </w:r>
      <w:r w:rsidRPr="00700032">
        <w:rPr>
          <w:b/>
          <w:bCs/>
        </w:rPr>
        <w:t>primeiro do mês</w:t>
      </w:r>
      <w:r>
        <w:t xml:space="preserve">, referente ao mês anterior. Sempre terá uma pessoa disponível para gerar essas cobranças, independente se cair em final de semana ou feriado. </w:t>
      </w:r>
    </w:p>
    <w:p w14:paraId="449F2ACE" w14:textId="375AC0E2" w:rsidR="00242056" w:rsidRPr="007E16E3" w:rsidRDefault="00242056" w:rsidP="00D80D27">
      <w:pPr>
        <w:jc w:val="both"/>
      </w:pPr>
      <w:r>
        <w:t xml:space="preserve">No menu </w:t>
      </w:r>
      <w:r w:rsidRPr="00CB1B4A">
        <w:rPr>
          <w:b/>
          <w:bCs/>
        </w:rPr>
        <w:t>Relatórios &gt; Indicadores &gt; Notificações</w:t>
      </w:r>
      <w:r>
        <w:t xml:space="preserve"> </w:t>
      </w:r>
      <w:r w:rsidRPr="00CB1B4A">
        <w:rPr>
          <w:b/>
          <w:bCs/>
        </w:rPr>
        <w:t>Fornecedores</w:t>
      </w:r>
      <w:r w:rsidR="00CB1B4A">
        <w:t xml:space="preserve"> existe uma integração com o SAP que roda a seguinte rotina: O fornecedor na unidade precisa enviar as documentações exigidas e após o envio dessas documentações é avaliado se ficou alguma documentação pendente ou não, caso fique alguma pendência após o dia </w:t>
      </w:r>
      <w:r w:rsidR="00CB1B4A" w:rsidRPr="00CB1B4A">
        <w:rPr>
          <w:b/>
          <w:bCs/>
        </w:rPr>
        <w:t>28 de cada mês</w:t>
      </w:r>
      <w:r w:rsidR="00CB1B4A">
        <w:t xml:space="preserve"> o fornecedor é notificado por e-mail sobre essas pendências. O fornecedor é notificado por três meses e caso ele não regularize dentro desse prazo, no quarto mês ele será automaticamente bloqueado e com isso a CBA restringe o pagamento do fornecedor. Apenas o gestor José Roberto Braga consegue efetuar o desbloqueio caso seja necessário, através do menu </w:t>
      </w:r>
      <w:r w:rsidR="00CB1B4A" w:rsidRPr="00CB1B4A">
        <w:rPr>
          <w:b/>
          <w:bCs/>
        </w:rPr>
        <w:t>Lançamentos &gt; Eventos &gt; Notificações Fornecedores</w:t>
      </w:r>
      <w:r w:rsidR="007E16E3">
        <w:rPr>
          <w:b/>
          <w:bCs/>
        </w:rPr>
        <w:t xml:space="preserve"> </w:t>
      </w:r>
      <w:r w:rsidR="007E16E3" w:rsidRPr="007E16E3">
        <w:t>durante um período a ser definido por ele</w:t>
      </w:r>
      <w:r w:rsidR="007E16E3">
        <w:t>.</w:t>
      </w:r>
    </w:p>
    <w:p w14:paraId="387A7505" w14:textId="4622CA32" w:rsidR="00CB1B4A" w:rsidRDefault="00CB1B4A" w:rsidP="00D80D27">
      <w:pPr>
        <w:jc w:val="both"/>
      </w:pPr>
      <w:r>
        <w:rPr>
          <w:noProof/>
        </w:rPr>
        <w:lastRenderedPageBreak/>
        <w:drawing>
          <wp:inline distT="0" distB="0" distL="0" distR="0" wp14:anchorId="3FB3AF4A" wp14:editId="16B3027E">
            <wp:extent cx="5400040" cy="1852930"/>
            <wp:effectExtent l="0" t="0" r="0" b="0"/>
            <wp:docPr id="37791868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18684" name="Imagem 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FDA0" w14:textId="6E59D0F3" w:rsidR="007E16E3" w:rsidRDefault="007E16E3" w:rsidP="00D80D27">
      <w:pPr>
        <w:jc w:val="both"/>
      </w:pPr>
      <w:r w:rsidRPr="007E16E3">
        <w:rPr>
          <w:b/>
          <w:bCs/>
        </w:rPr>
        <w:t>OBS:</w:t>
      </w:r>
      <w:r>
        <w:t xml:space="preserve"> Caso um fornecedor seja inativado e reativado novamente o sistema continuará notificando o fornecedor sobre as pendências documentais anteriores a data de inativação.</w:t>
      </w:r>
    </w:p>
    <w:p w14:paraId="60DE3D58" w14:textId="06F121EB" w:rsidR="007E16E3" w:rsidRDefault="007E16E3" w:rsidP="007E16E3">
      <w:pPr>
        <w:pStyle w:val="PargrafodaLista"/>
        <w:numPr>
          <w:ilvl w:val="0"/>
          <w:numId w:val="1"/>
        </w:numPr>
        <w:jc w:val="both"/>
      </w:pPr>
      <w:r w:rsidRPr="007E16E3">
        <w:rPr>
          <w:b/>
          <w:bCs/>
        </w:rPr>
        <w:t>Configurações &gt; Cobrança</w:t>
      </w:r>
      <w:r>
        <w:rPr>
          <w:b/>
          <w:bCs/>
        </w:rPr>
        <w:t>:</w:t>
      </w:r>
    </w:p>
    <w:p w14:paraId="08262DE5" w14:textId="128A7973" w:rsidR="00C657BC" w:rsidRDefault="00C657BC" w:rsidP="00D80D27">
      <w:pPr>
        <w:jc w:val="both"/>
      </w:pPr>
      <w:r>
        <w:rPr>
          <w:noProof/>
        </w:rPr>
        <w:drawing>
          <wp:inline distT="0" distB="0" distL="0" distR="0" wp14:anchorId="6561F1E3" wp14:editId="79898BBF">
            <wp:extent cx="2647950" cy="2000250"/>
            <wp:effectExtent l="0" t="0" r="0" b="0"/>
            <wp:docPr id="47195387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53871" name="Imagem 1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EC7D" w14:textId="77777777" w:rsidR="007E16E3" w:rsidRDefault="00B607CC" w:rsidP="007E16E3">
      <w:pPr>
        <w:jc w:val="both"/>
      </w:pPr>
      <w:r>
        <w:t xml:space="preserve">No menu </w:t>
      </w:r>
      <w:r w:rsidR="001F439C" w:rsidRPr="001F439C">
        <w:rPr>
          <w:b/>
          <w:bCs/>
        </w:rPr>
        <w:t>Configurações &gt; Cobrança</w:t>
      </w:r>
      <w:r w:rsidR="007E16E3">
        <w:rPr>
          <w:b/>
          <w:bCs/>
        </w:rPr>
        <w:t xml:space="preserve"> &gt; Grupos de Cobrança</w:t>
      </w:r>
      <w:r w:rsidR="001F439C">
        <w:t xml:space="preserve"> </w:t>
      </w:r>
      <w:r w:rsidR="007E16E3">
        <w:t>é possível informar</w:t>
      </w:r>
      <w:r w:rsidR="001F439C">
        <w:t xml:space="preserve"> a situação de qual CNPJ irá receber a cobrança referente a outros CNPJ’s no caso de várias empresas do mesmo grupo, ou quando a empresa contratante que irá receber a cobrança das suas empresas subcontratadas, por exemplo.</w:t>
      </w:r>
      <w:r>
        <w:t xml:space="preserve"> </w:t>
      </w:r>
      <w:r w:rsidR="001F439C">
        <w:t>O financeiro cria grupos associando mais de um CNPJ ou mais de uma unidade.</w:t>
      </w:r>
      <w:r w:rsidR="007E16E3" w:rsidRPr="007E16E3">
        <w:t xml:space="preserve"> </w:t>
      </w:r>
    </w:p>
    <w:p w14:paraId="54C2DBF8" w14:textId="27D3AB5C" w:rsidR="00B607CC" w:rsidRDefault="00B607CC" w:rsidP="00D80D27">
      <w:pPr>
        <w:jc w:val="both"/>
      </w:pPr>
    </w:p>
    <w:p w14:paraId="2C620F4E" w14:textId="007B0693" w:rsidR="001F439C" w:rsidRDefault="001F439C" w:rsidP="00D80D27">
      <w:pPr>
        <w:jc w:val="both"/>
      </w:pPr>
      <w:r>
        <w:rPr>
          <w:noProof/>
        </w:rPr>
        <w:lastRenderedPageBreak/>
        <w:drawing>
          <wp:inline distT="0" distB="0" distL="0" distR="0" wp14:anchorId="1725124C" wp14:editId="1D1475A3">
            <wp:extent cx="2859154" cy="3268324"/>
            <wp:effectExtent l="0" t="0" r="0" b="8890"/>
            <wp:docPr id="135357862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78625" name="Imagem 1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6086" cy="327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B7F120" wp14:editId="4639FB84">
            <wp:extent cx="2537460" cy="3835580"/>
            <wp:effectExtent l="0" t="0" r="0" b="0"/>
            <wp:docPr id="106062818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28185" name="Imagem 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2947" cy="384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7DD9" w14:textId="4D40708C" w:rsidR="00C657BC" w:rsidRDefault="00C657BC" w:rsidP="00D80D27">
      <w:pPr>
        <w:jc w:val="both"/>
      </w:pPr>
      <w:r>
        <w:t xml:space="preserve">No menu </w:t>
      </w:r>
      <w:r w:rsidRPr="001F439C">
        <w:rPr>
          <w:b/>
          <w:bCs/>
        </w:rPr>
        <w:t>Configurações &gt; Cobrança</w:t>
      </w:r>
      <w:r>
        <w:rPr>
          <w:b/>
          <w:bCs/>
        </w:rPr>
        <w:t xml:space="preserve"> &gt; Cadastrar </w:t>
      </w:r>
      <w:r w:rsidRPr="00C657BC">
        <w:t xml:space="preserve">preços é onde o setor de </w:t>
      </w:r>
      <w:r w:rsidRPr="00242056">
        <w:rPr>
          <w:b/>
          <w:bCs/>
        </w:rPr>
        <w:t>Gestão de Parâmetros</w:t>
      </w:r>
      <w:r w:rsidRPr="00C657BC">
        <w:t xml:space="preserve"> cadastra os valores que serão cobrados em cada cliente</w:t>
      </w:r>
      <w:r>
        <w:t>.</w:t>
      </w:r>
      <w:r w:rsidR="00242056">
        <w:t xml:space="preserve"> Os valores são lançados por atividade de empresa.</w:t>
      </w:r>
    </w:p>
    <w:p w14:paraId="2085DBE6" w14:textId="1995AE4E" w:rsidR="00C657BC" w:rsidRPr="00C657BC" w:rsidRDefault="00C657BC" w:rsidP="00C657BC">
      <w:pPr>
        <w:jc w:val="center"/>
      </w:pPr>
      <w:r>
        <w:rPr>
          <w:noProof/>
        </w:rPr>
        <w:drawing>
          <wp:inline distT="0" distB="0" distL="0" distR="0" wp14:anchorId="1E4CB11E" wp14:editId="245DFBC6">
            <wp:extent cx="4202022" cy="2084705"/>
            <wp:effectExtent l="0" t="0" r="8255" b="0"/>
            <wp:docPr id="2668822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8226" name="Imagem 1" descr="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3715" cy="20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8B95" w14:textId="77777777" w:rsidR="007E16E3" w:rsidRDefault="007E16E3" w:rsidP="007E16E3">
      <w:pPr>
        <w:jc w:val="both"/>
      </w:pPr>
    </w:p>
    <w:p w14:paraId="6DA17FF8" w14:textId="6EF76829" w:rsidR="007E16E3" w:rsidRDefault="007E16E3" w:rsidP="007E16E3">
      <w:pPr>
        <w:jc w:val="both"/>
      </w:pPr>
      <w:r>
        <w:t xml:space="preserve">Assim que é feito o cadastro do fornecedor </w:t>
      </w:r>
      <w:r>
        <w:t xml:space="preserve">no sistema </w:t>
      </w:r>
      <w:r>
        <w:t xml:space="preserve">é feita uma Integração entre o Bancodoc e o sistema </w:t>
      </w:r>
      <w:r w:rsidRPr="007E4812">
        <w:rPr>
          <w:b/>
          <w:bCs/>
        </w:rPr>
        <w:t>Omie</w:t>
      </w:r>
      <w:r>
        <w:t>, que é um sistema de gestão financeira utilizado pela Demarco para fazer o controle, envio de boletos, notas fiscais e complementar com algumas outras informações.</w:t>
      </w:r>
    </w:p>
    <w:p w14:paraId="077E14A3" w14:textId="77777777" w:rsidR="001F439C" w:rsidRDefault="00700032" w:rsidP="001F439C">
      <w:pPr>
        <w:jc w:val="both"/>
        <w:rPr>
          <w:b/>
          <w:bCs/>
        </w:rPr>
      </w:pPr>
      <w:r w:rsidRPr="007E16E3">
        <w:rPr>
          <w:b/>
          <w:bCs/>
        </w:rPr>
        <w:t>OBS:</w:t>
      </w:r>
      <w:r>
        <w:t xml:space="preserve"> Antigamente os boletos eram lançados no sistema e os fornecedores conseguiam fazer download para efetuar o pagamento, porém a partir de abril/2023 esse processo de envio de faturas é feito pelo Omie e os boletos não ficam mais disponíveis no Bancodoc</w:t>
      </w:r>
      <w:r w:rsidR="001F439C" w:rsidRPr="001F439C">
        <w:rPr>
          <w:b/>
          <w:bCs/>
        </w:rPr>
        <w:t xml:space="preserve"> </w:t>
      </w:r>
    </w:p>
    <w:p w14:paraId="5C3156F7" w14:textId="77777777" w:rsidR="001F439C" w:rsidRDefault="001F439C" w:rsidP="001F439C">
      <w:pPr>
        <w:jc w:val="both"/>
        <w:rPr>
          <w:b/>
          <w:bCs/>
        </w:rPr>
      </w:pPr>
    </w:p>
    <w:p w14:paraId="5CF7D9D2" w14:textId="77777777" w:rsidR="001F439C" w:rsidRDefault="001F439C" w:rsidP="001F439C">
      <w:pPr>
        <w:jc w:val="both"/>
        <w:rPr>
          <w:b/>
          <w:bCs/>
        </w:rPr>
      </w:pPr>
    </w:p>
    <w:p w14:paraId="682BD9AC" w14:textId="77777777" w:rsidR="007E16E3" w:rsidRDefault="007E16E3" w:rsidP="007E16E3">
      <w:pPr>
        <w:jc w:val="both"/>
      </w:pPr>
      <w:r>
        <w:t>Existem algumas rotinas de arquivos complementares que o departamento de T.I. gera e envia para o Financeiro, porém a maioria das informações já estão consolidadas no Bancodoc.</w:t>
      </w:r>
    </w:p>
    <w:p w14:paraId="767536AB" w14:textId="6BE22023" w:rsidR="001F439C" w:rsidRPr="001F439C" w:rsidRDefault="001F439C" w:rsidP="001F439C">
      <w:pPr>
        <w:jc w:val="both"/>
        <w:rPr>
          <w:b/>
          <w:bCs/>
        </w:rPr>
      </w:pPr>
      <w:r w:rsidRPr="001F439C">
        <w:rPr>
          <w:b/>
          <w:bCs/>
          <w:highlight w:val="red"/>
        </w:rPr>
        <w:t>OBS: Por conter dados sensíveis esse material não pode ser divulgado externamente. (LGPD)</w:t>
      </w:r>
    </w:p>
    <w:p w14:paraId="30726BA9" w14:textId="09BF2680" w:rsidR="00700032" w:rsidRPr="00D80D27" w:rsidRDefault="00700032" w:rsidP="00D80D27">
      <w:pPr>
        <w:jc w:val="both"/>
      </w:pPr>
    </w:p>
    <w:sectPr w:rsidR="00700032" w:rsidRPr="00D80D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74DB1"/>
    <w:multiLevelType w:val="hybridMultilevel"/>
    <w:tmpl w:val="04929288"/>
    <w:lvl w:ilvl="0" w:tplc="2CD690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25A4F"/>
    <w:multiLevelType w:val="hybridMultilevel"/>
    <w:tmpl w:val="DB2489F0"/>
    <w:lvl w:ilvl="0" w:tplc="1BC82D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369469">
    <w:abstractNumId w:val="1"/>
  </w:num>
  <w:num w:numId="2" w16cid:durableId="1843743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27"/>
    <w:rsid w:val="000828F4"/>
    <w:rsid w:val="001F439C"/>
    <w:rsid w:val="00225C31"/>
    <w:rsid w:val="00242056"/>
    <w:rsid w:val="00424DEC"/>
    <w:rsid w:val="00700032"/>
    <w:rsid w:val="0078733F"/>
    <w:rsid w:val="007C53EB"/>
    <w:rsid w:val="007E16E3"/>
    <w:rsid w:val="007E4812"/>
    <w:rsid w:val="009E7C29"/>
    <w:rsid w:val="00A508C5"/>
    <w:rsid w:val="00A50975"/>
    <w:rsid w:val="00A667DA"/>
    <w:rsid w:val="00B20777"/>
    <w:rsid w:val="00B607CC"/>
    <w:rsid w:val="00C657BC"/>
    <w:rsid w:val="00CB1B4A"/>
    <w:rsid w:val="00CD5AC5"/>
    <w:rsid w:val="00D708B9"/>
    <w:rsid w:val="00D8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EAD0F"/>
  <w15:chartTrackingRefBased/>
  <w15:docId w15:val="{CEDF6830-E497-48A1-B2FA-96CD49E3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0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0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0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0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0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80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80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80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80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0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0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0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0D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0D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80D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80D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80D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80D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80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0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0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80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80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80D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0D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80D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0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0D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80D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CB43122DA8E249A792479A455F6DD1" ma:contentTypeVersion="4" ma:contentTypeDescription="Crie um novo documento." ma:contentTypeScope="" ma:versionID="6bc62521bc2895420f3faed33fa8e91d">
  <xsd:schema xmlns:xsd="http://www.w3.org/2001/XMLSchema" xmlns:xs="http://www.w3.org/2001/XMLSchema" xmlns:p="http://schemas.microsoft.com/office/2006/metadata/properties" xmlns:ns2="dbdf5ee5-c1b4-4a8c-a90a-c6ac41c52b3f" targetNamespace="http://schemas.microsoft.com/office/2006/metadata/properties" ma:root="true" ma:fieldsID="1210cbeb72c40c4ecb8f23efdb38a182" ns2:_="">
    <xsd:import namespace="dbdf5ee5-c1b4-4a8c-a90a-c6ac41c52b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f5ee5-c1b4-4a8c-a90a-c6ac41c52b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3399E5-D9E2-4CB4-B0DC-A2F4461770E7}"/>
</file>

<file path=customXml/itemProps2.xml><?xml version="1.0" encoding="utf-8"?>
<ds:datastoreItem xmlns:ds="http://schemas.openxmlformats.org/officeDocument/2006/customXml" ds:itemID="{999C89D0-8040-4F15-8A13-C93C3FA87B80}"/>
</file>

<file path=customXml/itemProps3.xml><?xml version="1.0" encoding="utf-8"?>
<ds:datastoreItem xmlns:ds="http://schemas.openxmlformats.org/officeDocument/2006/customXml" ds:itemID="{07DFAF46-7334-4695-A175-E8D4C0FF62A8}"/>
</file>

<file path=docMetadata/LabelInfo.xml><?xml version="1.0" encoding="utf-8"?>
<clbl:labelList xmlns:clbl="http://schemas.microsoft.com/office/2020/mipLabelMetadata">
  <clbl:label id="{843629b6-22c1-4369-9765-c11dd11c1fa0}" enabled="1" method="Privileged" siteId="{96a13d59-91c6-41b6-a5fa-a0e17fd492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1002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Felix</dc:creator>
  <cp:keywords/>
  <dc:description/>
  <cp:lastModifiedBy>Luiza Felix</cp:lastModifiedBy>
  <cp:revision>4</cp:revision>
  <dcterms:created xsi:type="dcterms:W3CDTF">2024-05-09T17:38:00Z</dcterms:created>
  <dcterms:modified xsi:type="dcterms:W3CDTF">2024-05-10T13:53:00Z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0x01010066CB43122DA8E249A792479A455F6DD1</vt:lpwstr>
  </property>
</Properties>
</file>