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1CF1F" w14:textId="77777777" w:rsidR="00BB6907" w:rsidRPr="00875422" w:rsidRDefault="00BB6907" w:rsidP="00DC46B8">
      <w:pPr>
        <w:pStyle w:val="Ttulo1"/>
      </w:pPr>
      <w:r w:rsidRPr="00875422">
        <w:t>Propósito</w:t>
      </w:r>
    </w:p>
    <w:p w14:paraId="3FC201CB" w14:textId="77777777" w:rsidR="005B009B" w:rsidRPr="0048346F" w:rsidRDefault="005B009B" w:rsidP="005B009B">
      <w:pPr>
        <w:pStyle w:val="Corpodetextopersonalizado"/>
        <w:rPr>
          <w:b/>
          <w:bCs/>
          <w:sz w:val="28"/>
        </w:rPr>
      </w:pPr>
      <w:r w:rsidRPr="0048346F">
        <w:t xml:space="preserve">A </w:t>
      </w:r>
      <w:r w:rsidRPr="0048346F">
        <w:rPr>
          <w:rStyle w:val="CorpodetextopersonalizadoChar"/>
        </w:rPr>
        <w:t xml:space="preserve">Norma de </w:t>
      </w:r>
      <w:r>
        <w:rPr>
          <w:rStyle w:val="CorpodetextopersonalizadoChar"/>
        </w:rPr>
        <w:t xml:space="preserve">Configuração Segura </w:t>
      </w:r>
      <w:r w:rsidRPr="00AB10CF">
        <w:rPr>
          <w:rStyle w:val="CorpodetextopersonalizadoChar"/>
          <w:b/>
          <w:bCs/>
        </w:rPr>
        <w:t>NOR-SGSI-00</w:t>
      </w:r>
      <w:r>
        <w:rPr>
          <w:rStyle w:val="CorpodetextopersonalizadoChar"/>
          <w:b/>
          <w:bCs/>
        </w:rPr>
        <w:t>7</w:t>
      </w:r>
      <w:r w:rsidRPr="0048346F">
        <w:rPr>
          <w:rStyle w:val="CorpodetextopersonalizadoChar"/>
        </w:rPr>
        <w:t xml:space="preserve"> complementa a Política de Segurança da Informação, definindo as diretrizes</w:t>
      </w:r>
      <w:r>
        <w:rPr>
          <w:rStyle w:val="CorpodetextopersonalizadoChar"/>
        </w:rPr>
        <w:t xml:space="preserve"> e requisitos</w:t>
      </w:r>
      <w:r w:rsidRPr="0048346F">
        <w:rPr>
          <w:rStyle w:val="CorpodetextopersonalizadoChar"/>
        </w:rPr>
        <w:t xml:space="preserve"> para </w:t>
      </w:r>
      <w:r>
        <w:rPr>
          <w:rStyle w:val="CorpodetextopersonalizadoChar"/>
        </w:rPr>
        <w:t>a configuração segura de dispositivos tecnológicos</w:t>
      </w:r>
      <w:r w:rsidRPr="0048346F">
        <w:rPr>
          <w:rStyle w:val="CorpodetextopersonalizadoChar"/>
        </w:rPr>
        <w:t>.</w:t>
      </w:r>
    </w:p>
    <w:p w14:paraId="777AAB8E" w14:textId="063A6737" w:rsidR="003F6375" w:rsidRPr="00875422" w:rsidRDefault="0048346F" w:rsidP="00DC46B8">
      <w:pPr>
        <w:pStyle w:val="Ttulo1"/>
      </w:pPr>
      <w:r>
        <w:t>Escopo</w:t>
      </w:r>
    </w:p>
    <w:p w14:paraId="2DA3BB03" w14:textId="4EFA6C58" w:rsidR="00EE0298" w:rsidRDefault="00EE0298" w:rsidP="0048346F">
      <w:pPr>
        <w:pStyle w:val="Corpodetextopersonalizado"/>
      </w:pPr>
      <w:r w:rsidRPr="00875422">
        <w:t xml:space="preserve">Esta </w:t>
      </w:r>
      <w:r w:rsidR="0048346F">
        <w:t>norma é aplicável ao escopo definido na Política de Segurança da Informação.</w:t>
      </w:r>
    </w:p>
    <w:p w14:paraId="7CA53E4B" w14:textId="5930E6A2" w:rsidR="009E2C7C" w:rsidRPr="00B102E1" w:rsidRDefault="000635D6" w:rsidP="009E2C7C">
      <w:pPr>
        <w:pStyle w:val="Ttulo1"/>
      </w:pPr>
      <w:r>
        <w:t>Glossário</w:t>
      </w:r>
    </w:p>
    <w:p w14:paraId="6152F918" w14:textId="778D4A8F" w:rsidR="00354085" w:rsidRPr="002C65D0" w:rsidRDefault="00354085" w:rsidP="000B54FC">
      <w:pPr>
        <w:pStyle w:val="BulletPoint"/>
        <w:rPr>
          <w:b/>
          <w:bCs/>
        </w:rPr>
      </w:pPr>
      <w:r w:rsidRPr="002C65D0">
        <w:rPr>
          <w:b/>
          <w:bCs/>
        </w:rPr>
        <w:t>Plataforma de computação em nuvem:</w:t>
      </w:r>
      <w:r w:rsidR="009E3743">
        <w:rPr>
          <w:b/>
          <w:bCs/>
        </w:rPr>
        <w:t xml:space="preserve"> </w:t>
      </w:r>
      <w:r w:rsidR="009E3743">
        <w:t>Serviços de computação, incluindo servidores, armazenamento, banco de dados, rede, software, análise e inteligência provisionados através da internet por terceiros.</w:t>
      </w:r>
    </w:p>
    <w:p w14:paraId="7211ED4F" w14:textId="476A31F2" w:rsidR="00D6350F" w:rsidRPr="00D6350F" w:rsidRDefault="00354085" w:rsidP="0077037D">
      <w:pPr>
        <w:pStyle w:val="BulletPoint"/>
      </w:pPr>
      <w:r w:rsidRPr="00D6350F">
        <w:rPr>
          <w:b/>
          <w:bCs/>
        </w:rPr>
        <w:t>Vulnerabilidades</w:t>
      </w:r>
      <w:r w:rsidR="00D6350F" w:rsidRPr="00D6350F">
        <w:rPr>
          <w:b/>
          <w:bCs/>
        </w:rPr>
        <w:t xml:space="preserve">: </w:t>
      </w:r>
      <w:r w:rsidR="00D6350F" w:rsidRPr="00D6350F">
        <w:t>fraqueza de um ativo ou controle que pode ser explorada por uma ameaça, com recurso ou método de ataque.</w:t>
      </w:r>
    </w:p>
    <w:p w14:paraId="3A7C176F" w14:textId="4857F9AB" w:rsidR="00A431A9" w:rsidRDefault="00A431A9" w:rsidP="0077037D">
      <w:pPr>
        <w:pStyle w:val="BulletPoint"/>
      </w:pPr>
      <w:r w:rsidRPr="00D6350F">
        <w:rPr>
          <w:b/>
          <w:bCs/>
        </w:rPr>
        <w:t>Componentes de rede</w:t>
      </w:r>
      <w:r>
        <w:t>: switch, hub, firewall, câmeras, impressoras etc.;</w:t>
      </w:r>
    </w:p>
    <w:p w14:paraId="7BA9C1C8" w14:textId="1C9431CE" w:rsidR="00A431A9" w:rsidRPr="00A431A9" w:rsidRDefault="00A431A9" w:rsidP="00A431A9">
      <w:pPr>
        <w:pStyle w:val="BulletPoint"/>
      </w:pPr>
      <w:r w:rsidRPr="00CF47A2">
        <w:rPr>
          <w:b/>
          <w:bCs/>
        </w:rPr>
        <w:t>Dispositivos tecnológicos</w:t>
      </w:r>
      <w:r>
        <w:t>: computadores (desktop e notebooks), servidores, celulares;</w:t>
      </w:r>
    </w:p>
    <w:p w14:paraId="0CC1DCCB" w14:textId="19847586" w:rsidR="0099471E" w:rsidRDefault="0099471E" w:rsidP="009E3743">
      <w:pPr>
        <w:pStyle w:val="BulletPoint"/>
        <w:numPr>
          <w:ilvl w:val="0"/>
          <w:numId w:val="0"/>
        </w:numPr>
        <w:ind w:left="425"/>
      </w:pPr>
    </w:p>
    <w:p w14:paraId="5CE15EE2" w14:textId="4BDD9D63" w:rsidR="0049024F" w:rsidRDefault="00FA0A8C" w:rsidP="00DC46B8">
      <w:pPr>
        <w:pStyle w:val="Ttulo1"/>
      </w:pPr>
      <w:r w:rsidRPr="00875422">
        <w:t>Diretrizes</w:t>
      </w:r>
    </w:p>
    <w:p w14:paraId="5BC41FDA" w14:textId="1C6113D5" w:rsidR="001C2C3C" w:rsidRPr="00C80EEC" w:rsidRDefault="00EA2B98" w:rsidP="00C80EEC">
      <w:pPr>
        <w:pStyle w:val="Corpodetextopersonalizado"/>
      </w:pPr>
      <w:r>
        <w:t xml:space="preserve">Assegurar que </w:t>
      </w:r>
      <w:r w:rsidR="006D7A2C">
        <w:t xml:space="preserve">dispositivos tecnológicos e componentes </w:t>
      </w:r>
      <w:r w:rsidR="0037055C">
        <w:t>de</w:t>
      </w:r>
      <w:r w:rsidR="006D7A2C">
        <w:t xml:space="preserve"> rede possuam uma configuração segura</w:t>
      </w:r>
      <w:r w:rsidR="006B745F">
        <w:t xml:space="preserve"> é um elemento</w:t>
      </w:r>
      <w:r>
        <w:t xml:space="preserve"> crucial </w:t>
      </w:r>
      <w:r w:rsidR="0080688A">
        <w:t xml:space="preserve">para </w:t>
      </w:r>
      <w:r>
        <w:t>a segurança cibernética</w:t>
      </w:r>
      <w:r w:rsidR="0080688A">
        <w:t xml:space="preserve"> d</w:t>
      </w:r>
      <w:r w:rsidR="005518E6">
        <w:t xml:space="preserve">a </w:t>
      </w:r>
      <w:r w:rsidR="005518E6">
        <w:rPr>
          <w:b/>
          <w:bCs/>
        </w:rPr>
        <w:t>Demarco</w:t>
      </w:r>
      <w:r w:rsidR="0080688A">
        <w:t>.</w:t>
      </w:r>
      <w:r w:rsidR="005518E6">
        <w:t xml:space="preserve"> Através da configuração segura, conseguimos </w:t>
      </w:r>
      <w:r w:rsidR="001D6957">
        <w:t xml:space="preserve">impedir que agentes maliciosos explorem falhas ou vulnerabilidades geradas por configurações inadequadas nestes </w:t>
      </w:r>
      <w:r w:rsidR="000B473B">
        <w:t>recursos. As seguintes diretrizes devem ser observadas:</w:t>
      </w:r>
    </w:p>
    <w:p w14:paraId="6BB29C6D" w14:textId="5E06B331" w:rsidR="00C80EEC" w:rsidRDefault="000B473B" w:rsidP="00976203">
      <w:pPr>
        <w:pStyle w:val="Ttulo2"/>
      </w:pPr>
      <w:bookmarkStart w:id="0" w:name="_Toc131517289"/>
      <w:r>
        <w:t>Desktops, Notebooks e Servidores corporativos</w:t>
      </w:r>
    </w:p>
    <w:p w14:paraId="44C8AAA1" w14:textId="5ED6F7AC" w:rsidR="000B473B" w:rsidRDefault="00823AD1" w:rsidP="00252BBA">
      <w:pPr>
        <w:pStyle w:val="AlgarimosRomanos"/>
      </w:pPr>
      <w:r>
        <w:t xml:space="preserve">Para a utilização de dispositivos como desktops, notebooks e servidores é necessário que estes possuam um sistema operacional (SO) que permita a interação do usuário com o dispositivo. Existem diversos sistemas operacionais que podem ser utilizados </w:t>
      </w:r>
      <w:r w:rsidR="7B3A0949">
        <w:t>para</w:t>
      </w:r>
      <w:r>
        <w:t xml:space="preserve"> diferentes finalidades. Para fins de segurança da rede da </w:t>
      </w:r>
      <w:r w:rsidR="00FB5A80" w:rsidRPr="11A7D9D2">
        <w:rPr>
          <w:b/>
          <w:bCs/>
        </w:rPr>
        <w:t>Demarco</w:t>
      </w:r>
      <w:r>
        <w:t xml:space="preserve">, devem ser estabelecidos os </w:t>
      </w:r>
      <w:proofErr w:type="spellStart"/>
      <w:r>
        <w:t>SO’s</w:t>
      </w:r>
      <w:proofErr w:type="spellEnd"/>
      <w:r>
        <w:t xml:space="preserve"> considerados padrão, incluindo servidores:</w:t>
      </w:r>
    </w:p>
    <w:p w14:paraId="043547FD" w14:textId="58210D71" w:rsidR="00252BBA" w:rsidRDefault="00252BBA" w:rsidP="00252BBA">
      <w:pPr>
        <w:pStyle w:val="BulletPoint"/>
      </w:pPr>
      <w:r>
        <w:t>Deve ser definido pela TI o tipo de SO permitido para uso nos dispositivos</w:t>
      </w:r>
      <w:r w:rsidR="00597B8F">
        <w:t xml:space="preserve"> corporativos</w:t>
      </w:r>
      <w:r>
        <w:t>;</w:t>
      </w:r>
    </w:p>
    <w:p w14:paraId="0B175D00" w14:textId="1D30E75F" w:rsidR="00252BBA" w:rsidRDefault="00252BBA" w:rsidP="00252BBA">
      <w:pPr>
        <w:pStyle w:val="BulletPoint"/>
      </w:pPr>
      <w:r>
        <w:t>Deve ser definido pela TI a versão mínima do SO;</w:t>
      </w:r>
    </w:p>
    <w:p w14:paraId="015B0998" w14:textId="5684DE1E" w:rsidR="00E8414A" w:rsidRPr="000B473B" w:rsidRDefault="00252BBA" w:rsidP="00252BBA">
      <w:pPr>
        <w:pStyle w:val="BulletPoint"/>
      </w:pPr>
      <w:r>
        <w:t xml:space="preserve">Deve ser mantida e atualizada pela TI uma imagem padrão contendo as configurações seguras para o SO, como serviços que devem estar desabilitados, firewall, usuários padrão, chaves de registro, </w:t>
      </w:r>
      <w:proofErr w:type="spellStart"/>
      <w:r>
        <w:t>bitlocker</w:t>
      </w:r>
      <w:proofErr w:type="spellEnd"/>
      <w:r>
        <w:t xml:space="preserve">, integração com o Active </w:t>
      </w:r>
      <w:proofErr w:type="spellStart"/>
      <w:r>
        <w:t>Directory</w:t>
      </w:r>
      <w:proofErr w:type="spellEnd"/>
      <w:r>
        <w:t xml:space="preserve"> etc.</w:t>
      </w:r>
    </w:p>
    <w:p w14:paraId="1EF6A228" w14:textId="4BDD16CE" w:rsidR="00252BBA" w:rsidRDefault="003F7B5F" w:rsidP="003F7B5F">
      <w:pPr>
        <w:pStyle w:val="AlgarimosRomanos"/>
      </w:pPr>
      <w:r>
        <w:t>Dispositivos corporativos devem estar dentro do padrão de nomenclatura estabelecido pela TI para fins de identificação e rastreio</w:t>
      </w:r>
      <w:r w:rsidR="009F32AB">
        <w:t>;</w:t>
      </w:r>
    </w:p>
    <w:p w14:paraId="052C159A" w14:textId="127BDDBC" w:rsidR="008419FA" w:rsidRDefault="00747E78" w:rsidP="003F7B5F">
      <w:pPr>
        <w:pStyle w:val="AlgarimosRomanos"/>
      </w:pPr>
      <w:r>
        <w:lastRenderedPageBreak/>
        <w:t xml:space="preserve">Para </w:t>
      </w:r>
      <w:r w:rsidR="67930BBB">
        <w:t>garantir</w:t>
      </w:r>
      <w:r>
        <w:t xml:space="preserve"> que os dispositivos estejam seguros e que </w:t>
      </w:r>
      <w:r w:rsidR="47DF0E71">
        <w:t>potenciais</w:t>
      </w:r>
      <w:r>
        <w:t xml:space="preserve"> ataques cibernéticos sejam detectados, os dispositivos devem possuir ferramenta </w:t>
      </w:r>
      <w:proofErr w:type="spellStart"/>
      <w:r>
        <w:t>anti-malware</w:t>
      </w:r>
      <w:proofErr w:type="spellEnd"/>
      <w:r>
        <w:t xml:space="preserve"> instalada e sob controle da TI ou de equipe de cibersegurança especializada</w:t>
      </w:r>
      <w:r w:rsidR="009F32AB">
        <w:t>;</w:t>
      </w:r>
    </w:p>
    <w:p w14:paraId="046D11F1" w14:textId="34F64014" w:rsidR="00747E78" w:rsidRPr="00D6350F" w:rsidRDefault="72AA41D9" w:rsidP="00D6350F">
      <w:pPr>
        <w:pStyle w:val="AlgarimosRomanos"/>
        <w:ind w:left="425" w:hanging="357"/>
      </w:pPr>
      <w:r w:rsidRPr="00D6350F">
        <w:t xml:space="preserve"> Os softwares possuem vulnerabilidades técnicas, e cada dispositivo pode ter muitos desses softwares. É importante manter uma ferramenta adequada para identificar essas vulnerabilidades técnicas nos dispositivos e, se necessário, uma ferramenta separada para corrigir esses softwares por meio de patches.</w:t>
      </w:r>
      <w:r w:rsidR="009F32AB" w:rsidRPr="00D6350F">
        <w:t>;</w:t>
      </w:r>
    </w:p>
    <w:p w14:paraId="240C4A01" w14:textId="68796254" w:rsidR="00C5557D" w:rsidRPr="00D6350F" w:rsidRDefault="00C5557D" w:rsidP="003F7B5F">
      <w:pPr>
        <w:pStyle w:val="AlgarimosRomanos"/>
      </w:pPr>
      <w:r w:rsidRPr="00D6350F">
        <w:t xml:space="preserve">Sistemas operacionais e softwares devem ser mantidos atualizados para assegurar seu funcionamento apropriado e </w:t>
      </w:r>
      <w:r w:rsidR="0141D9D1" w:rsidRPr="00D6350F">
        <w:t>redução de</w:t>
      </w:r>
      <w:r w:rsidRPr="00D6350F">
        <w:t xml:space="preserve"> vulnerabilidades técnicas. Para </w:t>
      </w:r>
      <w:r w:rsidR="111DECEF" w:rsidRPr="00D6350F">
        <w:t>garantir</w:t>
      </w:r>
      <w:r w:rsidRPr="00D6350F">
        <w:t xml:space="preserve"> que o SO e seus softwares estão atualizados, deve ser mantida </w:t>
      </w:r>
      <w:r w:rsidR="175EF988" w:rsidRPr="00D6350F">
        <w:t xml:space="preserve">uma </w:t>
      </w:r>
      <w:r w:rsidRPr="00D6350F">
        <w:t>ferramenta para controlar e gerir a atualização de patches do parque tecnológico</w:t>
      </w:r>
      <w:r w:rsidR="009F32AB" w:rsidRPr="00D6350F">
        <w:t>;</w:t>
      </w:r>
    </w:p>
    <w:p w14:paraId="4609E3DD" w14:textId="13BE2688" w:rsidR="00C5557D" w:rsidRPr="00D6350F" w:rsidRDefault="004D54E2" w:rsidP="003F7B5F">
      <w:pPr>
        <w:pStyle w:val="AlgarimosRomanos"/>
      </w:pPr>
      <w:r w:rsidRPr="00D6350F">
        <w:t xml:space="preserve">Para assegurar que os dispositivos </w:t>
      </w:r>
      <w:r w:rsidR="52121DEA" w:rsidRPr="00D6350F">
        <w:t>atendam</w:t>
      </w:r>
      <w:r w:rsidRPr="00D6350F">
        <w:t xml:space="preserve"> padrão mínimo estabelecido pela TI, deve ser mantida </w:t>
      </w:r>
      <w:r w:rsidR="1653014F" w:rsidRPr="00D6350F">
        <w:t xml:space="preserve">uma </w:t>
      </w:r>
      <w:r w:rsidRPr="00D6350F">
        <w:t>ferramenta que avalie a conformidade dos desktops e notebooks corporativos</w:t>
      </w:r>
      <w:r w:rsidR="009F32AB" w:rsidRPr="00D6350F">
        <w:t>;</w:t>
      </w:r>
    </w:p>
    <w:p w14:paraId="69D91BAB" w14:textId="38109B0C" w:rsidR="00486402" w:rsidRPr="00D6350F" w:rsidRDefault="00486402" w:rsidP="003F7B5F">
      <w:pPr>
        <w:pStyle w:val="AlgarimosRomanos"/>
      </w:pPr>
      <w:r w:rsidRPr="00D6350F">
        <w:t xml:space="preserve">Mudanças realizadas em configurações devem ser registradas e </w:t>
      </w:r>
      <w:r w:rsidR="00D6350F" w:rsidRPr="00D6350F">
        <w:t>analisadas periodicamente</w:t>
      </w:r>
      <w:r w:rsidRPr="00D6350F">
        <w:t>.</w:t>
      </w:r>
    </w:p>
    <w:p w14:paraId="55C02E4B" w14:textId="30883C06" w:rsidR="00E05477" w:rsidRPr="007B4773" w:rsidRDefault="00E05477" w:rsidP="00E05477">
      <w:pPr>
        <w:pStyle w:val="Ttulo2"/>
        <w:rPr>
          <w:highlight w:val="yellow"/>
        </w:rPr>
      </w:pPr>
      <w:r w:rsidRPr="007B4773">
        <w:rPr>
          <w:highlight w:val="yellow"/>
        </w:rPr>
        <w:t>Smartphones</w:t>
      </w:r>
      <w:r w:rsidR="00A06ECA" w:rsidRPr="007B4773">
        <w:rPr>
          <w:highlight w:val="yellow"/>
        </w:rPr>
        <w:t xml:space="preserve"> corporativos</w:t>
      </w:r>
    </w:p>
    <w:p w14:paraId="4945A765" w14:textId="1C006437" w:rsidR="00252BBA" w:rsidRDefault="004077D4" w:rsidP="0085759F">
      <w:pPr>
        <w:pStyle w:val="AlgarimosRomanos"/>
        <w:numPr>
          <w:ilvl w:val="0"/>
          <w:numId w:val="8"/>
        </w:numPr>
        <w:ind w:left="426"/>
      </w:pPr>
      <w:r>
        <w:t xml:space="preserve">A configuração padrão de </w:t>
      </w:r>
      <w:r w:rsidR="00004A7A">
        <w:t>smartphones</w:t>
      </w:r>
      <w:r>
        <w:t xml:space="preserve"> da </w:t>
      </w:r>
      <w:r w:rsidR="003C7666" w:rsidRPr="11A7D9D2">
        <w:rPr>
          <w:b/>
          <w:bCs/>
        </w:rPr>
        <w:t>Demarco</w:t>
      </w:r>
      <w:r>
        <w:t xml:space="preserve"> deve ser apropriada para </w:t>
      </w:r>
      <w:r w:rsidR="3FE6BF02">
        <w:t>garantir</w:t>
      </w:r>
      <w:r>
        <w:t xml:space="preserve"> a funcionalidade dos dispositivos e manter níveis adequados de segurança. No mínimo</w:t>
      </w:r>
      <w:r w:rsidR="1623AEDE">
        <w:t>,</w:t>
      </w:r>
      <w:r>
        <w:t xml:space="preserve"> esta configuração deve abranger</w:t>
      </w:r>
      <w:r w:rsidR="00A47767">
        <w:t>:</w:t>
      </w:r>
    </w:p>
    <w:p w14:paraId="5A013DD3" w14:textId="77777777" w:rsidR="00ED1905" w:rsidRDefault="00ED1905" w:rsidP="00ED1905">
      <w:pPr>
        <w:pStyle w:val="BulletPoint"/>
      </w:pPr>
      <w:r>
        <w:t>Sistema operacional padrão para os dispositivos, contendo as configurações e aplicações pré-definidas;</w:t>
      </w:r>
    </w:p>
    <w:p w14:paraId="7CADB9C4" w14:textId="5611539E" w:rsidR="00ED1905" w:rsidRDefault="00ED1905" w:rsidP="00ED1905">
      <w:pPr>
        <w:pStyle w:val="BulletPoint"/>
      </w:pPr>
      <w:r>
        <w:t xml:space="preserve">Usuários devem possuir permissões </w:t>
      </w:r>
      <w:r w:rsidR="5110EA04">
        <w:t xml:space="preserve">limitadas </w:t>
      </w:r>
      <w:r>
        <w:t>de alteração do sistema, não podendo alterar configurações ou instalar aplicações;</w:t>
      </w:r>
    </w:p>
    <w:p w14:paraId="2FBC868C" w14:textId="3D09816D" w:rsidR="00ED1905" w:rsidRDefault="00ED1905" w:rsidP="00ED1905">
      <w:pPr>
        <w:pStyle w:val="BulletPoint"/>
      </w:pPr>
      <w:r>
        <w:t xml:space="preserve">Os dispositivos devem possuir bloqueio de tela habilitado </w:t>
      </w:r>
      <w:r w:rsidR="00D6350F">
        <w:t>e um</w:t>
      </w:r>
      <w:r>
        <w:t xml:space="preserve"> tempo padrão para bloqueio após inatividade;</w:t>
      </w:r>
    </w:p>
    <w:p w14:paraId="6E826387" w14:textId="77777777" w:rsidR="00ED1905" w:rsidRDefault="00ED1905" w:rsidP="00ED1905">
      <w:pPr>
        <w:pStyle w:val="BulletPoint"/>
      </w:pPr>
      <w:r>
        <w:t>Os dispositivos devem estar com configuração de criptografia habilitada;</w:t>
      </w:r>
    </w:p>
    <w:p w14:paraId="1B311480" w14:textId="77777777" w:rsidR="00ED1905" w:rsidRDefault="00ED1905" w:rsidP="00ED1905">
      <w:pPr>
        <w:pStyle w:val="BulletPoint"/>
      </w:pPr>
      <w:r>
        <w:t xml:space="preserve">Não deve ser permitida a realização de </w:t>
      </w:r>
      <w:proofErr w:type="spellStart"/>
      <w:r>
        <w:t>jailbrake</w:t>
      </w:r>
      <w:proofErr w:type="spellEnd"/>
      <w:r>
        <w:t xml:space="preserve"> ou root dos dispositivos;</w:t>
      </w:r>
    </w:p>
    <w:p w14:paraId="7E343CA1" w14:textId="33197EFB" w:rsidR="00423189" w:rsidRDefault="00423189" w:rsidP="00165D02">
      <w:pPr>
        <w:pStyle w:val="AlgarimosRomanos"/>
      </w:pPr>
      <w:r>
        <w:t xml:space="preserve">Mudanças realizadas em configurações devem ser registradas e </w:t>
      </w:r>
      <w:r w:rsidR="00D6350F">
        <w:t>analisadas periodicamente</w:t>
      </w:r>
      <w:r>
        <w:t>.</w:t>
      </w:r>
    </w:p>
    <w:p w14:paraId="2D2C2466" w14:textId="1064BBD6" w:rsidR="00B13F95" w:rsidRDefault="00B13F95" w:rsidP="00E22CA2">
      <w:pPr>
        <w:pStyle w:val="Ttulo2"/>
      </w:pPr>
      <w:r>
        <w:t>Desktops e notebooks pessoais</w:t>
      </w:r>
    </w:p>
    <w:p w14:paraId="632C8976" w14:textId="3BF13AB7" w:rsidR="00B13F95" w:rsidRDefault="00814D4B" w:rsidP="0085759F">
      <w:pPr>
        <w:pStyle w:val="AlgarimosRomanos"/>
        <w:numPr>
          <w:ilvl w:val="0"/>
          <w:numId w:val="13"/>
        </w:numPr>
        <w:ind w:left="426"/>
      </w:pPr>
      <w:r>
        <w:t>Dispositivos que são de propriedade do colaborador</w:t>
      </w:r>
      <w:r w:rsidR="00CA5204">
        <w:t xml:space="preserve"> </w:t>
      </w:r>
      <w:r w:rsidR="000D571E">
        <w:t>devem no mínimo atender aos seguintes critérios de configuração segura:</w:t>
      </w:r>
    </w:p>
    <w:p w14:paraId="60C19A2F" w14:textId="2F1862EB" w:rsidR="000D571E" w:rsidRDefault="001338FF" w:rsidP="000D571E">
      <w:pPr>
        <w:pStyle w:val="BulletPoint"/>
      </w:pPr>
      <w:r>
        <w:t>Sistema operacional Windows 10 ou 11,</w:t>
      </w:r>
      <w:r w:rsidR="00FD3787">
        <w:t xml:space="preserve"> </w:t>
      </w:r>
      <w:r w:rsidR="00FD3787" w:rsidRPr="007D7FC1">
        <w:rPr>
          <w:highlight w:val="yellow"/>
        </w:rPr>
        <w:t xml:space="preserve">Linux </w:t>
      </w:r>
      <w:r w:rsidR="007D7FC1" w:rsidRPr="007D7FC1">
        <w:rPr>
          <w:highlight w:val="yellow"/>
        </w:rPr>
        <w:t>ou MacOS</w:t>
      </w:r>
      <w:r w:rsidR="000874F3">
        <w:t>;</w:t>
      </w:r>
    </w:p>
    <w:p w14:paraId="007D6AE3" w14:textId="29D473B4" w:rsidR="000874F3" w:rsidRDefault="000874F3" w:rsidP="000D571E">
      <w:pPr>
        <w:pStyle w:val="BulletPoint"/>
      </w:pPr>
      <w:r>
        <w:t>Build do sistema operacional deve ser superior a versão</w:t>
      </w:r>
      <w:r w:rsidR="00C468DE">
        <w:t xml:space="preserve"> </w:t>
      </w:r>
      <w:r w:rsidR="00C468DE" w:rsidRPr="00C468DE">
        <w:rPr>
          <w:highlight w:val="yellow"/>
        </w:rPr>
        <w:t>22h2</w:t>
      </w:r>
      <w:r w:rsidR="005171B5">
        <w:t>;</w:t>
      </w:r>
    </w:p>
    <w:p w14:paraId="3415B501" w14:textId="4415C663" w:rsidR="00DF09A8" w:rsidRDefault="005171B5" w:rsidP="000D571E">
      <w:pPr>
        <w:pStyle w:val="BulletPoint"/>
      </w:pPr>
      <w:r>
        <w:t>Atualizações automáticas devem estar habilitadas;</w:t>
      </w:r>
    </w:p>
    <w:p w14:paraId="2F790BEF" w14:textId="248B8F77" w:rsidR="005171B5" w:rsidRDefault="005171B5" w:rsidP="000D571E">
      <w:pPr>
        <w:pStyle w:val="BulletPoint"/>
      </w:pPr>
      <w:r w:rsidRPr="005171B5">
        <w:t>Firewall do Windows deve estar habi</w:t>
      </w:r>
      <w:r>
        <w:t>litado;</w:t>
      </w:r>
    </w:p>
    <w:p w14:paraId="6C2D770A" w14:textId="6862CE90" w:rsidR="005171B5" w:rsidRDefault="005171B5" w:rsidP="000D571E">
      <w:pPr>
        <w:pStyle w:val="BulletPoint"/>
      </w:pPr>
      <w:r>
        <w:t xml:space="preserve">Antivírus corporativo da </w:t>
      </w:r>
      <w:r>
        <w:rPr>
          <w:b/>
          <w:bCs/>
        </w:rPr>
        <w:t>Demarco</w:t>
      </w:r>
      <w:r>
        <w:t xml:space="preserve"> deverá ser instalado;</w:t>
      </w:r>
    </w:p>
    <w:p w14:paraId="322CBD4F" w14:textId="1256CE6D" w:rsidR="005171B5" w:rsidRPr="005171B5" w:rsidRDefault="005171B5" w:rsidP="000D571E">
      <w:pPr>
        <w:pStyle w:val="BulletPoint"/>
      </w:pPr>
      <w:r>
        <w:t xml:space="preserve">A máquina utilizada pelo colaborador deverá ser </w:t>
      </w:r>
      <w:r w:rsidR="0041327B">
        <w:t xml:space="preserve">registrada no </w:t>
      </w:r>
      <w:proofErr w:type="spellStart"/>
      <w:r w:rsidR="0041327B">
        <w:t>intune</w:t>
      </w:r>
      <w:proofErr w:type="spellEnd"/>
      <w:r w:rsidR="0041327B">
        <w:t>, para assegurar a deleção remota de dados, em caso de perda do dispositivo.</w:t>
      </w:r>
    </w:p>
    <w:p w14:paraId="6C506F17" w14:textId="7867476D" w:rsidR="00E22CA2" w:rsidRDefault="00E22CA2" w:rsidP="00E22CA2">
      <w:pPr>
        <w:pStyle w:val="Ttulo2"/>
      </w:pPr>
      <w:r>
        <w:lastRenderedPageBreak/>
        <w:t>Dispositivos</w:t>
      </w:r>
      <w:r w:rsidR="006C0885">
        <w:t xml:space="preserve"> de rede</w:t>
      </w:r>
    </w:p>
    <w:p w14:paraId="4FB98A84" w14:textId="683281EB" w:rsidR="00252BBA" w:rsidRDefault="00517564">
      <w:pPr>
        <w:pStyle w:val="AlgarimosRomanos"/>
        <w:numPr>
          <w:ilvl w:val="0"/>
          <w:numId w:val="10"/>
        </w:numPr>
        <w:ind w:left="426"/>
        <w:rPr>
          <w:rFonts w:eastAsia="Calibri"/>
        </w:rPr>
      </w:pPr>
      <w:r>
        <w:t>Quando forem utilizados dispositivos de rede em um coworking</w:t>
      </w:r>
      <w:r w:rsidR="000C5828">
        <w:t xml:space="preserve"> ou ambiente físico da </w:t>
      </w:r>
      <w:r w:rsidR="000C5828" w:rsidRPr="11A7D9D2">
        <w:rPr>
          <w:b/>
          <w:bCs/>
        </w:rPr>
        <w:t>Demarco</w:t>
      </w:r>
      <w:r w:rsidR="000C5828">
        <w:t>,</w:t>
      </w:r>
      <w:r w:rsidR="56EB71BA" w:rsidRPr="00D6350F">
        <w:t xml:space="preserve"> é necessário empregar configurações a fim de garantir o funcionamento adequado e seguro desses dispositivos.</w:t>
      </w:r>
      <w:r>
        <w:t xml:space="preserve"> No mínimo</w:t>
      </w:r>
      <w:r w:rsidR="5C7ED172">
        <w:t>,</w:t>
      </w:r>
      <w:r>
        <w:t xml:space="preserve"> </w:t>
      </w:r>
      <w:r w:rsidR="3AB04C05">
        <w:t>a</w:t>
      </w:r>
      <w:r>
        <w:t xml:space="preserve"> configuração deve abranger:</w:t>
      </w:r>
    </w:p>
    <w:p w14:paraId="35CD3D6E" w14:textId="77777777" w:rsidR="00EE6B63" w:rsidRDefault="00EE6B63" w:rsidP="00EE6B63">
      <w:pPr>
        <w:pStyle w:val="BulletPoint"/>
      </w:pPr>
      <w:r>
        <w:t>Desativação de configurações, serviços ou portas desnecessárias;</w:t>
      </w:r>
    </w:p>
    <w:p w14:paraId="1DBA8625" w14:textId="77777777" w:rsidR="00EE6B63" w:rsidRDefault="00EE6B63" w:rsidP="00EE6B63">
      <w:pPr>
        <w:pStyle w:val="BulletPoint"/>
      </w:pPr>
      <w:r>
        <w:t>Alteração, caso possível, de portas padrões utilizados nos dispositivos de rede;</w:t>
      </w:r>
    </w:p>
    <w:p w14:paraId="17B90379" w14:textId="77777777" w:rsidR="00EE6B63" w:rsidRDefault="00EE6B63" w:rsidP="00EE6B63">
      <w:pPr>
        <w:pStyle w:val="BulletPoint"/>
      </w:pPr>
      <w:r>
        <w:t>Alteração de nomes de usuário e senhas do dispositivo, observando requisitos para a criação de usuários e senhas.</w:t>
      </w:r>
    </w:p>
    <w:p w14:paraId="7B4250F5" w14:textId="6F3A3208" w:rsidR="005C5664" w:rsidRPr="005C5664" w:rsidRDefault="005C5664" w:rsidP="005C5664">
      <w:pPr>
        <w:pStyle w:val="AlgarimosRomanos"/>
      </w:pPr>
      <w:r>
        <w:t>Quando forem utilizadas redes de conexão sem fio</w:t>
      </w:r>
      <w:r w:rsidR="00CA74A5">
        <w:t>,</w:t>
      </w:r>
      <w:r>
        <w:t xml:space="preserve"> deve</w:t>
      </w:r>
      <w:r w:rsidR="00CA74A5">
        <w:t xml:space="preserve"> ser</w:t>
      </w:r>
      <w:r>
        <w:t xml:space="preserve"> utiliza</w:t>
      </w:r>
      <w:r w:rsidR="00CA74A5">
        <w:t>do</w:t>
      </w:r>
      <w:r>
        <w:t>:</w:t>
      </w:r>
    </w:p>
    <w:p w14:paraId="3A28D43F" w14:textId="77777777" w:rsidR="005C5664" w:rsidRPr="005C5664" w:rsidRDefault="005C5664" w:rsidP="005C5664">
      <w:pPr>
        <w:pStyle w:val="BulletPoint"/>
      </w:pPr>
      <w:r w:rsidRPr="005C5664">
        <w:t>O protocolo de autenticação (chave compartilhada com o usuário para acesso) mais seguro e atual. Protocolos como WEP, WPA TKIP devem ser abolidos;</w:t>
      </w:r>
    </w:p>
    <w:p w14:paraId="4B63377F" w14:textId="2949C98B" w:rsidR="005C5664" w:rsidRPr="00D6350F" w:rsidRDefault="005C5664" w:rsidP="005C5664">
      <w:pPr>
        <w:pStyle w:val="BulletPoint"/>
      </w:pPr>
      <w:r w:rsidRPr="00D6350F">
        <w:t xml:space="preserve">Em redes </w:t>
      </w:r>
      <w:proofErr w:type="gramStart"/>
      <w:r w:rsidR="00D6350F" w:rsidRPr="00D6350F">
        <w:t>wireless corporativas</w:t>
      </w:r>
      <w:proofErr w:type="gramEnd"/>
      <w:r w:rsidRPr="00D6350F">
        <w:t>, usuários devem se autenticar através de 802.1x TLS ou através de SSO com o dispositivo de proteção de borda</w:t>
      </w:r>
      <w:r w:rsidR="00BA2DE1" w:rsidRPr="00D6350F">
        <w:t>;</w:t>
      </w:r>
    </w:p>
    <w:p w14:paraId="0286509D" w14:textId="60005B76" w:rsidR="00B1487F" w:rsidRDefault="00BA2DE1" w:rsidP="00B1487F">
      <w:pPr>
        <w:pStyle w:val="BulletPoint"/>
      </w:pPr>
      <w:r w:rsidRPr="00BA2DE1">
        <w:t>Redes utilizadas por visitantes devem ser completamente segregadas da rede interna</w:t>
      </w:r>
      <w:r>
        <w:t>.</w:t>
      </w:r>
    </w:p>
    <w:p w14:paraId="2AB2890D" w14:textId="02426159" w:rsidR="00B1487F" w:rsidRPr="005C5664" w:rsidRDefault="00B1487F" w:rsidP="00B1487F">
      <w:pPr>
        <w:pStyle w:val="Ttulo2"/>
      </w:pPr>
      <w:r>
        <w:t>Azure</w:t>
      </w:r>
    </w:p>
    <w:p w14:paraId="7E80EF4D" w14:textId="264E19C0" w:rsidR="00084021" w:rsidRDefault="00084021" w:rsidP="0085759F">
      <w:pPr>
        <w:pStyle w:val="AlgarimosRomanos"/>
        <w:numPr>
          <w:ilvl w:val="0"/>
          <w:numId w:val="11"/>
        </w:numPr>
        <w:ind w:left="426"/>
      </w:pPr>
      <w:r>
        <w:t xml:space="preserve">Assumir que </w:t>
      </w:r>
      <w:r w:rsidR="007765C1">
        <w:t>plataforma</w:t>
      </w:r>
      <w:r>
        <w:t>s de</w:t>
      </w:r>
      <w:r w:rsidR="007765C1">
        <w:t xml:space="preserve"> computação em</w:t>
      </w:r>
      <w:r>
        <w:t xml:space="preserve"> nuvem como AWS e Azure são automaticamente seguros pode ter um alto custo para qualquer organização. A segurança de recursos em nuvem é dividida entre o fornecedor e o cliente do serviço, a depender do tipo de serviço contratado. Para </w:t>
      </w:r>
      <w:r w:rsidR="34CDE7C3">
        <w:t>garantir</w:t>
      </w:r>
      <w:r>
        <w:t xml:space="preserve"> a segurança no uso de recursos em nuvem, deve ser utilizado serviço ou recurso que identifique e aponte os melhores padrões de segurança para as configurações utilizadas em serviços de nuvem.</w:t>
      </w:r>
    </w:p>
    <w:p w14:paraId="636FB599" w14:textId="08E4BB15" w:rsidR="00A7377D" w:rsidRDefault="00A7377D" w:rsidP="0085759F">
      <w:pPr>
        <w:pStyle w:val="AlgarimosRomanos"/>
        <w:numPr>
          <w:ilvl w:val="0"/>
          <w:numId w:val="11"/>
        </w:numPr>
        <w:ind w:left="426"/>
      </w:pPr>
      <w:r>
        <w:t>Para assegurar</w:t>
      </w:r>
      <w:r w:rsidR="00BD6AB2">
        <w:t xml:space="preserve"> que os recurso</w:t>
      </w:r>
      <w:r w:rsidR="009272CA">
        <w:t>s</w:t>
      </w:r>
      <w:r w:rsidR="00BD6AB2">
        <w:t xml:space="preserve"> em nuvem sejam gerenciados de maneira apropriada e segura, deve ser estabelecid</w:t>
      </w:r>
      <w:r w:rsidR="00770191">
        <w:t xml:space="preserve">a documentação específica contendo os padrões para a criação e gestão de: </w:t>
      </w:r>
      <w:proofErr w:type="spellStart"/>
      <w:r w:rsidR="00770191">
        <w:t>Resource</w:t>
      </w:r>
      <w:proofErr w:type="spellEnd"/>
      <w:r w:rsidR="00770191">
        <w:t xml:space="preserve"> </w:t>
      </w:r>
      <w:proofErr w:type="spellStart"/>
      <w:r w:rsidR="00770191">
        <w:t>Groups</w:t>
      </w:r>
      <w:proofErr w:type="spellEnd"/>
      <w:r w:rsidR="00770191">
        <w:t xml:space="preserve">, </w:t>
      </w:r>
      <w:proofErr w:type="spellStart"/>
      <w:r w:rsidR="00770191">
        <w:t>Vnets</w:t>
      </w:r>
      <w:proofErr w:type="spellEnd"/>
      <w:r w:rsidR="0065738D">
        <w:t xml:space="preserve">, </w:t>
      </w:r>
      <w:proofErr w:type="spellStart"/>
      <w:r w:rsidR="0065738D">
        <w:t>NSGs</w:t>
      </w:r>
      <w:proofErr w:type="spellEnd"/>
      <w:r w:rsidR="00DC6EC1">
        <w:t xml:space="preserve"> etc.;</w:t>
      </w:r>
    </w:p>
    <w:p w14:paraId="0A0A4749" w14:textId="0755910B" w:rsidR="00D71252" w:rsidRDefault="00D71252" w:rsidP="0085759F">
      <w:pPr>
        <w:pStyle w:val="AlgarimosRomanos"/>
        <w:numPr>
          <w:ilvl w:val="0"/>
          <w:numId w:val="11"/>
        </w:numPr>
        <w:ind w:left="426"/>
      </w:pPr>
      <w:r>
        <w:t xml:space="preserve">As comunicações que circulam </w:t>
      </w:r>
      <w:r w:rsidR="004D6E64">
        <w:t>entre</w:t>
      </w:r>
      <w:r>
        <w:t xml:space="preserve"> a rede interna e externa </w:t>
      </w:r>
      <w:r w:rsidR="007528B4">
        <w:t xml:space="preserve">da </w:t>
      </w:r>
      <w:r w:rsidR="007528B4" w:rsidRPr="11A7D9D2">
        <w:rPr>
          <w:b/>
          <w:bCs/>
        </w:rPr>
        <w:t>Demarco</w:t>
      </w:r>
      <w:r>
        <w:t xml:space="preserve"> podem conter ameaças </w:t>
      </w:r>
      <w:r w:rsidR="007528B4">
        <w:t>à</w:t>
      </w:r>
      <w:r>
        <w:t xml:space="preserve"> segurança </w:t>
      </w:r>
      <w:r w:rsidR="14205A5C">
        <w:t>das</w:t>
      </w:r>
      <w:r w:rsidR="007528B4">
        <w:t xml:space="preserve"> informações</w:t>
      </w:r>
      <w:r>
        <w:t>. Para assegurar a proteção da comunicação interna e externa, deve ser mantido dispositivo de proteção de borda (firewall</w:t>
      </w:r>
      <w:r w:rsidR="004D6E64">
        <w:t xml:space="preserve"> em nuvem</w:t>
      </w:r>
      <w:r>
        <w:t>) que possua no mínimo os seguintes recursos:</w:t>
      </w:r>
    </w:p>
    <w:p w14:paraId="475D8027" w14:textId="77777777" w:rsidR="00D71252" w:rsidRDefault="00D71252" w:rsidP="00D71252">
      <w:pPr>
        <w:pStyle w:val="BulletPoint"/>
      </w:pPr>
      <w:r>
        <w:t>Recurso que filtre e permita o controle de acesso a websites;</w:t>
      </w:r>
    </w:p>
    <w:p w14:paraId="690A40B1" w14:textId="77777777" w:rsidR="00D71252" w:rsidRDefault="00D71252" w:rsidP="00D71252">
      <w:pPr>
        <w:pStyle w:val="BulletPoint"/>
      </w:pPr>
      <w:r>
        <w:t>Recurso que filtre e permita o controle de uso de aplicações;</w:t>
      </w:r>
    </w:p>
    <w:p w14:paraId="4960AF0D" w14:textId="77777777" w:rsidR="00D71252" w:rsidRDefault="00D71252" w:rsidP="00D71252">
      <w:pPr>
        <w:pStyle w:val="BulletPoint"/>
      </w:pPr>
      <w:r>
        <w:t>Inspeção aprofundada de pacotes de rede;</w:t>
      </w:r>
    </w:p>
    <w:p w14:paraId="1D285D04" w14:textId="77777777" w:rsidR="00D71252" w:rsidRDefault="00D71252" w:rsidP="00D71252">
      <w:pPr>
        <w:pStyle w:val="BulletPoint"/>
      </w:pPr>
      <w:r>
        <w:t>Inspeção de pacotes de rede criptografados;</w:t>
      </w:r>
    </w:p>
    <w:p w14:paraId="30852D62" w14:textId="77777777" w:rsidR="00D71252" w:rsidRDefault="00D71252" w:rsidP="00D71252">
      <w:pPr>
        <w:pStyle w:val="BulletPoint"/>
      </w:pPr>
      <w:r>
        <w:t xml:space="preserve">Recurso de detecção de malware, como antivírus de borda e </w:t>
      </w:r>
      <w:proofErr w:type="spellStart"/>
      <w:r>
        <w:t>sand</w:t>
      </w:r>
      <w:proofErr w:type="spellEnd"/>
      <w:r>
        <w:t>-box;</w:t>
      </w:r>
    </w:p>
    <w:p w14:paraId="002AD4A8" w14:textId="77777777" w:rsidR="00D71252" w:rsidRDefault="00D71252" w:rsidP="00D71252">
      <w:pPr>
        <w:pStyle w:val="BulletPoint"/>
      </w:pPr>
      <w:r>
        <w:t>Filtro geográfico;</w:t>
      </w:r>
    </w:p>
    <w:p w14:paraId="062CF286" w14:textId="77777777" w:rsidR="00D71252" w:rsidRDefault="00D71252" w:rsidP="00D71252">
      <w:pPr>
        <w:pStyle w:val="BulletPoint"/>
      </w:pPr>
      <w:r>
        <w:t>Detecção e prevenção a intrusões.</w:t>
      </w:r>
    </w:p>
    <w:p w14:paraId="1BB97BC0" w14:textId="4D32BB6B" w:rsidR="00EE6B63" w:rsidRDefault="00C034F9" w:rsidP="0085759F">
      <w:pPr>
        <w:pStyle w:val="AlgarimosRomanos"/>
        <w:numPr>
          <w:ilvl w:val="0"/>
          <w:numId w:val="10"/>
        </w:numPr>
        <w:ind w:left="426"/>
      </w:pPr>
      <w:r>
        <w:t xml:space="preserve">Para assegurar um melhor nível de clareza para quem necessita conhecer as configurações </w:t>
      </w:r>
      <w:r w:rsidR="001E5DE9">
        <w:t>e funcionamento dos recursos em nuvem</w:t>
      </w:r>
      <w:r>
        <w:t xml:space="preserve">, deve ser criada e mantida atualizada documentação sobre as conexões e arquitetura de rede </w:t>
      </w:r>
      <w:r w:rsidR="001E5DE9">
        <w:t xml:space="preserve">em nuvem </w:t>
      </w:r>
      <w:r>
        <w:t xml:space="preserve">da </w:t>
      </w:r>
      <w:r w:rsidRPr="11A7D9D2">
        <w:rPr>
          <w:b/>
          <w:bCs/>
        </w:rPr>
        <w:t>Demarco</w:t>
      </w:r>
      <w:r w:rsidR="00515C4F">
        <w:t>;</w:t>
      </w:r>
    </w:p>
    <w:p w14:paraId="5454C0BF" w14:textId="77777777" w:rsidR="00BE19B4" w:rsidRDefault="00BE19B4" w:rsidP="0085759F">
      <w:pPr>
        <w:pStyle w:val="AlgarimosRomanos"/>
        <w:numPr>
          <w:ilvl w:val="0"/>
          <w:numId w:val="10"/>
        </w:numPr>
        <w:ind w:left="426"/>
      </w:pPr>
      <w:r>
        <w:lastRenderedPageBreak/>
        <w:t>Mudanças realizadas em configurações devem ser registradas e analisadas criticamente periodicamente.</w:t>
      </w:r>
    </w:p>
    <w:p w14:paraId="05215C6C" w14:textId="20436065" w:rsidR="004E3B6D" w:rsidRPr="005C5664" w:rsidRDefault="004E3B6D" w:rsidP="004E3B6D">
      <w:pPr>
        <w:pStyle w:val="Ttulo2"/>
      </w:pPr>
      <w:proofErr w:type="spellStart"/>
      <w:r>
        <w:t>Intune</w:t>
      </w:r>
      <w:proofErr w:type="spellEnd"/>
    </w:p>
    <w:p w14:paraId="6A8D2D66" w14:textId="254FDE3A" w:rsidR="00A7529E" w:rsidRDefault="00A7529E" w:rsidP="0085759F">
      <w:pPr>
        <w:pStyle w:val="AlgarimosRomanos"/>
        <w:numPr>
          <w:ilvl w:val="0"/>
          <w:numId w:val="12"/>
        </w:numPr>
        <w:ind w:left="426"/>
      </w:pPr>
      <w:r w:rsidRPr="00A7529E">
        <w:rPr>
          <w:rStyle w:val="AlgarimosRomanosChar"/>
        </w:rPr>
        <w:t xml:space="preserve">Linha de base de segurança: Para fins de conformidade com os requisitos estabelecidos para a configuração segura dos dispositivos, o </w:t>
      </w:r>
      <w:proofErr w:type="spellStart"/>
      <w:r w:rsidRPr="00A7529E">
        <w:rPr>
          <w:rStyle w:val="AlgarimosRomanosChar"/>
        </w:rPr>
        <w:t>intune</w:t>
      </w:r>
      <w:proofErr w:type="spellEnd"/>
      <w:r w:rsidRPr="00A7529E">
        <w:rPr>
          <w:rStyle w:val="AlgarimosRomanosChar"/>
        </w:rPr>
        <w:t xml:space="preserve"> deve ser utilizado sempre que possível para aplicar e monitorar a configuração de dispositivos. No mínimo, devem ser mantidas políticas com diretrizes de segurança para:</w:t>
      </w:r>
    </w:p>
    <w:p w14:paraId="1AE32B11" w14:textId="72BF72D4" w:rsidR="00A7529E" w:rsidRDefault="00A7529E" w:rsidP="00A7529E">
      <w:pPr>
        <w:pStyle w:val="BulletPoint"/>
      </w:pPr>
      <w:r>
        <w:t>Windows 10;</w:t>
      </w:r>
    </w:p>
    <w:p w14:paraId="7F1AA580" w14:textId="7FAD559A" w:rsidR="00252BBA" w:rsidRDefault="00A7529E" w:rsidP="00A7529E">
      <w:pPr>
        <w:pStyle w:val="BulletPoint"/>
      </w:pPr>
      <w:r>
        <w:t>Microsoft 365 Apps.</w:t>
      </w:r>
    </w:p>
    <w:bookmarkEnd w:id="0"/>
    <w:p w14:paraId="3B128B70" w14:textId="2E4069D0" w:rsidR="00A201BB" w:rsidRDefault="00A201BB" w:rsidP="00DC46B8">
      <w:pPr>
        <w:pStyle w:val="Ttulo1"/>
        <w:rPr>
          <w:rStyle w:val="eop"/>
        </w:rPr>
      </w:pPr>
      <w:r w:rsidRPr="00875422">
        <w:rPr>
          <w:rStyle w:val="normaltextrun"/>
        </w:rPr>
        <w:t>Papéis e Responsabilidades</w:t>
      </w:r>
      <w:r w:rsidRPr="00875422">
        <w:rPr>
          <w:rStyle w:val="eop"/>
        </w:rPr>
        <w:t> </w:t>
      </w:r>
    </w:p>
    <w:p w14:paraId="6309046C" w14:textId="45601671" w:rsidR="0010719A" w:rsidRDefault="004D48D9" w:rsidP="0010719A">
      <w:pPr>
        <w:pStyle w:val="Ttulo2"/>
        <w:rPr>
          <w:lang w:eastAsia="pt-BR"/>
        </w:rPr>
      </w:pPr>
      <w:r>
        <w:rPr>
          <w:lang w:eastAsia="pt-BR"/>
        </w:rPr>
        <w:t>INFRAESTRUTURA</w:t>
      </w:r>
      <w:r w:rsidR="00D6350F">
        <w:rPr>
          <w:lang w:eastAsia="pt-BR"/>
        </w:rPr>
        <w:t xml:space="preserve"> E SEGURANÇA DA INFORMAÇÃO</w:t>
      </w:r>
    </w:p>
    <w:p w14:paraId="7BAE0134" w14:textId="5A7710C5" w:rsidR="00354085" w:rsidRDefault="00BA5FFD" w:rsidP="00D6350F">
      <w:pPr>
        <w:pStyle w:val="BulletPoint"/>
        <w:numPr>
          <w:ilvl w:val="0"/>
          <w:numId w:val="15"/>
        </w:numPr>
      </w:pPr>
      <w:r>
        <w:t>Estabelecer</w:t>
      </w:r>
      <w:r w:rsidR="00B63F56">
        <w:t xml:space="preserve"> e manter atualizados</w:t>
      </w:r>
      <w:r>
        <w:t xml:space="preserve"> os padrões de configuração</w:t>
      </w:r>
      <w:r w:rsidR="009615DF">
        <w:t xml:space="preserve"> segura</w:t>
      </w:r>
      <w:r>
        <w:t xml:space="preserve"> para</w:t>
      </w:r>
      <w:r w:rsidR="009615DF">
        <w:t xml:space="preserve"> os</w:t>
      </w:r>
      <w:r>
        <w:t xml:space="preserve"> </w:t>
      </w:r>
      <w:r w:rsidR="00B63F56">
        <w:t>dispositivos tecnológicos;</w:t>
      </w:r>
    </w:p>
    <w:p w14:paraId="4529749C" w14:textId="7A48202B" w:rsidR="00B63F56" w:rsidRDefault="009615DF" w:rsidP="00D6350F">
      <w:pPr>
        <w:pStyle w:val="BulletPoint"/>
        <w:numPr>
          <w:ilvl w:val="0"/>
          <w:numId w:val="15"/>
        </w:numPr>
      </w:pPr>
      <w:r>
        <w:t>Implementar e manter solução para verificação de conformidade dos dispositivos com as configurações seguras;</w:t>
      </w:r>
    </w:p>
    <w:p w14:paraId="0B9323D8" w14:textId="1CC07F17" w:rsidR="00935828" w:rsidRDefault="00330FFC" w:rsidP="00D6350F">
      <w:pPr>
        <w:pStyle w:val="BulletPoint"/>
        <w:numPr>
          <w:ilvl w:val="0"/>
          <w:numId w:val="15"/>
        </w:numPr>
      </w:pPr>
      <w:r>
        <w:t xml:space="preserve">Registrar e controlar mudanças nos dispositivos tecnológicos que </w:t>
      </w:r>
      <w:r w:rsidR="00935828">
        <w:t xml:space="preserve">forem da </w:t>
      </w:r>
      <w:r w:rsidR="00935828">
        <w:rPr>
          <w:b/>
          <w:bCs/>
        </w:rPr>
        <w:t>Demarco</w:t>
      </w:r>
      <w:r w:rsidR="00935828">
        <w:t>;</w:t>
      </w:r>
    </w:p>
    <w:p w14:paraId="4ADE7D7A" w14:textId="00479A26" w:rsidR="00935828" w:rsidRDefault="00191D95" w:rsidP="00D6350F">
      <w:pPr>
        <w:pStyle w:val="BulletPoint"/>
        <w:numPr>
          <w:ilvl w:val="0"/>
          <w:numId w:val="15"/>
        </w:numPr>
      </w:pPr>
      <w:r>
        <w:t>Criar e armazenar, sempre que possível, relatórios de conformidade dos recursos tecnológicos;</w:t>
      </w:r>
    </w:p>
    <w:p w14:paraId="1EFEF840" w14:textId="410B83F4" w:rsidR="009D663B" w:rsidRDefault="009D663B" w:rsidP="00D6350F">
      <w:pPr>
        <w:pStyle w:val="BulletPoint"/>
        <w:numPr>
          <w:ilvl w:val="0"/>
          <w:numId w:val="15"/>
        </w:numPr>
      </w:pPr>
      <w:r>
        <w:t xml:space="preserve">Assegurar a contratação e implementação de ferramentas como: </w:t>
      </w:r>
      <w:proofErr w:type="spellStart"/>
      <w:r>
        <w:t>anti-malware</w:t>
      </w:r>
      <w:proofErr w:type="spellEnd"/>
      <w:r>
        <w:t xml:space="preserve"> (antivírus), scanner de vulnerabilidade e firewall sempre que necessário</w:t>
      </w:r>
      <w:r w:rsidR="009323C8">
        <w:t>;</w:t>
      </w:r>
    </w:p>
    <w:p w14:paraId="2241A9D4" w14:textId="5E61E8DE" w:rsidR="009323C8" w:rsidRDefault="009323C8" w:rsidP="00D6350F">
      <w:pPr>
        <w:pStyle w:val="BulletPoint"/>
        <w:numPr>
          <w:ilvl w:val="0"/>
          <w:numId w:val="15"/>
        </w:numPr>
      </w:pPr>
      <w:r>
        <w:t>Apresentar relatórios de conformidade</w:t>
      </w:r>
      <w:r w:rsidR="0085759F">
        <w:t xml:space="preserve"> de recursos tecnológicos</w:t>
      </w:r>
      <w:r>
        <w:t xml:space="preserve"> a</w:t>
      </w:r>
      <w:r w:rsidR="0085759F">
        <w:t>o CSIP anualmente.</w:t>
      </w:r>
    </w:p>
    <w:p w14:paraId="1F3FBD2B" w14:textId="1F0A5CCB" w:rsidR="00477D90" w:rsidRPr="00426331" w:rsidRDefault="00477D90" w:rsidP="00426331">
      <w:pPr>
        <w:pStyle w:val="Ttulo1"/>
      </w:pPr>
      <w:r w:rsidRPr="00426331">
        <w:rPr>
          <w:rStyle w:val="normaltextrun"/>
        </w:rPr>
        <w:t>Gestão de versões</w:t>
      </w:r>
      <w:r w:rsidRPr="00426331">
        <w:rPr>
          <w:rStyle w:val="eop"/>
        </w:rPr>
        <w:t> </w:t>
      </w:r>
    </w:p>
    <w:p w14:paraId="0B4EE75D" w14:textId="55B8F163" w:rsidR="00343DFD" w:rsidRDefault="00B079C7" w:rsidP="0048346F">
      <w:pPr>
        <w:pStyle w:val="Corpodetextopersonalizado"/>
        <w:rPr>
          <w:rStyle w:val="eop"/>
        </w:rPr>
      </w:pPr>
      <w:r>
        <w:rPr>
          <w:rStyle w:val="eop"/>
        </w:rPr>
        <w:t xml:space="preserve">A revisão, </w:t>
      </w:r>
      <w:r w:rsidRPr="00120C88">
        <w:rPr>
          <w:rStyle w:val="eop"/>
        </w:rPr>
        <w:t>aprovação</w:t>
      </w:r>
      <w:r>
        <w:rPr>
          <w:rStyle w:val="eop"/>
        </w:rPr>
        <w:t xml:space="preserve"> e </w:t>
      </w:r>
      <w:r w:rsidRPr="0048346F">
        <w:rPr>
          <w:rStyle w:val="eop"/>
        </w:rPr>
        <w:t>alteração</w:t>
      </w:r>
      <w:r>
        <w:rPr>
          <w:rStyle w:val="eop"/>
        </w:rPr>
        <w:t xml:space="preserve"> desta </w:t>
      </w:r>
      <w:r w:rsidR="00E52065">
        <w:rPr>
          <w:rStyle w:val="eop"/>
        </w:rPr>
        <w:t xml:space="preserve">política </w:t>
      </w:r>
      <w:r w:rsidR="00061FB6">
        <w:rPr>
          <w:rStyle w:val="eop"/>
        </w:rPr>
        <w:t>segue os requisitos estabelecidos na Política de Segurança da Informação.</w:t>
      </w:r>
    </w:p>
    <w:tbl>
      <w:tblPr>
        <w:tblW w:w="10065" w:type="dxa"/>
        <w:tblInd w:w="-4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1134"/>
        <w:gridCol w:w="1417"/>
        <w:gridCol w:w="6804"/>
      </w:tblGrid>
      <w:tr w:rsidR="00681ED9" w:rsidRPr="00B838D3" w14:paraId="74C046A8" w14:textId="77777777" w:rsidTr="11A7D9D2">
        <w:trPr>
          <w:trHeight w:val="510"/>
        </w:trPr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000000" w:themeFill="text1"/>
            <w:hideMark/>
          </w:tcPr>
          <w:p w14:paraId="40125040" w14:textId="77777777" w:rsidR="00681ED9" w:rsidRPr="00B838D3" w:rsidRDefault="00681ED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color w:val="FFFFFF"/>
                <w:sz w:val="20"/>
              </w:rPr>
              <w:t>Versão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199D88CF" w14:textId="0491CE77" w:rsidR="00681ED9" w:rsidRPr="007665A1" w:rsidRDefault="00681ED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Data: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14:paraId="42C551C4" w14:textId="531F551A" w:rsidR="00681ED9" w:rsidRDefault="00681ED9">
            <w:pPr>
              <w:spacing w:after="0" w:line="240" w:lineRule="auto"/>
              <w:jc w:val="center"/>
              <w:textAlignment w:val="baseline"/>
              <w:rPr>
                <w:rFonts w:ascii="Arial" w:hAnsi="Arial"/>
                <w:b/>
                <w:color w:val="FFFFFF"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Responsável</w:t>
            </w:r>
          </w:p>
          <w:p w14:paraId="4B9633B5" w14:textId="668621A3" w:rsidR="00681ED9" w:rsidRPr="00B838D3" w:rsidRDefault="00681ED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Alteração:</w:t>
            </w:r>
          </w:p>
        </w:tc>
        <w:tc>
          <w:tcPr>
            <w:tcW w:w="680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0000" w:themeFill="text1"/>
          </w:tcPr>
          <w:p w14:paraId="69F19A7B" w14:textId="77777777" w:rsidR="00681ED9" w:rsidRPr="00B838D3" w:rsidRDefault="00681ED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b/>
                <w:color w:val="70AD47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Tipo de modificação:</w:t>
            </w:r>
          </w:p>
        </w:tc>
      </w:tr>
      <w:tr w:rsidR="00681ED9" w:rsidRPr="00B838D3" w14:paraId="7F486258" w14:textId="77777777" w:rsidTr="11A7D9D2">
        <w:trPr>
          <w:trHeight w:val="24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3A367" w14:textId="6E277A07" w:rsidR="00681ED9" w:rsidRPr="009C6896" w:rsidRDefault="00681ED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009C6896">
              <w:rPr>
                <w:rFonts w:ascii="Arial" w:eastAsia="Times New Roman" w:hAnsi="Arial"/>
                <w:sz w:val="20"/>
                <w:szCs w:val="20"/>
              </w:rPr>
              <w:t>0</w:t>
            </w:r>
            <w:r w:rsidR="001300C2">
              <w:rPr>
                <w:rFonts w:ascii="Arial" w:eastAsia="Times New Roman" w:hAnsi="Arial"/>
                <w:sz w:val="20"/>
                <w:szCs w:val="20"/>
              </w:rPr>
              <w:t>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705E" w14:textId="5B3E1DB6" w:rsidR="00681ED9" w:rsidRPr="009C6896" w:rsidRDefault="005B009B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04</w:t>
            </w:r>
            <w:r w:rsidR="00354085">
              <w:rPr>
                <w:rFonts w:ascii="Arial" w:eastAsia="Times New Roman" w:hAnsi="Arial"/>
                <w:sz w:val="20"/>
                <w:szCs w:val="20"/>
              </w:rPr>
              <w:t>/0</w:t>
            </w:r>
            <w:r>
              <w:rPr>
                <w:rFonts w:ascii="Arial" w:eastAsia="Times New Roman" w:hAnsi="Arial"/>
                <w:sz w:val="20"/>
                <w:szCs w:val="20"/>
              </w:rPr>
              <w:t>9</w:t>
            </w:r>
            <w:r w:rsidR="00354085">
              <w:rPr>
                <w:rFonts w:ascii="Arial" w:eastAsia="Times New Roman" w:hAnsi="Arial"/>
                <w:sz w:val="20"/>
                <w:szCs w:val="20"/>
              </w:rPr>
              <w:t>/2023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3D110" w14:textId="18C954DA" w:rsidR="00681ED9" w:rsidRPr="009C6896" w:rsidRDefault="59075F8F" w:rsidP="11A7D9D2">
            <w:pPr>
              <w:spacing w:after="0" w:line="240" w:lineRule="auto"/>
              <w:ind w:left="82"/>
              <w:rPr>
                <w:rFonts w:ascii="Arial" w:eastAsia="Times New Roman" w:hAnsi="Arial"/>
                <w:sz w:val="20"/>
                <w:szCs w:val="20"/>
              </w:rPr>
            </w:pPr>
            <w:r w:rsidRPr="11A7D9D2">
              <w:rPr>
                <w:rFonts w:ascii="Arial" w:eastAsia="Times New Roman" w:hAnsi="Arial"/>
                <w:sz w:val="20"/>
                <w:szCs w:val="20"/>
              </w:rPr>
              <w:t>CSIP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20C23" w14:textId="0751E026" w:rsidR="00681ED9" w:rsidRPr="009C6896" w:rsidRDefault="59075F8F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11A7D9D2">
              <w:rPr>
                <w:rFonts w:ascii="Arial" w:eastAsia="Times New Roman" w:hAnsi="Arial"/>
                <w:sz w:val="20"/>
                <w:szCs w:val="20"/>
              </w:rPr>
              <w:t>Elaboração</w:t>
            </w:r>
          </w:p>
        </w:tc>
      </w:tr>
      <w:tr w:rsidR="00681ED9" w:rsidRPr="00B838D3" w14:paraId="345EADB9" w14:textId="77777777" w:rsidTr="11A7D9D2">
        <w:trPr>
          <w:trHeight w:val="24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1BCB0" w14:textId="6D6B8A45" w:rsidR="00681ED9" w:rsidRPr="009C6896" w:rsidRDefault="00D6350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0.2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6302" w14:textId="69B8C2A9" w:rsidR="00681ED9" w:rsidRPr="009C6896" w:rsidRDefault="00D6350F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10/09/2024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330FA" w14:textId="5172C188" w:rsidR="00681ED9" w:rsidRPr="009C6896" w:rsidRDefault="00D6350F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CSIP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E3BF2" w14:textId="612D41FF" w:rsidR="00681ED9" w:rsidRPr="009C6896" w:rsidRDefault="00D6350F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 xml:space="preserve">Revisão anual </w:t>
            </w:r>
          </w:p>
        </w:tc>
      </w:tr>
      <w:tr w:rsidR="00681ED9" w:rsidRPr="00B838D3" w14:paraId="0DD8E84C" w14:textId="77777777" w:rsidTr="11A7D9D2">
        <w:trPr>
          <w:trHeight w:val="493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B60E2" w14:textId="6790B7CF" w:rsidR="00681ED9" w:rsidRPr="009C6896" w:rsidRDefault="00681ED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08D4E" w14:textId="4A5076C9" w:rsidR="00681ED9" w:rsidRPr="009C6896" w:rsidRDefault="00681ED9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99C96" w14:textId="15C53A0B" w:rsidR="00681ED9" w:rsidRPr="009C6896" w:rsidRDefault="00681ED9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DBAEE" w14:textId="0EFB8E97" w:rsidR="00681ED9" w:rsidRPr="009C6896" w:rsidRDefault="00681ED9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</w:p>
        </w:tc>
      </w:tr>
    </w:tbl>
    <w:p w14:paraId="591124EF" w14:textId="77777777" w:rsidR="006A6F72" w:rsidRDefault="006A6F72" w:rsidP="006A6F72">
      <w:pPr>
        <w:pStyle w:val="BulletPoint"/>
        <w:numPr>
          <w:ilvl w:val="0"/>
          <w:numId w:val="0"/>
        </w:numPr>
        <w:ind w:left="425"/>
      </w:pPr>
    </w:p>
    <w:p w14:paraId="61777D64" w14:textId="77777777" w:rsidR="006A6F72" w:rsidRDefault="006A6F72" w:rsidP="00120C88">
      <w:pPr>
        <w:pStyle w:val="AlgarimosRomanos"/>
        <w:numPr>
          <w:ilvl w:val="0"/>
          <w:numId w:val="0"/>
        </w:numPr>
      </w:pPr>
    </w:p>
    <w:sectPr w:rsidR="006A6F72" w:rsidSect="0085631A">
      <w:headerReference w:type="default" r:id="rId11"/>
      <w:footerReference w:type="default" r:id="rId12"/>
      <w:pgSz w:w="11906" w:h="16838" w:code="9"/>
      <w:pgMar w:top="1418" w:right="720" w:bottom="1418" w:left="1701" w:header="709" w:footer="709" w:gutter="0"/>
      <w:pgBorders w:offsetFrom="page">
        <w:top w:val="single" w:sz="4" w:space="24" w:color="auto"/>
        <w:lef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553193" w14:textId="77777777" w:rsidR="00A67F68" w:rsidRDefault="00A67F68" w:rsidP="00EF748B">
      <w:pPr>
        <w:spacing w:after="0" w:line="240" w:lineRule="auto"/>
      </w:pPr>
      <w:r>
        <w:separator/>
      </w:r>
    </w:p>
    <w:p w14:paraId="775BD307" w14:textId="77777777" w:rsidR="00A67F68" w:rsidRDefault="00A67F68"/>
    <w:p w14:paraId="18BBB2D9" w14:textId="77777777" w:rsidR="00A67F68" w:rsidRDefault="00A67F68"/>
    <w:p w14:paraId="73C8F9AF" w14:textId="77777777" w:rsidR="00A67F68" w:rsidRDefault="00A67F68" w:rsidP="00FA0A8C"/>
  </w:endnote>
  <w:endnote w:type="continuationSeparator" w:id="0">
    <w:p w14:paraId="57649DF0" w14:textId="77777777" w:rsidR="00A67F68" w:rsidRDefault="00A67F68" w:rsidP="00EF748B">
      <w:pPr>
        <w:spacing w:after="0" w:line="240" w:lineRule="auto"/>
      </w:pPr>
      <w:r>
        <w:continuationSeparator/>
      </w:r>
    </w:p>
    <w:p w14:paraId="4A0BDE26" w14:textId="77777777" w:rsidR="00A67F68" w:rsidRDefault="00A67F68"/>
    <w:p w14:paraId="4456377D" w14:textId="77777777" w:rsidR="00A67F68" w:rsidRDefault="00A67F68"/>
    <w:p w14:paraId="3A9B8E87" w14:textId="77777777" w:rsidR="00A67F68" w:rsidRDefault="00A67F68" w:rsidP="00FA0A8C"/>
  </w:endnote>
  <w:endnote w:type="continuationNotice" w:id="1">
    <w:p w14:paraId="2AE48BA4" w14:textId="77777777" w:rsidR="00A67F68" w:rsidRDefault="00A67F68">
      <w:pPr>
        <w:spacing w:after="0" w:line="240" w:lineRule="auto"/>
      </w:pPr>
    </w:p>
    <w:p w14:paraId="1CCDD857" w14:textId="77777777" w:rsidR="00A67F68" w:rsidRDefault="00A67F68"/>
    <w:p w14:paraId="1FF13934" w14:textId="77777777" w:rsidR="00A67F68" w:rsidRDefault="00A67F68" w:rsidP="00FA0A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Raleway" w:hAnsi="Raleway"/>
      </w:rPr>
      <w:id w:val="-1607811515"/>
      <w:docPartObj>
        <w:docPartGallery w:val="Page Numbers (Bottom of Page)"/>
        <w:docPartUnique/>
      </w:docPartObj>
    </w:sdtPr>
    <w:sdtContent>
      <w:p w14:paraId="66D51215" w14:textId="1F811A7C" w:rsidR="00315D27" w:rsidRPr="00315D27" w:rsidRDefault="0067670C" w:rsidP="009A372A">
        <w:pPr>
          <w:pStyle w:val="Rodap"/>
          <w:jc w:val="center"/>
          <w:rPr>
            <w:rFonts w:ascii="Raleway" w:hAnsi="Raleway"/>
          </w:rPr>
        </w:pPr>
        <w:r w:rsidRPr="005B009B">
          <w:rPr>
            <w:noProof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60D4B3E2" wp14:editId="16081AE3">
                  <wp:simplePos x="0" y="0"/>
                  <wp:positionH relativeFrom="column">
                    <wp:posOffset>-190500</wp:posOffset>
                  </wp:positionH>
                  <wp:positionV relativeFrom="paragraph">
                    <wp:posOffset>-19050</wp:posOffset>
                  </wp:positionV>
                  <wp:extent cx="6276975" cy="9525"/>
                  <wp:effectExtent l="0" t="0" r="28575" b="2857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27697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="http://schemas.openxmlformats.org/drawingml/2006/main" xmlns:arto="http://schemas.microsoft.com/office/word/2006/arto">
              <w:pict>
                <v:line id="Conector reto 2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-15pt,-1.5pt" to="479.25pt,-.75pt" w14:anchorId="363360B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"/>
              </w:pict>
            </mc:Fallback>
          </mc:AlternateContent>
        </w:r>
        <w:r w:rsidR="008643E4" w:rsidRPr="005B009B">
          <w:rPr>
            <w:rFonts w:ascii="Arial" w:hAnsi="Arial" w:cs="Arial"/>
          </w:rPr>
          <w:t>v0.</w:t>
        </w:r>
        <w:r w:rsidR="005B009B" w:rsidRPr="005B009B">
          <w:rPr>
            <w:rFonts w:ascii="Arial" w:hAnsi="Arial" w:cs="Arial"/>
          </w:rPr>
          <w:t>1</w:t>
        </w:r>
        <w:r w:rsidR="008643E4" w:rsidRPr="004228F9">
          <w:rPr>
            <w:rFonts w:ascii="Arial" w:hAnsi="Arial" w:cs="Arial"/>
          </w:rPr>
          <w:tab/>
        </w:r>
        <w:r w:rsidR="00EB727A">
          <w:rPr>
            <w:rFonts w:ascii="Arial" w:hAnsi="Arial" w:cs="Arial"/>
          </w:rPr>
          <w:t xml:space="preserve">     </w:t>
        </w:r>
        <w:r w:rsidR="004D48D9">
          <w:rPr>
            <w:rFonts w:ascii="Arial" w:hAnsi="Arial" w:cs="Arial"/>
          </w:rPr>
          <w:t>NOR-SGSI-00</w:t>
        </w:r>
        <w:r w:rsidR="005B009B">
          <w:rPr>
            <w:rFonts w:ascii="Arial" w:hAnsi="Arial" w:cs="Arial"/>
          </w:rPr>
          <w:t>7</w:t>
        </w:r>
        <w:r w:rsidR="00EB727A">
          <w:rPr>
            <w:rFonts w:ascii="Arial" w:hAnsi="Arial" w:cs="Arial"/>
          </w:rPr>
          <w:tab/>
        </w:r>
        <w:r w:rsidR="00FA15D2">
          <w:rPr>
            <w:rFonts w:ascii="Arial" w:hAnsi="Arial" w:cs="Arial"/>
          </w:rPr>
          <w:tab/>
        </w:r>
        <w:r w:rsidR="00315D27" w:rsidRPr="004228F9">
          <w:rPr>
            <w:rFonts w:ascii="Arial" w:hAnsi="Arial" w:cs="Arial"/>
          </w:rPr>
          <w:fldChar w:fldCharType="begin"/>
        </w:r>
        <w:r w:rsidR="00315D27" w:rsidRPr="004228F9">
          <w:rPr>
            <w:rFonts w:ascii="Arial" w:hAnsi="Arial" w:cs="Arial"/>
          </w:rPr>
          <w:instrText>PAGE   \* MERGEFORMAT</w:instrText>
        </w:r>
        <w:r w:rsidR="00315D27" w:rsidRPr="004228F9">
          <w:rPr>
            <w:rFonts w:ascii="Arial" w:hAnsi="Arial" w:cs="Arial"/>
          </w:rPr>
          <w:fldChar w:fldCharType="separate"/>
        </w:r>
        <w:r w:rsidR="00315D27" w:rsidRPr="004228F9">
          <w:rPr>
            <w:rFonts w:ascii="Arial" w:hAnsi="Arial" w:cs="Arial"/>
          </w:rPr>
          <w:t>2</w:t>
        </w:r>
        <w:r w:rsidR="00315D27" w:rsidRPr="004228F9">
          <w:rPr>
            <w:rFonts w:ascii="Arial" w:hAnsi="Arial" w:cs="Arial"/>
          </w:rPr>
          <w:fldChar w:fldCharType="end"/>
        </w:r>
      </w:p>
    </w:sdtContent>
  </w:sdt>
  <w:p w14:paraId="66002BBD" w14:textId="1C49B00A" w:rsidR="00F81C5D" w:rsidRPr="006F5946" w:rsidRDefault="00F81C5D" w:rsidP="009A372A">
    <w:pPr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C70AFE" w14:textId="77777777" w:rsidR="00A67F68" w:rsidRDefault="00A67F68" w:rsidP="00EF748B">
      <w:pPr>
        <w:spacing w:after="0" w:line="240" w:lineRule="auto"/>
      </w:pPr>
      <w:r>
        <w:separator/>
      </w:r>
    </w:p>
    <w:p w14:paraId="3FFD7689" w14:textId="77777777" w:rsidR="00A67F68" w:rsidRDefault="00A67F68"/>
    <w:p w14:paraId="79B92B73" w14:textId="77777777" w:rsidR="00A67F68" w:rsidRDefault="00A67F68"/>
    <w:p w14:paraId="4FC4D822" w14:textId="77777777" w:rsidR="00A67F68" w:rsidRDefault="00A67F68" w:rsidP="00FA0A8C"/>
  </w:footnote>
  <w:footnote w:type="continuationSeparator" w:id="0">
    <w:p w14:paraId="36E3F2F9" w14:textId="77777777" w:rsidR="00A67F68" w:rsidRDefault="00A67F68" w:rsidP="00EF748B">
      <w:pPr>
        <w:spacing w:after="0" w:line="240" w:lineRule="auto"/>
      </w:pPr>
      <w:r>
        <w:continuationSeparator/>
      </w:r>
    </w:p>
    <w:p w14:paraId="61ED1CB0" w14:textId="77777777" w:rsidR="00A67F68" w:rsidRDefault="00A67F68"/>
    <w:p w14:paraId="60726ACC" w14:textId="77777777" w:rsidR="00A67F68" w:rsidRDefault="00A67F68"/>
    <w:p w14:paraId="2077EC4D" w14:textId="77777777" w:rsidR="00A67F68" w:rsidRDefault="00A67F68" w:rsidP="00FA0A8C"/>
  </w:footnote>
  <w:footnote w:type="continuationNotice" w:id="1">
    <w:p w14:paraId="2BEAAE13" w14:textId="77777777" w:rsidR="00A67F68" w:rsidRDefault="00A67F68">
      <w:pPr>
        <w:spacing w:after="0" w:line="240" w:lineRule="auto"/>
      </w:pPr>
    </w:p>
    <w:p w14:paraId="6524D4E2" w14:textId="77777777" w:rsidR="00A67F68" w:rsidRDefault="00A67F68"/>
    <w:p w14:paraId="5107D4F7" w14:textId="77777777" w:rsidR="00A67F68" w:rsidRDefault="00A67F68" w:rsidP="00FA0A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86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73"/>
      <w:gridCol w:w="4394"/>
      <w:gridCol w:w="3619"/>
    </w:tblGrid>
    <w:tr w:rsidR="00461541" w:rsidRPr="00EF748B" w14:paraId="645D1316" w14:textId="77777777" w:rsidTr="00776183">
      <w:trPr>
        <w:trHeight w:val="841"/>
      </w:trPr>
      <w:tc>
        <w:tcPr>
          <w:tcW w:w="1873" w:type="dxa"/>
          <w:shd w:val="clear" w:color="auto" w:fill="000000" w:themeFill="text1"/>
          <w:vAlign w:val="center"/>
          <w:hideMark/>
        </w:tcPr>
        <w:p w14:paraId="317F6883" w14:textId="515E0A67" w:rsidR="00461541" w:rsidRPr="00776183" w:rsidRDefault="00776183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ind w:left="-108"/>
            <w:jc w:val="center"/>
            <w:textAlignment w:val="baseline"/>
            <w:rPr>
              <w:rFonts w:ascii="Arial" w:eastAsia="Times New Roman" w:hAnsi="Arial" w:cs="Arial"/>
              <w:sz w:val="16"/>
              <w:szCs w:val="20"/>
              <w:lang w:val="en-US"/>
            </w:rPr>
          </w:pPr>
          <w:r w:rsidRPr="00776183">
            <w:rPr>
              <w:noProof/>
              <w:highlight w:val="black"/>
            </w:rPr>
            <w:drawing>
              <wp:inline distT="0" distB="0" distL="0" distR="0" wp14:anchorId="0418B5C8" wp14:editId="43026A0F">
                <wp:extent cx="1052195" cy="206375"/>
                <wp:effectExtent l="0" t="0" r="0" b="3175"/>
                <wp:docPr id="246557577" name="Picture 246557577" descr="Demarco | Consultoria Global de Gestã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Demarco | Consultoria Global de Gestã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2195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  <w:shd w:val="clear" w:color="auto" w:fill="000000" w:themeFill="text1"/>
          <w:vAlign w:val="center"/>
          <w:hideMark/>
        </w:tcPr>
        <w:p w14:paraId="7FD92D65" w14:textId="65122933" w:rsidR="006A050E" w:rsidRPr="00BB6B37" w:rsidRDefault="00C80EEC" w:rsidP="006A050E">
          <w:pPr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</w:pPr>
          <w:r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t>NORMA</w:t>
          </w:r>
          <w:r w:rsidR="006A050E"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t xml:space="preserve"> de </w:t>
          </w:r>
          <w:r w:rsidR="005B009B"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t>CONFIGURAÇÃO SEGURA</w:t>
          </w:r>
        </w:p>
      </w:tc>
      <w:tc>
        <w:tcPr>
          <w:tcW w:w="3619" w:type="dxa"/>
          <w:shd w:val="clear" w:color="auto" w:fill="000000" w:themeFill="text1"/>
          <w:vAlign w:val="center"/>
          <w:hideMark/>
        </w:tcPr>
        <w:p w14:paraId="041F6124" w14:textId="393CCDB0" w:rsidR="00461541" w:rsidRPr="00461541" w:rsidRDefault="00461541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4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Classificação</w:t>
          </w:r>
          <w:r w:rsidR="00295F1A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:</w:t>
          </w:r>
          <w:r w:rsidR="000A569E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 xml:space="preserve"> </w:t>
          </w:r>
          <w:r w:rsidR="000A569E" w:rsidRPr="000A569E">
            <w:rPr>
              <w:rFonts w:ascii="Arial" w:eastAsia="Times New Roman" w:hAnsi="Arial" w:cs="Arial"/>
              <w:b/>
              <w:sz w:val="16"/>
              <w:szCs w:val="20"/>
              <w:highlight w:val="yellow"/>
              <w:lang w:eastAsia="pt-BR"/>
            </w:rPr>
            <w:t>CONFIDENCIAL</w:t>
          </w:r>
        </w:p>
        <w:p w14:paraId="2CBBA44F" w14:textId="7D7177E4" w:rsidR="00295F1A" w:rsidRPr="00461541" w:rsidRDefault="00295F1A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4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Emissão</w:t>
          </w:r>
          <w:r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:</w:t>
          </w:r>
          <w:r w:rsidR="00A52F9C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 xml:space="preserve"> </w:t>
          </w:r>
          <w:r w:rsidR="003A1D4E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DATA DE PUBLICAÇÃO RECENTE</w:t>
          </w:r>
        </w:p>
        <w:p w14:paraId="6C5C93AB" w14:textId="1A1A3380" w:rsidR="00461541" w:rsidRPr="00EF748B" w:rsidRDefault="00461541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Aprovado por:</w:t>
          </w:r>
          <w:r w:rsidR="00C53579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 xml:space="preserve"> </w:t>
          </w:r>
        </w:p>
        <w:p w14:paraId="42DE472B" w14:textId="3C40BDBC" w:rsidR="00461541" w:rsidRPr="00EF748B" w:rsidRDefault="00461541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textAlignment w:val="baseline"/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</w:pPr>
        </w:p>
      </w:tc>
    </w:tr>
  </w:tbl>
  <w:p w14:paraId="1CC5966E" w14:textId="050CFF8A" w:rsidR="00F81C5D" w:rsidRDefault="00883FB4" w:rsidP="00784D69"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EB40D00" wp14:editId="3CE164B1">
              <wp:simplePos x="0" y="0"/>
              <wp:positionH relativeFrom="column">
                <wp:posOffset>-194310</wp:posOffset>
              </wp:positionH>
              <wp:positionV relativeFrom="paragraph">
                <wp:posOffset>300990</wp:posOffset>
              </wp:positionV>
              <wp:extent cx="627697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769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<w:pict>
            <v:line id="Conector reto 1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-15.3pt,23.7pt" to="478.95pt,24.45pt" w14:anchorId="71623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3289E"/>
    <w:multiLevelType w:val="hybridMultilevel"/>
    <w:tmpl w:val="DF30AE80"/>
    <w:lvl w:ilvl="0" w:tplc="04160013">
      <w:start w:val="1"/>
      <w:numFmt w:val="upperRoman"/>
      <w:pStyle w:val="Ttulo3"/>
      <w:lvlText w:val="%1."/>
      <w:lvlJc w:val="righ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187129"/>
    <w:multiLevelType w:val="multilevel"/>
    <w:tmpl w:val="9E0EF002"/>
    <w:lvl w:ilvl="0">
      <w:start w:val="1"/>
      <w:numFmt w:val="decimal"/>
      <w:pStyle w:val="Estilo1"/>
      <w:lvlText w:val="%1."/>
      <w:lvlJc w:val="left"/>
      <w:pPr>
        <w:ind w:left="360" w:hanging="360"/>
      </w:pPr>
    </w:lvl>
    <w:lvl w:ilvl="1">
      <w:start w:val="1"/>
      <w:numFmt w:val="decimal"/>
      <w:pStyle w:val="Estilo2"/>
      <w:lvlText w:val="%1.%2."/>
      <w:lvlJc w:val="left"/>
      <w:pPr>
        <w:ind w:left="792" w:hanging="432"/>
      </w:pPr>
    </w:lvl>
    <w:lvl w:ilvl="2">
      <w:start w:val="1"/>
      <w:numFmt w:val="decimal"/>
      <w:pStyle w:val="Esti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077EAF"/>
    <w:multiLevelType w:val="hybridMultilevel"/>
    <w:tmpl w:val="82882264"/>
    <w:lvl w:ilvl="0" w:tplc="04160013">
      <w:start w:val="1"/>
      <w:numFmt w:val="upperRoman"/>
      <w:lvlText w:val="%1."/>
      <w:lvlJc w:val="right"/>
      <w:pPr>
        <w:ind w:left="8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3FCD6B25"/>
    <w:multiLevelType w:val="hybridMultilevel"/>
    <w:tmpl w:val="B25AC5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84D97"/>
      </w:rPr>
    </w:lvl>
    <w:lvl w:ilvl="1" w:tplc="AA1ED6A0">
      <w:start w:val="1"/>
      <w:numFmt w:val="bullet"/>
      <w:pStyle w:val="Slash-HP"/>
      <w:lvlText w:val="‑"/>
      <w:lvlJc w:val="left"/>
      <w:pPr>
        <w:ind w:left="1440" w:hanging="360"/>
      </w:pPr>
      <w:rPr>
        <w:rFonts w:ascii="Segoe UI Light" w:hAnsi="Segoe UI Light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466DC"/>
    <w:multiLevelType w:val="hybridMultilevel"/>
    <w:tmpl w:val="1D661A28"/>
    <w:lvl w:ilvl="0" w:tplc="D7D6C78C">
      <w:start w:val="1"/>
      <w:numFmt w:val="bullet"/>
      <w:pStyle w:val="BulletPoin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4FAC3F9B"/>
    <w:multiLevelType w:val="hybridMultilevel"/>
    <w:tmpl w:val="496E8116"/>
    <w:lvl w:ilvl="0" w:tplc="C060C1FA">
      <w:start w:val="1"/>
      <w:numFmt w:val="bullet"/>
      <w:pStyle w:val="Ttulo4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065E42"/>
    <w:multiLevelType w:val="multilevel"/>
    <w:tmpl w:val="90A2219A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2BD30F1"/>
    <w:multiLevelType w:val="hybridMultilevel"/>
    <w:tmpl w:val="F8A8D5FE"/>
    <w:lvl w:ilvl="0" w:tplc="EEBEB958">
      <w:start w:val="1"/>
      <w:numFmt w:val="upperRoman"/>
      <w:pStyle w:val="AlgarimosRomanos"/>
      <w:lvlText w:val="%1."/>
      <w:lvlJc w:val="righ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FF09BE"/>
    <w:multiLevelType w:val="multilevel"/>
    <w:tmpl w:val="8B04A874"/>
    <w:lvl w:ilvl="0">
      <w:start w:val="1"/>
      <w:numFmt w:val="decimal"/>
      <w:pStyle w:val="Estilo1-POL"/>
      <w:lvlText w:val="%1."/>
      <w:lvlJc w:val="left"/>
      <w:pPr>
        <w:ind w:left="360" w:hanging="360"/>
      </w:pPr>
      <w:rPr>
        <w:rFonts w:hint="default"/>
        <w:spacing w:val="0"/>
        <w14:numSpacing w14:val="default"/>
      </w:rPr>
    </w:lvl>
    <w:lvl w:ilvl="1">
      <w:start w:val="1"/>
      <w:numFmt w:val="decimal"/>
      <w:pStyle w:val="Estilo2-Po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Estilo3-PO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Estilo4-PO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02960980">
    <w:abstractNumId w:val="6"/>
  </w:num>
  <w:num w:numId="2" w16cid:durableId="1042294136">
    <w:abstractNumId w:val="0"/>
  </w:num>
  <w:num w:numId="3" w16cid:durableId="1593583643">
    <w:abstractNumId w:val="5"/>
  </w:num>
  <w:num w:numId="4" w16cid:durableId="64689162">
    <w:abstractNumId w:val="8"/>
  </w:num>
  <w:num w:numId="5" w16cid:durableId="585696918">
    <w:abstractNumId w:val="7"/>
  </w:num>
  <w:num w:numId="6" w16cid:durableId="294800857">
    <w:abstractNumId w:val="4"/>
  </w:num>
  <w:num w:numId="7" w16cid:durableId="1811046971">
    <w:abstractNumId w:val="1"/>
  </w:num>
  <w:num w:numId="8" w16cid:durableId="1571041506">
    <w:abstractNumId w:val="7"/>
    <w:lvlOverride w:ilvl="0">
      <w:startOverride w:val="1"/>
    </w:lvlOverride>
  </w:num>
  <w:num w:numId="9" w16cid:durableId="1238857107">
    <w:abstractNumId w:val="3"/>
  </w:num>
  <w:num w:numId="10" w16cid:durableId="83915888">
    <w:abstractNumId w:val="7"/>
    <w:lvlOverride w:ilvl="0">
      <w:startOverride w:val="1"/>
    </w:lvlOverride>
  </w:num>
  <w:num w:numId="11" w16cid:durableId="582111277">
    <w:abstractNumId w:val="7"/>
    <w:lvlOverride w:ilvl="0">
      <w:startOverride w:val="1"/>
    </w:lvlOverride>
  </w:num>
  <w:num w:numId="12" w16cid:durableId="1616785782">
    <w:abstractNumId w:val="7"/>
    <w:lvlOverride w:ilvl="0">
      <w:startOverride w:val="1"/>
    </w:lvlOverride>
  </w:num>
  <w:num w:numId="13" w16cid:durableId="780687589">
    <w:abstractNumId w:val="7"/>
    <w:lvlOverride w:ilvl="0">
      <w:startOverride w:val="1"/>
    </w:lvlOverride>
  </w:num>
  <w:num w:numId="14" w16cid:durableId="1269316739">
    <w:abstractNumId w:val="7"/>
  </w:num>
  <w:num w:numId="15" w16cid:durableId="1386876729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48B"/>
    <w:rsid w:val="000048FD"/>
    <w:rsid w:val="00004A7A"/>
    <w:rsid w:val="0000683F"/>
    <w:rsid w:val="000079D0"/>
    <w:rsid w:val="0001179B"/>
    <w:rsid w:val="000175C3"/>
    <w:rsid w:val="0002362B"/>
    <w:rsid w:val="00035437"/>
    <w:rsid w:val="00044AD6"/>
    <w:rsid w:val="00044D4D"/>
    <w:rsid w:val="000477AD"/>
    <w:rsid w:val="000526A5"/>
    <w:rsid w:val="00054440"/>
    <w:rsid w:val="00055BC8"/>
    <w:rsid w:val="000564F6"/>
    <w:rsid w:val="00060650"/>
    <w:rsid w:val="00061FB6"/>
    <w:rsid w:val="000635D6"/>
    <w:rsid w:val="00066A96"/>
    <w:rsid w:val="000804C4"/>
    <w:rsid w:val="00084021"/>
    <w:rsid w:val="0008615F"/>
    <w:rsid w:val="000874F3"/>
    <w:rsid w:val="0009195D"/>
    <w:rsid w:val="000962A7"/>
    <w:rsid w:val="000964DC"/>
    <w:rsid w:val="000A35A3"/>
    <w:rsid w:val="000A569E"/>
    <w:rsid w:val="000B142A"/>
    <w:rsid w:val="000B3113"/>
    <w:rsid w:val="000B473B"/>
    <w:rsid w:val="000B54FC"/>
    <w:rsid w:val="000B79C5"/>
    <w:rsid w:val="000C0924"/>
    <w:rsid w:val="000C18CC"/>
    <w:rsid w:val="000C1DC0"/>
    <w:rsid w:val="000C5828"/>
    <w:rsid w:val="000D43BD"/>
    <w:rsid w:val="000D571E"/>
    <w:rsid w:val="000D7D44"/>
    <w:rsid w:val="000E792E"/>
    <w:rsid w:val="0010132D"/>
    <w:rsid w:val="0010719A"/>
    <w:rsid w:val="001126FB"/>
    <w:rsid w:val="00113E6A"/>
    <w:rsid w:val="00115951"/>
    <w:rsid w:val="00115CEA"/>
    <w:rsid w:val="00116CCD"/>
    <w:rsid w:val="001208B4"/>
    <w:rsid w:val="00120C88"/>
    <w:rsid w:val="00123924"/>
    <w:rsid w:val="001250C7"/>
    <w:rsid w:val="001256D2"/>
    <w:rsid w:val="001300C2"/>
    <w:rsid w:val="001329F7"/>
    <w:rsid w:val="001338FF"/>
    <w:rsid w:val="00133B36"/>
    <w:rsid w:val="00137911"/>
    <w:rsid w:val="0014142C"/>
    <w:rsid w:val="001422BE"/>
    <w:rsid w:val="00144209"/>
    <w:rsid w:val="00147B27"/>
    <w:rsid w:val="00151204"/>
    <w:rsid w:val="0015266A"/>
    <w:rsid w:val="00160017"/>
    <w:rsid w:val="00160658"/>
    <w:rsid w:val="00165D02"/>
    <w:rsid w:val="001726FA"/>
    <w:rsid w:val="00173DF5"/>
    <w:rsid w:val="00176F89"/>
    <w:rsid w:val="00177696"/>
    <w:rsid w:val="00187734"/>
    <w:rsid w:val="00187A1F"/>
    <w:rsid w:val="00191D95"/>
    <w:rsid w:val="001959CD"/>
    <w:rsid w:val="00196A81"/>
    <w:rsid w:val="00196D7F"/>
    <w:rsid w:val="001A0368"/>
    <w:rsid w:val="001A16A3"/>
    <w:rsid w:val="001A1F5A"/>
    <w:rsid w:val="001A5221"/>
    <w:rsid w:val="001A55D2"/>
    <w:rsid w:val="001B7D3A"/>
    <w:rsid w:val="001C2C3C"/>
    <w:rsid w:val="001C3718"/>
    <w:rsid w:val="001D2D6F"/>
    <w:rsid w:val="001D4579"/>
    <w:rsid w:val="001D59DD"/>
    <w:rsid w:val="001D6957"/>
    <w:rsid w:val="001D71C8"/>
    <w:rsid w:val="001E0B11"/>
    <w:rsid w:val="001E196F"/>
    <w:rsid w:val="001E5DE9"/>
    <w:rsid w:val="001F17F1"/>
    <w:rsid w:val="001F2670"/>
    <w:rsid w:val="001F6527"/>
    <w:rsid w:val="001F79E7"/>
    <w:rsid w:val="002034F8"/>
    <w:rsid w:val="00203C46"/>
    <w:rsid w:val="00206EDD"/>
    <w:rsid w:val="002103E0"/>
    <w:rsid w:val="00216F33"/>
    <w:rsid w:val="00220256"/>
    <w:rsid w:val="0023452C"/>
    <w:rsid w:val="00236260"/>
    <w:rsid w:val="0023718A"/>
    <w:rsid w:val="00241DC4"/>
    <w:rsid w:val="00243F8D"/>
    <w:rsid w:val="002472A2"/>
    <w:rsid w:val="00251F5B"/>
    <w:rsid w:val="00252BBA"/>
    <w:rsid w:val="00256CAA"/>
    <w:rsid w:val="002679E3"/>
    <w:rsid w:val="00270DC6"/>
    <w:rsid w:val="00275188"/>
    <w:rsid w:val="00276A00"/>
    <w:rsid w:val="002803F2"/>
    <w:rsid w:val="00284AEF"/>
    <w:rsid w:val="002913FC"/>
    <w:rsid w:val="002925EC"/>
    <w:rsid w:val="0029273F"/>
    <w:rsid w:val="00293209"/>
    <w:rsid w:val="00295F1A"/>
    <w:rsid w:val="002A172C"/>
    <w:rsid w:val="002A635C"/>
    <w:rsid w:val="002B0EBC"/>
    <w:rsid w:val="002B6705"/>
    <w:rsid w:val="002C0256"/>
    <w:rsid w:val="002C65D0"/>
    <w:rsid w:val="002C702C"/>
    <w:rsid w:val="002C71BD"/>
    <w:rsid w:val="002E0900"/>
    <w:rsid w:val="002E1B17"/>
    <w:rsid w:val="002E2847"/>
    <w:rsid w:val="002F0A25"/>
    <w:rsid w:val="002F22DE"/>
    <w:rsid w:val="002F2D10"/>
    <w:rsid w:val="002F7B58"/>
    <w:rsid w:val="003002FC"/>
    <w:rsid w:val="003004C6"/>
    <w:rsid w:val="00301FC3"/>
    <w:rsid w:val="00304D58"/>
    <w:rsid w:val="0030532A"/>
    <w:rsid w:val="003060C2"/>
    <w:rsid w:val="00306158"/>
    <w:rsid w:val="00311293"/>
    <w:rsid w:val="00312D15"/>
    <w:rsid w:val="00315D27"/>
    <w:rsid w:val="00316AC3"/>
    <w:rsid w:val="003208AD"/>
    <w:rsid w:val="00320A0B"/>
    <w:rsid w:val="00325341"/>
    <w:rsid w:val="0032572E"/>
    <w:rsid w:val="00327E61"/>
    <w:rsid w:val="00330220"/>
    <w:rsid w:val="00330FFC"/>
    <w:rsid w:val="00331300"/>
    <w:rsid w:val="00331563"/>
    <w:rsid w:val="00336EA0"/>
    <w:rsid w:val="003402B1"/>
    <w:rsid w:val="003423B2"/>
    <w:rsid w:val="00343DFD"/>
    <w:rsid w:val="00344F8B"/>
    <w:rsid w:val="00354085"/>
    <w:rsid w:val="00355F06"/>
    <w:rsid w:val="00366BBB"/>
    <w:rsid w:val="0037055C"/>
    <w:rsid w:val="00373D0D"/>
    <w:rsid w:val="00376DE9"/>
    <w:rsid w:val="00383938"/>
    <w:rsid w:val="00385308"/>
    <w:rsid w:val="00395AD7"/>
    <w:rsid w:val="00396DC2"/>
    <w:rsid w:val="003A131B"/>
    <w:rsid w:val="003A1D4E"/>
    <w:rsid w:val="003A6D63"/>
    <w:rsid w:val="003B0B62"/>
    <w:rsid w:val="003B1B75"/>
    <w:rsid w:val="003B296D"/>
    <w:rsid w:val="003C19B1"/>
    <w:rsid w:val="003C6BFC"/>
    <w:rsid w:val="003C7666"/>
    <w:rsid w:val="003C7C6E"/>
    <w:rsid w:val="003D0876"/>
    <w:rsid w:val="003D122A"/>
    <w:rsid w:val="003D2E13"/>
    <w:rsid w:val="003D4E1F"/>
    <w:rsid w:val="003E350D"/>
    <w:rsid w:val="003E3DFD"/>
    <w:rsid w:val="003E42ED"/>
    <w:rsid w:val="003F137E"/>
    <w:rsid w:val="003F39E0"/>
    <w:rsid w:val="003F6375"/>
    <w:rsid w:val="003F7B5F"/>
    <w:rsid w:val="004077D4"/>
    <w:rsid w:val="004078E8"/>
    <w:rsid w:val="0041327B"/>
    <w:rsid w:val="004224B2"/>
    <w:rsid w:val="004228F9"/>
    <w:rsid w:val="00423189"/>
    <w:rsid w:val="00426331"/>
    <w:rsid w:val="004269FD"/>
    <w:rsid w:val="0042797A"/>
    <w:rsid w:val="00451BD7"/>
    <w:rsid w:val="00461541"/>
    <w:rsid w:val="0046626A"/>
    <w:rsid w:val="00472B00"/>
    <w:rsid w:val="00477D90"/>
    <w:rsid w:val="0048346F"/>
    <w:rsid w:val="00486402"/>
    <w:rsid w:val="00486E26"/>
    <w:rsid w:val="00487748"/>
    <w:rsid w:val="00490071"/>
    <w:rsid w:val="0049024F"/>
    <w:rsid w:val="004A0678"/>
    <w:rsid w:val="004A5FE5"/>
    <w:rsid w:val="004A7F09"/>
    <w:rsid w:val="004B5CC8"/>
    <w:rsid w:val="004C1C5D"/>
    <w:rsid w:val="004D48D9"/>
    <w:rsid w:val="004D54E2"/>
    <w:rsid w:val="004D6E64"/>
    <w:rsid w:val="004E12DE"/>
    <w:rsid w:val="004E3B6D"/>
    <w:rsid w:val="004E4F88"/>
    <w:rsid w:val="00505466"/>
    <w:rsid w:val="00506898"/>
    <w:rsid w:val="00515C4F"/>
    <w:rsid w:val="005162FD"/>
    <w:rsid w:val="005171B5"/>
    <w:rsid w:val="00517564"/>
    <w:rsid w:val="005211DB"/>
    <w:rsid w:val="005215F1"/>
    <w:rsid w:val="00522519"/>
    <w:rsid w:val="00534AA9"/>
    <w:rsid w:val="00544200"/>
    <w:rsid w:val="005463B2"/>
    <w:rsid w:val="00551488"/>
    <w:rsid w:val="005518E6"/>
    <w:rsid w:val="00554D72"/>
    <w:rsid w:val="0055684C"/>
    <w:rsid w:val="0056021F"/>
    <w:rsid w:val="00566E1A"/>
    <w:rsid w:val="00567FEF"/>
    <w:rsid w:val="00573361"/>
    <w:rsid w:val="00574C6D"/>
    <w:rsid w:val="00577AF0"/>
    <w:rsid w:val="00577BD2"/>
    <w:rsid w:val="00582882"/>
    <w:rsid w:val="0058436C"/>
    <w:rsid w:val="005904A9"/>
    <w:rsid w:val="00597B8F"/>
    <w:rsid w:val="005A23F6"/>
    <w:rsid w:val="005A2E57"/>
    <w:rsid w:val="005A5F29"/>
    <w:rsid w:val="005B009B"/>
    <w:rsid w:val="005B21C3"/>
    <w:rsid w:val="005B657A"/>
    <w:rsid w:val="005C2190"/>
    <w:rsid w:val="005C3009"/>
    <w:rsid w:val="005C3731"/>
    <w:rsid w:val="005C4A4E"/>
    <w:rsid w:val="005C5664"/>
    <w:rsid w:val="005C7827"/>
    <w:rsid w:val="005D70D3"/>
    <w:rsid w:val="005D7A57"/>
    <w:rsid w:val="005E04F7"/>
    <w:rsid w:val="005E09B8"/>
    <w:rsid w:val="005E0D70"/>
    <w:rsid w:val="005E56F7"/>
    <w:rsid w:val="005F2B3F"/>
    <w:rsid w:val="005F3234"/>
    <w:rsid w:val="005F4D3A"/>
    <w:rsid w:val="006062B5"/>
    <w:rsid w:val="00613092"/>
    <w:rsid w:val="00616391"/>
    <w:rsid w:val="00620293"/>
    <w:rsid w:val="00622C8E"/>
    <w:rsid w:val="00625C57"/>
    <w:rsid w:val="0062762F"/>
    <w:rsid w:val="00631042"/>
    <w:rsid w:val="0064212F"/>
    <w:rsid w:val="00645559"/>
    <w:rsid w:val="00650DD6"/>
    <w:rsid w:val="0065738D"/>
    <w:rsid w:val="00666DA1"/>
    <w:rsid w:val="00670F74"/>
    <w:rsid w:val="0067670C"/>
    <w:rsid w:val="00676EC2"/>
    <w:rsid w:val="00681ED9"/>
    <w:rsid w:val="00684FFB"/>
    <w:rsid w:val="0068599F"/>
    <w:rsid w:val="00687F99"/>
    <w:rsid w:val="006915DD"/>
    <w:rsid w:val="006968AC"/>
    <w:rsid w:val="006A050E"/>
    <w:rsid w:val="006A4073"/>
    <w:rsid w:val="006A62E6"/>
    <w:rsid w:val="006A6F72"/>
    <w:rsid w:val="006A7FD5"/>
    <w:rsid w:val="006B0C74"/>
    <w:rsid w:val="006B130B"/>
    <w:rsid w:val="006B6C7B"/>
    <w:rsid w:val="006B745F"/>
    <w:rsid w:val="006B7D54"/>
    <w:rsid w:val="006C0885"/>
    <w:rsid w:val="006C1DA0"/>
    <w:rsid w:val="006C38AF"/>
    <w:rsid w:val="006D046A"/>
    <w:rsid w:val="006D0501"/>
    <w:rsid w:val="006D1FC0"/>
    <w:rsid w:val="006D7A2C"/>
    <w:rsid w:val="006E2D41"/>
    <w:rsid w:val="006F3905"/>
    <w:rsid w:val="006F5946"/>
    <w:rsid w:val="006F752E"/>
    <w:rsid w:val="00702B18"/>
    <w:rsid w:val="00714DE6"/>
    <w:rsid w:val="00717890"/>
    <w:rsid w:val="00721DC5"/>
    <w:rsid w:val="00725106"/>
    <w:rsid w:val="00730AC2"/>
    <w:rsid w:val="00730B94"/>
    <w:rsid w:val="0073337F"/>
    <w:rsid w:val="007356EB"/>
    <w:rsid w:val="00747E78"/>
    <w:rsid w:val="00752520"/>
    <w:rsid w:val="007528B4"/>
    <w:rsid w:val="0075374C"/>
    <w:rsid w:val="00756503"/>
    <w:rsid w:val="00760681"/>
    <w:rsid w:val="00760EA6"/>
    <w:rsid w:val="00766914"/>
    <w:rsid w:val="00770191"/>
    <w:rsid w:val="007735FC"/>
    <w:rsid w:val="00776183"/>
    <w:rsid w:val="007765C1"/>
    <w:rsid w:val="00776AE2"/>
    <w:rsid w:val="00777F95"/>
    <w:rsid w:val="00783258"/>
    <w:rsid w:val="00783E66"/>
    <w:rsid w:val="0078473B"/>
    <w:rsid w:val="00784D69"/>
    <w:rsid w:val="00793CDD"/>
    <w:rsid w:val="007A1385"/>
    <w:rsid w:val="007A3A17"/>
    <w:rsid w:val="007A7137"/>
    <w:rsid w:val="007B144C"/>
    <w:rsid w:val="007B4773"/>
    <w:rsid w:val="007B4843"/>
    <w:rsid w:val="007B6939"/>
    <w:rsid w:val="007D461D"/>
    <w:rsid w:val="007D4813"/>
    <w:rsid w:val="007D66F1"/>
    <w:rsid w:val="007D7F31"/>
    <w:rsid w:val="007D7FC1"/>
    <w:rsid w:val="007E11DE"/>
    <w:rsid w:val="007E338B"/>
    <w:rsid w:val="007E546F"/>
    <w:rsid w:val="007E6013"/>
    <w:rsid w:val="007E71AC"/>
    <w:rsid w:val="007F2F4B"/>
    <w:rsid w:val="00805093"/>
    <w:rsid w:val="0080688A"/>
    <w:rsid w:val="0081025B"/>
    <w:rsid w:val="00814D4B"/>
    <w:rsid w:val="00815D72"/>
    <w:rsid w:val="00823AD1"/>
    <w:rsid w:val="00823C56"/>
    <w:rsid w:val="0082797D"/>
    <w:rsid w:val="008419FA"/>
    <w:rsid w:val="0084304F"/>
    <w:rsid w:val="00844C95"/>
    <w:rsid w:val="0085238D"/>
    <w:rsid w:val="00855486"/>
    <w:rsid w:val="0085631A"/>
    <w:rsid w:val="0085759F"/>
    <w:rsid w:val="00863C06"/>
    <w:rsid w:val="008643E4"/>
    <w:rsid w:val="00864403"/>
    <w:rsid w:val="00870A53"/>
    <w:rsid w:val="00871311"/>
    <w:rsid w:val="00872750"/>
    <w:rsid w:val="00875422"/>
    <w:rsid w:val="00880E7D"/>
    <w:rsid w:val="008812F9"/>
    <w:rsid w:val="0088201A"/>
    <w:rsid w:val="00883FB4"/>
    <w:rsid w:val="0088435C"/>
    <w:rsid w:val="00887EA0"/>
    <w:rsid w:val="00892ACB"/>
    <w:rsid w:val="008943F6"/>
    <w:rsid w:val="00895FEE"/>
    <w:rsid w:val="008A3AB6"/>
    <w:rsid w:val="008A5BEF"/>
    <w:rsid w:val="008A63D8"/>
    <w:rsid w:val="008A6456"/>
    <w:rsid w:val="008A691D"/>
    <w:rsid w:val="008B27F2"/>
    <w:rsid w:val="008B4EFA"/>
    <w:rsid w:val="008B6104"/>
    <w:rsid w:val="008C32B3"/>
    <w:rsid w:val="008C364D"/>
    <w:rsid w:val="008C5888"/>
    <w:rsid w:val="008E3A6E"/>
    <w:rsid w:val="008F2BAB"/>
    <w:rsid w:val="008F41CC"/>
    <w:rsid w:val="009068C3"/>
    <w:rsid w:val="009170D5"/>
    <w:rsid w:val="00921ECA"/>
    <w:rsid w:val="009272CA"/>
    <w:rsid w:val="009323C8"/>
    <w:rsid w:val="00935828"/>
    <w:rsid w:val="00935D79"/>
    <w:rsid w:val="0094663D"/>
    <w:rsid w:val="00947EC4"/>
    <w:rsid w:val="00953A29"/>
    <w:rsid w:val="00955980"/>
    <w:rsid w:val="00957365"/>
    <w:rsid w:val="009615DF"/>
    <w:rsid w:val="00961AA5"/>
    <w:rsid w:val="009645A0"/>
    <w:rsid w:val="00975720"/>
    <w:rsid w:val="00976203"/>
    <w:rsid w:val="0099051A"/>
    <w:rsid w:val="00992077"/>
    <w:rsid w:val="00993A1A"/>
    <w:rsid w:val="0099471E"/>
    <w:rsid w:val="00994C4C"/>
    <w:rsid w:val="009A133D"/>
    <w:rsid w:val="009A372A"/>
    <w:rsid w:val="009A4587"/>
    <w:rsid w:val="009A45B7"/>
    <w:rsid w:val="009B6579"/>
    <w:rsid w:val="009C6284"/>
    <w:rsid w:val="009C72E1"/>
    <w:rsid w:val="009D1F88"/>
    <w:rsid w:val="009D3E06"/>
    <w:rsid w:val="009D663B"/>
    <w:rsid w:val="009E0A44"/>
    <w:rsid w:val="009E1890"/>
    <w:rsid w:val="009E2C7C"/>
    <w:rsid w:val="009E3743"/>
    <w:rsid w:val="009E5079"/>
    <w:rsid w:val="009F1E44"/>
    <w:rsid w:val="009F32AB"/>
    <w:rsid w:val="009F3340"/>
    <w:rsid w:val="00A06ECA"/>
    <w:rsid w:val="00A10909"/>
    <w:rsid w:val="00A15988"/>
    <w:rsid w:val="00A15F3A"/>
    <w:rsid w:val="00A201BB"/>
    <w:rsid w:val="00A226A2"/>
    <w:rsid w:val="00A22827"/>
    <w:rsid w:val="00A23622"/>
    <w:rsid w:val="00A266DD"/>
    <w:rsid w:val="00A27AA3"/>
    <w:rsid w:val="00A30030"/>
    <w:rsid w:val="00A30A19"/>
    <w:rsid w:val="00A3247F"/>
    <w:rsid w:val="00A33B7C"/>
    <w:rsid w:val="00A37F02"/>
    <w:rsid w:val="00A431A9"/>
    <w:rsid w:val="00A46E1F"/>
    <w:rsid w:val="00A47767"/>
    <w:rsid w:val="00A52F9C"/>
    <w:rsid w:val="00A604EF"/>
    <w:rsid w:val="00A61CEE"/>
    <w:rsid w:val="00A6330F"/>
    <w:rsid w:val="00A650BD"/>
    <w:rsid w:val="00A67F68"/>
    <w:rsid w:val="00A7377D"/>
    <w:rsid w:val="00A7529E"/>
    <w:rsid w:val="00A7780C"/>
    <w:rsid w:val="00A809BC"/>
    <w:rsid w:val="00A917FA"/>
    <w:rsid w:val="00A949E5"/>
    <w:rsid w:val="00A95F43"/>
    <w:rsid w:val="00AA10E4"/>
    <w:rsid w:val="00AA754E"/>
    <w:rsid w:val="00AB0B4C"/>
    <w:rsid w:val="00AB10CF"/>
    <w:rsid w:val="00AB58EE"/>
    <w:rsid w:val="00AC116E"/>
    <w:rsid w:val="00AC1BC6"/>
    <w:rsid w:val="00AC48C2"/>
    <w:rsid w:val="00AC711A"/>
    <w:rsid w:val="00AC73F7"/>
    <w:rsid w:val="00AD492B"/>
    <w:rsid w:val="00AE1779"/>
    <w:rsid w:val="00AF6625"/>
    <w:rsid w:val="00B04179"/>
    <w:rsid w:val="00B0713F"/>
    <w:rsid w:val="00B079C7"/>
    <w:rsid w:val="00B11A65"/>
    <w:rsid w:val="00B13345"/>
    <w:rsid w:val="00B13F95"/>
    <w:rsid w:val="00B1487F"/>
    <w:rsid w:val="00B2022A"/>
    <w:rsid w:val="00B21D87"/>
    <w:rsid w:val="00B22EAE"/>
    <w:rsid w:val="00B26D36"/>
    <w:rsid w:val="00B328FE"/>
    <w:rsid w:val="00B40164"/>
    <w:rsid w:val="00B4406A"/>
    <w:rsid w:val="00B51741"/>
    <w:rsid w:val="00B540D1"/>
    <w:rsid w:val="00B54511"/>
    <w:rsid w:val="00B63F56"/>
    <w:rsid w:val="00B66CA6"/>
    <w:rsid w:val="00B74639"/>
    <w:rsid w:val="00B75A5A"/>
    <w:rsid w:val="00B82AD1"/>
    <w:rsid w:val="00B839BC"/>
    <w:rsid w:val="00BA0B60"/>
    <w:rsid w:val="00BA128F"/>
    <w:rsid w:val="00BA2DE1"/>
    <w:rsid w:val="00BA5CCA"/>
    <w:rsid w:val="00BA5FFD"/>
    <w:rsid w:val="00BA7BC6"/>
    <w:rsid w:val="00BB2346"/>
    <w:rsid w:val="00BB5DE0"/>
    <w:rsid w:val="00BB6907"/>
    <w:rsid w:val="00BB6B37"/>
    <w:rsid w:val="00BC0136"/>
    <w:rsid w:val="00BC3006"/>
    <w:rsid w:val="00BC4BFD"/>
    <w:rsid w:val="00BC7E42"/>
    <w:rsid w:val="00BD43C5"/>
    <w:rsid w:val="00BD6AB2"/>
    <w:rsid w:val="00BE19B4"/>
    <w:rsid w:val="00BF2D51"/>
    <w:rsid w:val="00BF53A9"/>
    <w:rsid w:val="00C006A6"/>
    <w:rsid w:val="00C034F9"/>
    <w:rsid w:val="00C0375C"/>
    <w:rsid w:val="00C209DE"/>
    <w:rsid w:val="00C2259A"/>
    <w:rsid w:val="00C231FF"/>
    <w:rsid w:val="00C23A7D"/>
    <w:rsid w:val="00C26704"/>
    <w:rsid w:val="00C27DE2"/>
    <w:rsid w:val="00C3165A"/>
    <w:rsid w:val="00C429C6"/>
    <w:rsid w:val="00C44667"/>
    <w:rsid w:val="00C459BC"/>
    <w:rsid w:val="00C468DE"/>
    <w:rsid w:val="00C50BEA"/>
    <w:rsid w:val="00C53579"/>
    <w:rsid w:val="00C5557D"/>
    <w:rsid w:val="00C56CE8"/>
    <w:rsid w:val="00C5790B"/>
    <w:rsid w:val="00C6086D"/>
    <w:rsid w:val="00C611B0"/>
    <w:rsid w:val="00C73700"/>
    <w:rsid w:val="00C74EF0"/>
    <w:rsid w:val="00C763E1"/>
    <w:rsid w:val="00C7788D"/>
    <w:rsid w:val="00C80920"/>
    <w:rsid w:val="00C80EEC"/>
    <w:rsid w:val="00C81A80"/>
    <w:rsid w:val="00C87027"/>
    <w:rsid w:val="00C91276"/>
    <w:rsid w:val="00C95B59"/>
    <w:rsid w:val="00CA0AF4"/>
    <w:rsid w:val="00CA5204"/>
    <w:rsid w:val="00CA5397"/>
    <w:rsid w:val="00CA5A7A"/>
    <w:rsid w:val="00CA74A5"/>
    <w:rsid w:val="00CB0DF8"/>
    <w:rsid w:val="00CB3D98"/>
    <w:rsid w:val="00CB75B7"/>
    <w:rsid w:val="00CC0C4B"/>
    <w:rsid w:val="00CC1B7E"/>
    <w:rsid w:val="00CC5C9F"/>
    <w:rsid w:val="00CD2FE1"/>
    <w:rsid w:val="00CD3EC9"/>
    <w:rsid w:val="00CD4338"/>
    <w:rsid w:val="00CD5479"/>
    <w:rsid w:val="00CE0912"/>
    <w:rsid w:val="00CE75EF"/>
    <w:rsid w:val="00CE7A7A"/>
    <w:rsid w:val="00CF088B"/>
    <w:rsid w:val="00CF3322"/>
    <w:rsid w:val="00CF47A2"/>
    <w:rsid w:val="00D07A90"/>
    <w:rsid w:val="00D2296B"/>
    <w:rsid w:val="00D33665"/>
    <w:rsid w:val="00D35DA6"/>
    <w:rsid w:val="00D447B6"/>
    <w:rsid w:val="00D46118"/>
    <w:rsid w:val="00D51CE6"/>
    <w:rsid w:val="00D5358F"/>
    <w:rsid w:val="00D543EE"/>
    <w:rsid w:val="00D54799"/>
    <w:rsid w:val="00D6350F"/>
    <w:rsid w:val="00D65935"/>
    <w:rsid w:val="00D65F16"/>
    <w:rsid w:val="00D71252"/>
    <w:rsid w:val="00D73C7A"/>
    <w:rsid w:val="00D76240"/>
    <w:rsid w:val="00D82BC4"/>
    <w:rsid w:val="00D83B37"/>
    <w:rsid w:val="00D9111C"/>
    <w:rsid w:val="00D96E1F"/>
    <w:rsid w:val="00DB3AB0"/>
    <w:rsid w:val="00DB3D12"/>
    <w:rsid w:val="00DB48FB"/>
    <w:rsid w:val="00DB7E83"/>
    <w:rsid w:val="00DC00A6"/>
    <w:rsid w:val="00DC25AE"/>
    <w:rsid w:val="00DC46B8"/>
    <w:rsid w:val="00DC6EC1"/>
    <w:rsid w:val="00DC73F9"/>
    <w:rsid w:val="00DD50FD"/>
    <w:rsid w:val="00DE1F6C"/>
    <w:rsid w:val="00DF09A8"/>
    <w:rsid w:val="00DF1935"/>
    <w:rsid w:val="00E05477"/>
    <w:rsid w:val="00E12E01"/>
    <w:rsid w:val="00E16C12"/>
    <w:rsid w:val="00E16C64"/>
    <w:rsid w:val="00E22CA2"/>
    <w:rsid w:val="00E25AFB"/>
    <w:rsid w:val="00E262AD"/>
    <w:rsid w:val="00E26BBC"/>
    <w:rsid w:val="00E368DC"/>
    <w:rsid w:val="00E40F14"/>
    <w:rsid w:val="00E51E30"/>
    <w:rsid w:val="00E52065"/>
    <w:rsid w:val="00E52CB6"/>
    <w:rsid w:val="00E541EC"/>
    <w:rsid w:val="00E60C4C"/>
    <w:rsid w:val="00E62BED"/>
    <w:rsid w:val="00E637B2"/>
    <w:rsid w:val="00E66909"/>
    <w:rsid w:val="00E6699B"/>
    <w:rsid w:val="00E70621"/>
    <w:rsid w:val="00E70A26"/>
    <w:rsid w:val="00E74246"/>
    <w:rsid w:val="00E8262A"/>
    <w:rsid w:val="00E8414A"/>
    <w:rsid w:val="00E865C5"/>
    <w:rsid w:val="00E8702C"/>
    <w:rsid w:val="00E927AF"/>
    <w:rsid w:val="00E9463E"/>
    <w:rsid w:val="00E9528D"/>
    <w:rsid w:val="00EA1694"/>
    <w:rsid w:val="00EA2B98"/>
    <w:rsid w:val="00EA3326"/>
    <w:rsid w:val="00EA6AAA"/>
    <w:rsid w:val="00EB2E4C"/>
    <w:rsid w:val="00EB35F8"/>
    <w:rsid w:val="00EB5CB3"/>
    <w:rsid w:val="00EB727A"/>
    <w:rsid w:val="00EC4D46"/>
    <w:rsid w:val="00EC65E0"/>
    <w:rsid w:val="00ED1905"/>
    <w:rsid w:val="00EE0298"/>
    <w:rsid w:val="00EE49F2"/>
    <w:rsid w:val="00EE5C18"/>
    <w:rsid w:val="00EE6B63"/>
    <w:rsid w:val="00EF1E8A"/>
    <w:rsid w:val="00EF748B"/>
    <w:rsid w:val="00F05E98"/>
    <w:rsid w:val="00F064BB"/>
    <w:rsid w:val="00F11D4C"/>
    <w:rsid w:val="00F12CE7"/>
    <w:rsid w:val="00F23C68"/>
    <w:rsid w:val="00F24569"/>
    <w:rsid w:val="00F25D1C"/>
    <w:rsid w:val="00F272C0"/>
    <w:rsid w:val="00F27930"/>
    <w:rsid w:val="00F44971"/>
    <w:rsid w:val="00F479A5"/>
    <w:rsid w:val="00F52B9F"/>
    <w:rsid w:val="00F5619F"/>
    <w:rsid w:val="00F65327"/>
    <w:rsid w:val="00F70ACD"/>
    <w:rsid w:val="00F80FD8"/>
    <w:rsid w:val="00F81C5D"/>
    <w:rsid w:val="00F8221E"/>
    <w:rsid w:val="00F8551A"/>
    <w:rsid w:val="00F94FCE"/>
    <w:rsid w:val="00FA060C"/>
    <w:rsid w:val="00FA0A8C"/>
    <w:rsid w:val="00FA15D2"/>
    <w:rsid w:val="00FA5AD7"/>
    <w:rsid w:val="00FB2C3C"/>
    <w:rsid w:val="00FB4970"/>
    <w:rsid w:val="00FB5A80"/>
    <w:rsid w:val="00FB5DA3"/>
    <w:rsid w:val="00FC6E16"/>
    <w:rsid w:val="00FC7238"/>
    <w:rsid w:val="00FD3787"/>
    <w:rsid w:val="00FD3C54"/>
    <w:rsid w:val="00FE0813"/>
    <w:rsid w:val="00FE4119"/>
    <w:rsid w:val="00FF3C09"/>
    <w:rsid w:val="00FF76E7"/>
    <w:rsid w:val="0141D9D1"/>
    <w:rsid w:val="0301B7D7"/>
    <w:rsid w:val="049D8838"/>
    <w:rsid w:val="111DECEF"/>
    <w:rsid w:val="11A7D9D2"/>
    <w:rsid w:val="14205A5C"/>
    <w:rsid w:val="1623AEDE"/>
    <w:rsid w:val="1653014F"/>
    <w:rsid w:val="175EF988"/>
    <w:rsid w:val="1C9D1187"/>
    <w:rsid w:val="25C7D90B"/>
    <w:rsid w:val="34CDE7C3"/>
    <w:rsid w:val="3874C122"/>
    <w:rsid w:val="3AB04C05"/>
    <w:rsid w:val="3FE6BF02"/>
    <w:rsid w:val="47DF0E71"/>
    <w:rsid w:val="484F0A73"/>
    <w:rsid w:val="48EE93DE"/>
    <w:rsid w:val="49C140EE"/>
    <w:rsid w:val="5110EA04"/>
    <w:rsid w:val="52121DEA"/>
    <w:rsid w:val="559B9075"/>
    <w:rsid w:val="56EB71BA"/>
    <w:rsid w:val="59075F8F"/>
    <w:rsid w:val="5C7ED172"/>
    <w:rsid w:val="666E611B"/>
    <w:rsid w:val="67930BBB"/>
    <w:rsid w:val="68407D4A"/>
    <w:rsid w:val="68685D44"/>
    <w:rsid w:val="6B781E0C"/>
    <w:rsid w:val="7000721D"/>
    <w:rsid w:val="72AA41D9"/>
    <w:rsid w:val="7B3A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071234"/>
  <w15:docId w15:val="{19419131-7D2B-426D-9611-C42C0111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59A"/>
  </w:style>
  <w:style w:type="paragraph" w:styleId="Ttulo1">
    <w:name w:val="heading 1"/>
    <w:basedOn w:val="PargrafodaLista"/>
    <w:next w:val="Normal"/>
    <w:link w:val="Ttulo1Char"/>
    <w:uiPriority w:val="9"/>
    <w:qFormat/>
    <w:rsid w:val="00355F06"/>
    <w:pPr>
      <w:numPr>
        <w:numId w:val="1"/>
      </w:numPr>
      <w:jc w:val="both"/>
      <w:outlineLvl w:val="0"/>
    </w:pPr>
    <w:rPr>
      <w:rFonts w:ascii="Arial" w:hAnsi="Arial" w:cs="Arial"/>
      <w:b/>
      <w:bCs/>
      <w:sz w:val="28"/>
      <w:lang w:eastAsia="pt-BR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5C3009"/>
    <w:pPr>
      <w:numPr>
        <w:ilvl w:val="1"/>
        <w:numId w:val="1"/>
      </w:numPr>
      <w:jc w:val="both"/>
      <w:outlineLvl w:val="1"/>
    </w:pPr>
    <w:rPr>
      <w:rFonts w:ascii="Arial" w:hAnsi="Arial" w:cs="Arial"/>
      <w:b/>
      <w:bCs/>
      <w:sz w:val="24"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355F06"/>
    <w:pPr>
      <w:numPr>
        <w:numId w:val="2"/>
      </w:numPr>
      <w:jc w:val="both"/>
      <w:outlineLvl w:val="2"/>
    </w:pPr>
    <w:rPr>
      <w:rFonts w:ascii="Arial" w:hAnsi="Arial" w:cs="Arial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0D7D44"/>
    <w:pPr>
      <w:numPr>
        <w:numId w:val="3"/>
      </w:numPr>
      <w:outlineLvl w:val="3"/>
    </w:pPr>
  </w:style>
  <w:style w:type="paragraph" w:styleId="Ttulo5">
    <w:name w:val="heading 5"/>
    <w:basedOn w:val="Ttulo3"/>
    <w:next w:val="Normal"/>
    <w:link w:val="Ttulo5Char"/>
    <w:uiPriority w:val="9"/>
    <w:unhideWhenUsed/>
    <w:qFormat/>
    <w:rsid w:val="00B21D87"/>
    <w:pPr>
      <w:numPr>
        <w:numId w:val="0"/>
      </w:numPr>
      <w:outlineLvl w:val="4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748B"/>
  </w:style>
  <w:style w:type="paragraph" w:styleId="Rodap">
    <w:name w:val="footer"/>
    <w:basedOn w:val="Normal"/>
    <w:link w:val="Rodap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748B"/>
  </w:style>
  <w:style w:type="paragraph" w:styleId="Textodebalo">
    <w:name w:val="Balloon Text"/>
    <w:basedOn w:val="Normal"/>
    <w:link w:val="TextodebaloChar"/>
    <w:uiPriority w:val="99"/>
    <w:semiHidden/>
    <w:unhideWhenUsed/>
    <w:rsid w:val="00EF7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74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EF7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34"/>
    <w:qFormat/>
    <w:rsid w:val="003F6375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C006A6"/>
    <w:pPr>
      <w:spacing w:line="240" w:lineRule="auto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D4338"/>
  </w:style>
  <w:style w:type="paragraph" w:customStyle="1" w:styleId="Normal-POL">
    <w:name w:val="Normal - POL"/>
    <w:basedOn w:val="Normal"/>
    <w:link w:val="Normal-POLChar"/>
    <w:qFormat/>
    <w:rsid w:val="00CD433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customStyle="1" w:styleId="Normal-POLChar">
    <w:name w:val="Normal - POL Char"/>
    <w:basedOn w:val="Fontepargpadro"/>
    <w:link w:val="Normal-POL"/>
    <w:rsid w:val="00CD4338"/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CD433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D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D433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CD4338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55F06"/>
    <w:rPr>
      <w:rFonts w:ascii="Arial" w:hAnsi="Arial" w:cs="Arial"/>
      <w:b/>
      <w:bCs/>
      <w:sz w:val="28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953A29"/>
    <w:pPr>
      <w:spacing w:line="259" w:lineRule="auto"/>
      <w:outlineLvl w:val="9"/>
    </w:pPr>
  </w:style>
  <w:style w:type="character" w:styleId="MenoPendente">
    <w:name w:val="Unresolved Mention"/>
    <w:basedOn w:val="Fontepargpadro"/>
    <w:uiPriority w:val="99"/>
    <w:semiHidden/>
    <w:unhideWhenUsed/>
    <w:rsid w:val="00BA0B60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A20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201BB"/>
  </w:style>
  <w:style w:type="character" w:customStyle="1" w:styleId="eop">
    <w:name w:val="eop"/>
    <w:basedOn w:val="Fontepargpadro"/>
    <w:rsid w:val="00A201BB"/>
  </w:style>
  <w:style w:type="character" w:customStyle="1" w:styleId="scxw263520643">
    <w:name w:val="scxw263520643"/>
    <w:basedOn w:val="Fontepargpadro"/>
    <w:rsid w:val="00A201BB"/>
  </w:style>
  <w:style w:type="character" w:customStyle="1" w:styleId="Ttulo2Char">
    <w:name w:val="Título 2 Char"/>
    <w:basedOn w:val="Fontepargpadro"/>
    <w:link w:val="Ttulo2"/>
    <w:uiPriority w:val="9"/>
    <w:rsid w:val="005C3009"/>
    <w:rPr>
      <w:rFonts w:ascii="Arial" w:hAnsi="Arial" w:cs="Arial"/>
      <w:b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355F06"/>
    <w:rPr>
      <w:rFonts w:ascii="Arial" w:hAnsi="Arial" w:cs="Arial"/>
    </w:rPr>
  </w:style>
  <w:style w:type="character" w:customStyle="1" w:styleId="Ttulo4Char">
    <w:name w:val="Título 4 Char"/>
    <w:basedOn w:val="Fontepargpadro"/>
    <w:link w:val="Ttulo4"/>
    <w:uiPriority w:val="9"/>
    <w:rsid w:val="000D7D44"/>
    <w:rPr>
      <w:rFonts w:ascii="Arial" w:hAnsi="Arial" w:cs="Arial"/>
    </w:rPr>
  </w:style>
  <w:style w:type="character" w:customStyle="1" w:styleId="Ttulo5Char">
    <w:name w:val="Título 5 Char"/>
    <w:basedOn w:val="Fontepargpadro"/>
    <w:link w:val="Ttulo5"/>
    <w:uiPriority w:val="9"/>
    <w:rsid w:val="00B21D87"/>
    <w:rPr>
      <w:rFonts w:ascii="Arial" w:hAnsi="Arial" w:cs="Arial"/>
    </w:rPr>
  </w:style>
  <w:style w:type="paragraph" w:customStyle="1" w:styleId="Estilo1-POL">
    <w:name w:val="Estilo1 - POL"/>
    <w:basedOn w:val="Ttulo1"/>
    <w:qFormat/>
    <w:rsid w:val="0094663D"/>
    <w:pPr>
      <w:keepNext/>
      <w:numPr>
        <w:numId w:val="4"/>
      </w:numPr>
      <w:spacing w:after="0" w:line="240" w:lineRule="auto"/>
      <w:ind w:left="1068"/>
    </w:pPr>
    <w:rPr>
      <w:rFonts w:ascii="Times New Roman" w:eastAsia="Times New Roman" w:hAnsi="Times New Roman"/>
      <w:caps/>
      <w:kern w:val="32"/>
      <w:sz w:val="24"/>
      <w:szCs w:val="48"/>
    </w:rPr>
  </w:style>
  <w:style w:type="paragraph" w:customStyle="1" w:styleId="Estilo2-Pol">
    <w:name w:val="Estilo2 - Pol"/>
    <w:basedOn w:val="Ttulo2"/>
    <w:link w:val="Estilo2-PolChar"/>
    <w:autoRedefine/>
    <w:qFormat/>
    <w:rsid w:val="0094663D"/>
    <w:pPr>
      <w:keepNext/>
      <w:numPr>
        <w:numId w:val="4"/>
      </w:numPr>
      <w:spacing w:after="0" w:line="240" w:lineRule="auto"/>
      <w:ind w:left="1701" w:hanging="567"/>
      <w:jc w:val="left"/>
    </w:pPr>
    <w:rPr>
      <w:rFonts w:ascii="Times New Roman" w:eastAsia="Calibri" w:hAnsi="Times New Roman"/>
      <w:iCs/>
      <w:color w:val="365F91" w:themeColor="accent1" w:themeShade="BF"/>
      <w:szCs w:val="36"/>
      <w:lang w:eastAsia="pt-BR"/>
    </w:rPr>
  </w:style>
  <w:style w:type="character" w:customStyle="1" w:styleId="Estilo2-PolChar">
    <w:name w:val="Estilo2 - Pol Char"/>
    <w:basedOn w:val="Ttulo2Char"/>
    <w:link w:val="Estilo2-Pol"/>
    <w:rsid w:val="0094663D"/>
    <w:rPr>
      <w:rFonts w:ascii="Times New Roman" w:eastAsia="Calibri" w:hAnsi="Times New Roman" w:cs="Arial"/>
      <w:b/>
      <w:bCs/>
      <w:iCs/>
      <w:color w:val="365F91" w:themeColor="accent1" w:themeShade="BF"/>
      <w:sz w:val="24"/>
      <w:szCs w:val="36"/>
      <w:lang w:eastAsia="pt-BR"/>
    </w:rPr>
  </w:style>
  <w:style w:type="paragraph" w:customStyle="1" w:styleId="Estilo3-POL">
    <w:name w:val="Estilo3 - POL"/>
    <w:basedOn w:val="Estilo2-Pol"/>
    <w:autoRedefine/>
    <w:qFormat/>
    <w:rsid w:val="0094663D"/>
    <w:pPr>
      <w:numPr>
        <w:ilvl w:val="2"/>
      </w:numPr>
      <w:ind w:left="708" w:hanging="504"/>
      <w:outlineLvl w:val="2"/>
    </w:pPr>
  </w:style>
  <w:style w:type="paragraph" w:customStyle="1" w:styleId="Estilo4-POL">
    <w:name w:val="Estilo 4 - POL"/>
    <w:basedOn w:val="Estilo3-POL"/>
    <w:qFormat/>
    <w:rsid w:val="0094663D"/>
    <w:pPr>
      <w:numPr>
        <w:ilvl w:val="3"/>
      </w:numPr>
      <w:ind w:left="1428" w:hanging="648"/>
      <w:outlineLvl w:val="3"/>
    </w:pPr>
  </w:style>
  <w:style w:type="paragraph" w:customStyle="1" w:styleId="POLITICANormal">
    <w:name w:val="POLITICA Normal"/>
    <w:basedOn w:val="Normal"/>
    <w:link w:val="POLITICANormalChar"/>
    <w:qFormat/>
    <w:rsid w:val="0094663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customStyle="1" w:styleId="POLITICANormalChar">
    <w:name w:val="POLITICA Normal Char"/>
    <w:basedOn w:val="Fontepargpadro"/>
    <w:link w:val="POLITICANormal"/>
    <w:rsid w:val="0094663D"/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styleId="Meno">
    <w:name w:val="Mention"/>
    <w:basedOn w:val="Fontepargpadro"/>
    <w:uiPriority w:val="99"/>
    <w:unhideWhenUsed/>
    <w:rsid w:val="0094663D"/>
    <w:rPr>
      <w:color w:val="2B579A"/>
      <w:shd w:val="clear" w:color="auto" w:fill="E1DFDD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839BC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839BC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SemEspaamento">
    <w:name w:val="No Spacing"/>
    <w:uiPriority w:val="1"/>
    <w:qFormat/>
    <w:rsid w:val="003C19B1"/>
    <w:pPr>
      <w:spacing w:after="0" w:line="240" w:lineRule="auto"/>
    </w:pPr>
  </w:style>
  <w:style w:type="paragraph" w:customStyle="1" w:styleId="AlgarimosRomanos">
    <w:name w:val="Algarimos Romanos"/>
    <w:basedOn w:val="Normal"/>
    <w:link w:val="AlgarimosRomanosChar"/>
    <w:qFormat/>
    <w:rsid w:val="00120C88"/>
    <w:pPr>
      <w:numPr>
        <w:numId w:val="5"/>
      </w:numPr>
      <w:contextualSpacing/>
      <w:jc w:val="both"/>
    </w:pPr>
    <w:rPr>
      <w:rFonts w:ascii="Arial" w:hAnsi="Arial" w:cs="Arial"/>
      <w:lang w:eastAsia="pt-BR"/>
    </w:rPr>
  </w:style>
  <w:style w:type="paragraph" w:customStyle="1" w:styleId="BulletPoint">
    <w:name w:val="Bullet Point"/>
    <w:basedOn w:val="Normal"/>
    <w:link w:val="BulletPointChar"/>
    <w:qFormat/>
    <w:rsid w:val="00120C88"/>
    <w:pPr>
      <w:numPr>
        <w:numId w:val="6"/>
      </w:numPr>
      <w:ind w:left="425" w:hanging="357"/>
      <w:contextualSpacing/>
      <w:jc w:val="both"/>
    </w:pPr>
    <w:rPr>
      <w:rFonts w:ascii="Arial" w:hAnsi="Arial" w:cs="Arial"/>
      <w:lang w:eastAsia="pt-BR"/>
    </w:rPr>
  </w:style>
  <w:style w:type="character" w:customStyle="1" w:styleId="AlgarimosRomanosChar">
    <w:name w:val="Algarimos Romanos Char"/>
    <w:basedOn w:val="Fontepargpadro"/>
    <w:link w:val="AlgarimosRomanos"/>
    <w:rsid w:val="00120C88"/>
    <w:rPr>
      <w:rFonts w:ascii="Arial" w:hAnsi="Arial" w:cs="Arial"/>
      <w:lang w:eastAsia="pt-BR"/>
    </w:rPr>
  </w:style>
  <w:style w:type="paragraph" w:customStyle="1" w:styleId="Corpodetextopersonalizado">
    <w:name w:val="Corpo de texto personalizado"/>
    <w:basedOn w:val="BulletPoint"/>
    <w:link w:val="CorpodetextopersonalizadoChar"/>
    <w:qFormat/>
    <w:rsid w:val="0048346F"/>
    <w:pPr>
      <w:numPr>
        <w:numId w:val="0"/>
      </w:numPr>
    </w:pPr>
  </w:style>
  <w:style w:type="character" w:customStyle="1" w:styleId="BulletPointChar">
    <w:name w:val="Bullet Point Char"/>
    <w:basedOn w:val="Fontepargpadro"/>
    <w:link w:val="BulletPoint"/>
    <w:rsid w:val="00120C88"/>
    <w:rPr>
      <w:rFonts w:ascii="Arial" w:hAnsi="Arial" w:cs="Arial"/>
      <w:lang w:eastAsia="pt-BR"/>
    </w:rPr>
  </w:style>
  <w:style w:type="character" w:customStyle="1" w:styleId="CorpodetextopersonalizadoChar">
    <w:name w:val="Corpo de texto personalizado Char"/>
    <w:basedOn w:val="BulletPointChar"/>
    <w:link w:val="Corpodetextopersonalizado"/>
    <w:rsid w:val="0048346F"/>
    <w:rPr>
      <w:rFonts w:ascii="Arial" w:hAnsi="Arial" w:cs="Arial"/>
      <w:lang w:eastAsia="pt-BR"/>
    </w:rPr>
  </w:style>
  <w:style w:type="paragraph" w:customStyle="1" w:styleId="Estilo1">
    <w:name w:val="Estilo1"/>
    <w:basedOn w:val="PargrafodaLista"/>
    <w:next w:val="Normal"/>
    <w:qFormat/>
    <w:rsid w:val="0010719A"/>
    <w:pPr>
      <w:numPr>
        <w:numId w:val="7"/>
      </w:numPr>
      <w:spacing w:after="160" w:line="259" w:lineRule="auto"/>
      <w:ind w:left="1413" w:hanging="425"/>
      <w:jc w:val="both"/>
    </w:pPr>
    <w:rPr>
      <w:rFonts w:ascii="Tahoma" w:hAnsi="Tahoma" w:cs="Tahoma"/>
      <w:b/>
    </w:rPr>
  </w:style>
  <w:style w:type="paragraph" w:customStyle="1" w:styleId="Estilo2">
    <w:name w:val="Estilo2"/>
    <w:basedOn w:val="PargrafodaLista"/>
    <w:next w:val="Normal"/>
    <w:qFormat/>
    <w:rsid w:val="0010719A"/>
    <w:pPr>
      <w:numPr>
        <w:ilvl w:val="1"/>
        <w:numId w:val="7"/>
      </w:numPr>
      <w:spacing w:after="160" w:line="259" w:lineRule="auto"/>
      <w:jc w:val="both"/>
    </w:pPr>
    <w:rPr>
      <w:rFonts w:ascii="Tahoma" w:hAnsi="Tahoma" w:cs="Tahoma"/>
      <w:b/>
    </w:rPr>
  </w:style>
  <w:style w:type="paragraph" w:customStyle="1" w:styleId="Estilo3">
    <w:name w:val="Estilo3"/>
    <w:basedOn w:val="Estilo2"/>
    <w:next w:val="Normal"/>
    <w:qFormat/>
    <w:rsid w:val="0010719A"/>
    <w:pPr>
      <w:numPr>
        <w:ilvl w:val="2"/>
      </w:numPr>
      <w:ind w:left="567" w:hanging="567"/>
    </w:pPr>
  </w:style>
  <w:style w:type="paragraph" w:customStyle="1" w:styleId="Slash-HP">
    <w:name w:val="Slash - H&amp;P"/>
    <w:basedOn w:val="Normal"/>
    <w:link w:val="Slash-HPChar"/>
    <w:rsid w:val="00ED1905"/>
    <w:pPr>
      <w:numPr>
        <w:ilvl w:val="1"/>
        <w:numId w:val="9"/>
      </w:numPr>
      <w:spacing w:before="240" w:after="240" w:line="312" w:lineRule="auto"/>
      <w:ind w:left="851" w:hanging="164"/>
      <w:jc w:val="both"/>
    </w:pPr>
    <w:rPr>
      <w:rFonts w:ascii="Poppins Light" w:eastAsia="Calibri" w:hAnsi="Poppins Light" w:cs="Poppins Light"/>
      <w:color w:val="000000"/>
      <w:sz w:val="20"/>
      <w:szCs w:val="20"/>
      <w:lang w:eastAsia="zh-CN"/>
    </w:rPr>
  </w:style>
  <w:style w:type="character" w:customStyle="1" w:styleId="Slash-HPChar">
    <w:name w:val="Slash - H&amp;P Char"/>
    <w:basedOn w:val="Fontepargpadro"/>
    <w:link w:val="Slash-HP"/>
    <w:rsid w:val="00ED1905"/>
    <w:rPr>
      <w:rFonts w:ascii="Poppins Light" w:eastAsia="Calibri" w:hAnsi="Poppins Light" w:cs="Poppins Light"/>
      <w:color w:val="000000"/>
      <w:sz w:val="20"/>
      <w:szCs w:val="20"/>
      <w:lang w:eastAsia="zh-CN"/>
    </w:rPr>
  </w:style>
  <w:style w:type="paragraph" w:styleId="Reviso">
    <w:name w:val="Revision"/>
    <w:hidden/>
    <w:uiPriority w:val="99"/>
    <w:semiHidden/>
    <w:rsid w:val="00D635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6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CB43122DA8E249A792479A455F6DD1" ma:contentTypeVersion="4" ma:contentTypeDescription="Crie um novo documento." ma:contentTypeScope="" ma:versionID="6bc62521bc2895420f3faed33fa8e91d">
  <xsd:schema xmlns:xsd="http://www.w3.org/2001/XMLSchema" xmlns:xs="http://www.w3.org/2001/XMLSchema" xmlns:p="http://schemas.microsoft.com/office/2006/metadata/properties" xmlns:ns2="dbdf5ee5-c1b4-4a8c-a90a-c6ac41c52b3f" targetNamespace="http://schemas.microsoft.com/office/2006/metadata/properties" ma:root="true" ma:fieldsID="1210cbeb72c40c4ecb8f23efdb38a182" ns2:_="">
    <xsd:import namespace="dbdf5ee5-c1b4-4a8c-a90a-c6ac41c52b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f5ee5-c1b4-4a8c-a90a-c6ac41c52b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DE8444-665D-4D59-A76E-03726BAA7221}">
  <ds:schemaRefs>
    <ds:schemaRef ds:uri="http://schemas.microsoft.com/office/2006/metadata/properties"/>
    <ds:schemaRef ds:uri="http://schemas.microsoft.com/office/infopath/2007/PartnerControls"/>
    <ds:schemaRef ds:uri="a530b624-c293-4650-9cc0-2c2a4db12690"/>
  </ds:schemaRefs>
</ds:datastoreItem>
</file>

<file path=customXml/itemProps2.xml><?xml version="1.0" encoding="utf-8"?>
<ds:datastoreItem xmlns:ds="http://schemas.openxmlformats.org/officeDocument/2006/customXml" ds:itemID="{A7935869-45C8-4225-AB03-A87C116309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C2F0759-0983-4A3B-A8B5-012483F805B6}"/>
</file>

<file path=customXml/itemProps4.xml><?xml version="1.0" encoding="utf-8"?>
<ds:datastoreItem xmlns:ds="http://schemas.openxmlformats.org/officeDocument/2006/customXml" ds:itemID="{1EA45F52-43D4-486E-9396-04ABFEFF198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e229bb9-a7d3-41b4-a3e9-d5d0870b1f4c}" enabled="1" method="Standard" siteId="{96a13d59-91c6-41b6-a5fa-a0e17fd492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1333</Words>
  <Characters>7201</Characters>
  <Application>Microsoft Office Word</Application>
  <DocSecurity>0</DocSecurity>
  <Lines>60</Lines>
  <Paragraphs>17</Paragraphs>
  <ScaleCrop>false</ScaleCrop>
  <Company>claudiododt.com</Company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NOR-SGSI-007 Norma de Configuração Segura</dc:title>
  <dc:subject/>
  <dc:creator>pablo.silva@nowcy.com.br</dc:creator>
  <cp:keywords>SI;Demarco</cp:keywords>
  <dc:description/>
  <cp:lastModifiedBy>Luiza Carvalho</cp:lastModifiedBy>
  <cp:revision>114</cp:revision>
  <dcterms:created xsi:type="dcterms:W3CDTF">2023-10-02T17:30:00Z</dcterms:created>
  <dcterms:modified xsi:type="dcterms:W3CDTF">2024-07-09T00:07:00Z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0x01010066CB43122DA8E249A792479A455F6DD1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MediaServiceImageTags">
    <vt:lpwstr/>
  </property>
</Properties>
</file>