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612EB" w14:textId="48B65DC4" w:rsidR="6A96F447" w:rsidRPr="00BA44BE" w:rsidRDefault="00BA44BE" w:rsidP="00BA44BE">
      <w:pPr>
        <w:tabs>
          <w:tab w:val="left" w:pos="1800"/>
        </w:tabs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BA44BE">
        <w:rPr>
          <w:b/>
          <w:bCs/>
          <w:sz w:val="32"/>
          <w:szCs w:val="32"/>
        </w:rPr>
        <w:t>CHECK LIST – GUIA PARA ENTREVISTA</w:t>
      </w:r>
    </w:p>
    <w:sectPr w:rsidR="6A96F447" w:rsidRPr="00BA44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BA44BE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Leticia de Oliveira Soares</cp:lastModifiedBy>
  <cp:revision>3</cp:revision>
  <dcterms:created xsi:type="dcterms:W3CDTF">2020-03-11T14:54:00Z</dcterms:created>
  <dcterms:modified xsi:type="dcterms:W3CDTF">2020-03-26T14:16:00Z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