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HMX-SGSST-G-003</w:t>
            </w:r>
          </w:p>
        </w:tc>
      </w:tr>
      <w:tr>
        <w:trPr>
          <w:trHeight w:val="69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CONSECUENCIAS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 VIOLACIÓN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REGLAS Y PROCEDIMIENTOS DE SEGURIDAD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84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 w:right="15"/>
              <w:rPr>
                <w:sz w:val="22"/>
              </w:rPr>
            </w:pPr>
            <w:r>
              <w:rPr>
                <w:sz w:val="22"/>
              </w:rPr>
              <w:t>Establecer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disciplinarias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aplicarse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quienes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violen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648"/>
              <w:rPr>
                <w:sz w:val="22"/>
              </w:rPr>
            </w:pPr>
            <w:r>
              <w:rPr>
                <w:sz w:val="22"/>
              </w:rPr>
              <w:t>Empleados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contratistas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HISENSE.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APROBACION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648"/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Los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directores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gerentes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vigilar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que: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657" w:val="left" w:leader="none"/>
              </w:tabs>
              <w:spacing w:line="276" w:lineRule="auto" w:before="0" w:after="0"/>
              <w:ind w:left="1656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comunique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aplique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política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operación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constante,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consistente,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positiva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imparcial.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657" w:val="left" w:leader="none"/>
              </w:tabs>
              <w:spacing w:line="278" w:lineRule="auto" w:before="0" w:after="0"/>
              <w:ind w:left="1656" w:right="398" w:hanging="360"/>
              <w:jc w:val="left"/>
              <w:rPr>
                <w:sz w:val="22"/>
              </w:rPr>
            </w:pPr>
            <w:r>
              <w:rPr>
                <w:sz w:val="22"/>
              </w:rPr>
              <w:t>Cuando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aplique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sanción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equitativa,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justa,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documentada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formalmente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relacionada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legislación vigente.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1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Coordinador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Supervisor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Seguridad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Higiene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40" w:lineRule="auto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Supervisa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apego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política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inapropiadas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incumplimiento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estándares.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40" w:lineRule="auto" w:before="38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sanciones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violaciones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procedimientos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seguridad.</w:t>
            </w:r>
          </w:p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Recursos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Humanos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76" w:lineRule="auto" w:before="1" w:after="0"/>
              <w:ind w:left="1728" w:right="397" w:hanging="360"/>
              <w:jc w:val="left"/>
              <w:rPr>
                <w:sz w:val="22"/>
              </w:rPr>
            </w:pPr>
            <w:r>
              <w:rPr>
                <w:sz w:val="22"/>
              </w:rPr>
              <w:t>Da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soporte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línea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mando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administrativos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laborales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apliquen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sanciones.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76" w:lineRule="auto" w:before="0" w:after="0"/>
              <w:ind w:left="1728" w:right="392" w:hanging="360"/>
              <w:jc w:val="left"/>
              <w:rPr>
                <w:sz w:val="22"/>
              </w:rPr>
            </w:pPr>
            <w:r>
              <w:rPr>
                <w:sz w:val="22"/>
              </w:rPr>
              <w:t>Mantiene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expediente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físico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electrónico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relacionados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historial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laboral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empleado.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directo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40" w:lineRule="auto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Vigila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estándares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seguridad.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729" w:val="left" w:leader="none"/>
              </w:tabs>
              <w:spacing w:line="240" w:lineRule="auto" w:before="4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Desarrolla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entrevistas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establecer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HMX-SGSST-G-003</w:t>
            </w:r>
          </w:p>
        </w:tc>
      </w:tr>
      <w:tr>
        <w:trPr>
          <w:trHeight w:val="69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CONSECUENCIAS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 VIOLACIÓN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REGLAS Y PROCEDIMIENTOS DE SEGURIDAD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84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06" w:val="left" w:leader="none"/>
              </w:tabs>
              <w:spacing w:line="280" w:lineRule="auto" w:before="0" w:after="0"/>
              <w:ind w:left="936" w:right="706" w:firstLine="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Empleados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HISENSE 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representantes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contratistas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tienen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obligación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729" w:val="left" w:leader="none"/>
              </w:tabs>
              <w:spacing w:line="247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autorizados.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729" w:val="left" w:leader="none"/>
              </w:tabs>
              <w:spacing w:line="240" w:lineRule="auto" w:before="38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Detener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controlados.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729" w:val="left" w:leader="none"/>
              </w:tabs>
              <w:spacing w:line="276" w:lineRule="auto" w:before="37" w:after="0"/>
              <w:ind w:left="1728" w:right="394" w:hanging="360"/>
              <w:jc w:val="left"/>
              <w:rPr>
                <w:sz w:val="22"/>
              </w:rPr>
            </w:pPr>
            <w:r>
              <w:rPr>
                <w:sz w:val="22"/>
              </w:rPr>
              <w:t>Reportar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directo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inseguras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comportamientos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pongan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peligro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 integridad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física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otras personas.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648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Conductas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inapropiadas: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comportamientos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inseguros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consciente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inconscientemente, en los cuales no se sigue un procedimiento o se deja de aplicar la regla básica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establecida, tal es el caso de portar parcialmente el equipo de protección personal, no aplicar regla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agarre firme “tres puntos de apoyo”, caminar fuera de senderos peatonales, brincar escalones, utilizar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teléfono móvil en lugares prohibidos, utilizar herramienta defectuosa o no apropiada a la tarea, 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otros.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648" w:right="39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Faltas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críticas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alto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estándares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seguridad: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violaciones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reglas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 estándar establecido que de no controlarse pueden originar una tragedia o situación crítica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operación, que pone en riesgo la vida de las personas.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ejemplo no aplicar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LOTO, en 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mantenimiento.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648"/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Conductas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inapropiadas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15"/>
              <w:rPr>
                <w:sz w:val="22"/>
              </w:rPr>
            </w:pPr>
            <w:r>
              <w:rPr>
                <w:sz w:val="22"/>
              </w:rPr>
              <w:t>Cuando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observe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empleado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sigue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regla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básica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establecido,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 aplicarán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siguientes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sanciones: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80" w:lineRule="auto" w:before="0" w:after="0"/>
              <w:ind w:left="1728" w:right="398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Primera</w:t>
            </w:r>
            <w:r>
              <w:rPr>
                <w:b/>
                <w:spacing w:val="54"/>
                <w:sz w:val="22"/>
              </w:rPr>
              <w:t> </w:t>
            </w:r>
            <w:r>
              <w:rPr>
                <w:b/>
                <w:sz w:val="22"/>
              </w:rPr>
              <w:t>vez</w:t>
            </w:r>
            <w:r>
              <w:rPr>
                <w:sz w:val="22"/>
              </w:rPr>
              <w:t>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Entrevista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asertiva,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directo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explica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consecuencias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seguir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 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78" w:lineRule="auto" w:before="0" w:after="0"/>
              <w:ind w:left="1728" w:right="154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Segunda ocasión: </w:t>
            </w:r>
            <w:r>
              <w:rPr>
                <w:sz w:val="22"/>
              </w:rPr>
              <w:t>Entrevista asertiva que se documenta a través de un reporte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administrativo.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80" w:lineRule="auto" w:before="0" w:after="0"/>
              <w:ind w:left="1728" w:right="1199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Tercera ocasión: </w:t>
            </w:r>
            <w:r>
              <w:rPr>
                <w:sz w:val="22"/>
              </w:rPr>
              <w:t>Suspensión por cinco días sin goce de sueldo. Se desarrolla acta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administrativa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aviso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 suspensión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relacionado.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44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Cuarta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ocasión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laboral.</w:t>
            </w:r>
          </w:p>
        </w:tc>
      </w:tr>
    </w:tbl>
    <w:p>
      <w:pPr>
        <w:spacing w:after="0" w:line="244" w:lineRule="exact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HMX-SGSST-G-003</w:t>
            </w:r>
          </w:p>
        </w:tc>
      </w:tr>
      <w:tr>
        <w:trPr>
          <w:trHeight w:val="69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CONSECUENCIAS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 VIOLACIÓN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REGLAS Y PROCEDIMIENTOS DE SEGURIDAD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84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368" w:right="393"/>
              <w:jc w:val="both"/>
              <w:rPr>
                <w:sz w:val="22"/>
              </w:rPr>
            </w:pPr>
            <w:r>
              <w:rPr>
                <w:sz w:val="22"/>
              </w:rPr>
              <w:t>7.1.1 El supervisor directo del empleado a sancionar deberá comunicar a su gerente de línea,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asesor de Recursos Humanos y líder sindical (donde proceda), la falta cometida a partir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tercera ocasión, los detalles del comportamiento inseguro y medida correctiva a tomar.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posibilidad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aplicar sanciones progresivas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prescribe 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término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año.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06" w:val="left" w:leader="none"/>
              </w:tabs>
              <w:spacing w:line="240" w:lineRule="auto" w:before="0" w:after="0"/>
              <w:ind w:left="1305" w:right="0" w:hanging="3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Faltas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críticas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actividades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riesgo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estándares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 seguridad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397"/>
              <w:jc w:val="both"/>
              <w:rPr>
                <w:sz w:val="22"/>
              </w:rPr>
            </w:pPr>
            <w:r>
              <w:rPr>
                <w:sz w:val="22"/>
              </w:rPr>
              <w:t>La desincorporación definitiva de HISENSE se puede llevar a cabo en caso de que ocurra violación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estándar autorizados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actividades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faltas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críticas: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9" w:val="left" w:leader="none"/>
              </w:tabs>
              <w:spacing w:line="240" w:lineRule="auto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Incumplir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prohibición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alcohol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drogas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9" w:val="left" w:leader="none"/>
              </w:tabs>
              <w:spacing w:line="240" w:lineRule="auto" w:before="38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atropello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volcadura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incidente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responsabilidad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9" w:val="left" w:leader="none"/>
              </w:tabs>
              <w:spacing w:line="240" w:lineRule="auto" w:before="38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reportar,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extemporáneamente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fingir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incidente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9" w:val="left" w:leader="none"/>
              </w:tabs>
              <w:spacing w:line="240" w:lineRule="auto" w:before="37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aplicar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trabajos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riesgo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9" w:val="left" w:leader="none"/>
              </w:tabs>
              <w:spacing w:line="240" w:lineRule="auto" w:before="4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Retiro 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bloqueo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autorizado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guardas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protectoras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emergencia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interlocks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28" w:val="left" w:leader="none"/>
                <w:tab w:pos="1729" w:val="left" w:leader="none"/>
              </w:tabs>
              <w:spacing w:line="240" w:lineRule="auto" w:before="38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Caminar 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debajo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cargas suspendidas cuando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acordonamiento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área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1368" w:right="398"/>
              <w:jc w:val="both"/>
              <w:rPr>
                <w:sz w:val="22"/>
              </w:rPr>
            </w:pPr>
            <w:r>
              <w:rPr>
                <w:sz w:val="22"/>
              </w:rPr>
              <w:t>7.2.1 En el caso de que un gerente de línea o supervisor directo consienta u ordene que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 o contratistas realicen actividades en condiciones inseguras o no de seguimiento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política,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será desincorporado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HISENSE.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309" w:val="left" w:leader="none"/>
              </w:tabs>
              <w:spacing w:line="240" w:lineRule="auto" w:before="0" w:after="0"/>
              <w:ind w:left="1308" w:right="0" w:hanging="3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Alcohol 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drogas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97" w:val="left" w:leader="none"/>
              </w:tabs>
              <w:spacing w:line="276" w:lineRule="auto" w:before="0" w:after="0"/>
              <w:ind w:left="1368" w:right="394" w:firstLine="0"/>
              <w:jc w:val="both"/>
              <w:rPr>
                <w:sz w:val="22"/>
              </w:rPr>
            </w:pPr>
            <w:r>
              <w:rPr>
                <w:sz w:val="22"/>
              </w:rPr>
              <w:t>Incumplimiento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jornada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laboral.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contratistas bajo la influencia de drogas o alcohol,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durante la jornada laboral o en comisión,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confirme con prueba realizada en servicio médico, la sanción será retirarlo de inmediato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obtener el compromiso del trabajador para que no lo vuelva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realizar y será monitoreado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 aleatoria, si el consumo es durante el desempeño de sus actividades laborales y se 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sorprende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establecido 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 en la Ley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Federal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42" w:val="left" w:leader="none"/>
              </w:tabs>
              <w:spacing w:line="276" w:lineRule="auto" w:before="0" w:after="0"/>
              <w:ind w:left="1368" w:right="396" w:firstLine="0"/>
              <w:jc w:val="both"/>
              <w:rPr>
                <w:sz w:val="22"/>
              </w:rPr>
            </w:pPr>
            <w:r>
              <w:rPr>
                <w:sz w:val="22"/>
              </w:rPr>
              <w:t>El límite máximo de velocidad en el interior de las instalaciones HISENSE para equipos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pesado y carga es de 10 Km/hr el límite máximo de velocidad para interior en áreas de almacén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montacargas es de 5 Km/hr, los conductores que rebasen el límite autorizado, se harán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acreedores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siguientes sanciones: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Primera: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Entrevista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asertiva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concientización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40" w:after="0"/>
              <w:ind w:left="208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Segunda: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Suspensión de cinco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días 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sueldo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38" w:after="0"/>
              <w:ind w:left="208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Tercera: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Terminación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laboral.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309" w:val="left" w:leader="none"/>
              </w:tabs>
              <w:spacing w:line="240" w:lineRule="auto" w:before="0" w:after="0"/>
              <w:ind w:left="1308" w:right="0" w:hanging="3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Aplicación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política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6" w:lineRule="auto"/>
              <w:ind w:left="936" w:right="396"/>
              <w:jc w:val="both"/>
              <w:rPr>
                <w:sz w:val="22"/>
              </w:rPr>
            </w:pPr>
            <w:r>
              <w:rPr>
                <w:sz w:val="22"/>
              </w:rPr>
              <w:t>Tratándose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entrevistas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asertivas,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conciencia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trabajador, indicando el impacto que generan los comportamientos inseguros, afectación a otras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propia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operación,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establece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períodos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evitar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HMX-SGSST-G-003</w:t>
            </w:r>
          </w:p>
        </w:tc>
      </w:tr>
      <w:tr>
        <w:trPr>
          <w:trHeight w:val="691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CONSECUENCIAS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 VIOLACIÓN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REGLAS Y PROCEDIMIENTOS DE SEGURIDAD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84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936" w:right="395"/>
              <w:jc w:val="both"/>
              <w:rPr>
                <w:sz w:val="22"/>
              </w:rPr>
            </w:pPr>
            <w:r>
              <w:rPr>
                <w:sz w:val="22"/>
              </w:rPr>
              <w:t>se repitan estas conductas. Recaba firmas en el documento de gestión y lo entregará al asesor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expediente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explicarle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consiste la Motivación Progresiva, para que entienda y tome conciencia que no es solamente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punitiva sino también de reconocimiento de los comportamientos seguros y logros en pro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90" w:val="left" w:leader="none"/>
              </w:tabs>
              <w:spacing w:line="276" w:lineRule="auto" w:before="0" w:after="0"/>
              <w:ind w:left="1368" w:right="394" w:firstLine="0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dejar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evidencia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disciplinarias,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avisos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suspensión o terminación de la relación laboral, se deberá desarrollar en cada situación un acta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administrativa. Este proceso deberá estar apoyado y consensado por los representantes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Humanos.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57" w:val="left" w:leader="none"/>
              </w:tabs>
              <w:spacing w:line="276" w:lineRule="auto" w:before="1" w:after="0"/>
              <w:ind w:left="1368" w:right="399" w:firstLine="0"/>
              <w:jc w:val="both"/>
              <w:rPr>
                <w:sz w:val="22"/>
              </w:rPr>
            </w:pPr>
            <w:r>
              <w:rPr>
                <w:sz w:val="22"/>
              </w:rPr>
              <w:t>Los documentos que amparan entrevistas asertivas o sanciones disciplinarias 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permanecer en el expediente del empleado hasta que complete un año natural sin sanciones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disciplinarias.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21" w:val="left" w:leader="none"/>
              </w:tabs>
              <w:spacing w:line="276" w:lineRule="auto" w:before="0" w:after="0"/>
              <w:ind w:left="1368" w:right="394" w:firstLine="0"/>
              <w:jc w:val="both"/>
              <w:rPr>
                <w:sz w:val="22"/>
              </w:rPr>
            </w:pPr>
            <w:r>
              <w:rPr>
                <w:sz w:val="22"/>
              </w:rPr>
              <w:t>Para identificar la causa raíz de un incidente que involucre personas lesionadas o daños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propiedades, se creará un equipo Investigador, definido en común acuerdo con el gerente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especialistas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ocupacional,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incluyendo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Tratándose de fatalidades con responsabilidad se solicitará la definición al vicepresidente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operaciones.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52" w:val="left" w:leader="none"/>
              </w:tabs>
              <w:spacing w:line="276" w:lineRule="auto" w:before="0" w:after="0"/>
              <w:ind w:left="1368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Cuando se desarrolle un incidente con días perdidos y exista la duda de aplicar 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sanción la baja de un empleado ante conductas inapropiadas, el Comité Investigador invitará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adicionalmente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determinar la situación laboral.   El director del área donde se tenga la duda presentará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argumentos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trayectoria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antecedentes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comportamientos.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42" w:val="left" w:leader="none"/>
              </w:tabs>
              <w:spacing w:line="276" w:lineRule="auto" w:before="0" w:after="0"/>
              <w:ind w:left="1368" w:right="392" w:firstLine="0"/>
              <w:jc w:val="both"/>
              <w:rPr>
                <w:sz w:val="22"/>
              </w:rPr>
            </w:pPr>
            <w:r>
              <w:rPr>
                <w:sz w:val="22"/>
              </w:rPr>
              <w:t>Para dar claridad en la sanción que se ha de aplicar, la línea de mando debe tomar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 el resumen de aplicación de sanciones y matriz de disciplina progresiva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anexan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continuación.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947" w:val="left" w:leader="none"/>
              </w:tabs>
              <w:spacing w:line="276" w:lineRule="auto" w:before="0" w:after="0"/>
              <w:ind w:left="1368" w:right="398" w:firstLine="0"/>
              <w:jc w:val="both"/>
              <w:rPr>
                <w:sz w:val="22"/>
              </w:rPr>
            </w:pPr>
            <w:r>
              <w:rPr>
                <w:sz w:val="22"/>
              </w:rPr>
              <w:t>Tratándose de violaciones a reglas y estándares de seguridad y salud ocupacional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parte de empleados contratistas se informará de inmediato a su representante para que aplique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sanciones correspondientes.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37"/>
        <w:gridCol w:w="993"/>
        <w:gridCol w:w="2880"/>
        <w:gridCol w:w="1800"/>
        <w:gridCol w:w="720"/>
        <w:gridCol w:w="716"/>
        <w:gridCol w:w="1771"/>
        <w:gridCol w:w="437"/>
      </w:tblGrid>
      <w:tr>
        <w:trPr>
          <w:trHeight w:val="429" w:hRule="atLeast"/>
        </w:trPr>
        <w:tc>
          <w:tcPr>
            <w:tcW w:w="280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60" w:right="152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HMX-SGSST-G-003</w:t>
            </w:r>
          </w:p>
        </w:tc>
      </w:tr>
      <w:tr>
        <w:trPr>
          <w:trHeight w:val="691" w:hRule="atLeast"/>
        </w:trPr>
        <w:tc>
          <w:tcPr>
            <w:tcW w:w="280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84" w:right="273"/>
              <w:jc w:val="center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CONSECUENCIAS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 VIOLACIÓN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REGLAS Y PROCEDIMIENTOS DE SEGURIDAD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SALUD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20" w:hRule="atLeast"/>
        </w:trPr>
        <w:tc>
          <w:tcPr>
            <w:tcW w:w="1113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6"/>
              <w:ind w:left="648"/>
              <w:rPr>
                <w:b/>
                <w:sz w:val="22"/>
              </w:rPr>
            </w:pPr>
            <w:r>
              <w:rPr>
                <w:b/>
                <w:sz w:val="22"/>
              </w:rPr>
              <w:t>Tabla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Resumen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aplicación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sanciones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por disciplina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progresiva: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272992" cy="294198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992" cy="294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</w:tc>
      </w:tr>
      <w:tr>
        <w:trPr>
          <w:trHeight w:val="380" w:hRule="atLeast"/>
        </w:trPr>
        <w:tc>
          <w:tcPr>
            <w:tcW w:w="677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7" w:type="dxa"/>
            <w:gridSpan w:val="7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3502" w:right="34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43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18" w:right="115"/>
              <w:jc w:val="center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Departamento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352"/>
              <w:rPr>
                <w:sz w:val="22"/>
              </w:rPr>
            </w:pPr>
            <w:r>
              <w:rPr>
                <w:sz w:val="22"/>
              </w:rPr>
              <w:t>Realizó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200" w:right="177"/>
              <w:jc w:val="center"/>
              <w:rPr>
                <w:sz w:val="22"/>
              </w:rPr>
            </w:pPr>
            <w:r>
              <w:rPr>
                <w:sz w:val="22"/>
              </w:rPr>
              <w:t>Aprobado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09"/>
              <w:jc w:val="right"/>
              <w:rPr>
                <w:sz w:val="22"/>
              </w:rPr>
            </w:pPr>
            <w:r>
              <w:rPr>
                <w:sz w:val="22"/>
              </w:rPr>
              <w:t>Jun 22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Nueva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E. Equihua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5951" cy="5486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1" cy="54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4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3" w:hRule="atLeast"/>
        </w:trPr>
        <w:tc>
          <w:tcPr>
            <w:tcW w:w="1113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597644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597593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"/>
      <w:lvlJc w:val="left"/>
      <w:pPr>
        <w:ind w:left="1368" w:hanging="62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68" w:hanging="62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622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8" w:hanging="6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5" w:hanging="6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1" w:hanging="6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7" w:hanging="6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6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0" w:hanging="62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308" w:hanging="37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08" w:hanging="372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629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305" w:hanging="3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3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5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936" w:hanging="37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936" w:hanging="37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6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656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6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2025-06-10T20:42:30Z</dcterms:created>
  <dcterms:modified xsi:type="dcterms:W3CDTF">2025-06-10T20:42:30Z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