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3" w:right="256"/>
              <w:jc w:val="center"/>
              <w:rPr>
                <w:sz w:val="20"/>
              </w:rPr>
            </w:pPr>
            <w:r>
              <w:rPr>
                <w:sz w:val="20"/>
              </w:rPr>
              <w:t>COMUNICACIÓN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4" w:val="left" w:leader="none"/>
              </w:tabs>
              <w:spacing w:line="240" w:lineRule="auto" w:before="0" w:after="0"/>
              <w:ind w:left="893" w:right="0" w:hanging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spacing w:before="160"/>
              <w:ind w:left="648" w:right="394"/>
              <w:jc w:val="both"/>
              <w:rPr>
                <w:sz w:val="22"/>
              </w:rPr>
            </w:pPr>
            <w:r>
              <w:rPr>
                <w:sz w:val="22"/>
              </w:rPr>
              <w:t>Establecer la forma y control en que se llevará a cabo la comunicación de SST interna y externa,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incluyendo sugerencias de las diferentes entidades o personas, además del aseguramiento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comunicación 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before="162"/>
              <w:ind w:left="648" w:right="395"/>
              <w:jc w:val="both"/>
              <w:rPr>
                <w:sz w:val="22"/>
              </w:rPr>
            </w:pPr>
            <w:r>
              <w:rPr>
                <w:sz w:val="22"/>
              </w:rPr>
              <w:t>Este procedimiento aplica al sistema de comunicación interna y externa en referencia al Sistema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Trabajo de HIMEX.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APROBACIÓN</w:t>
            </w:r>
          </w:p>
          <w:p>
            <w:pPr>
              <w:pStyle w:val="TableParagraph"/>
              <w:spacing w:before="165"/>
              <w:ind w:left="648" w:right="388"/>
              <w:jc w:val="both"/>
              <w:rPr>
                <w:sz w:val="22"/>
              </w:rPr>
            </w:pPr>
            <w:r>
              <w:rPr>
                <w:sz w:val="22"/>
              </w:rPr>
              <w:t>Es responsabilidad del administrador del SGSST modificar y revisar el procedimiento y el Director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quien lo apruebe.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1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Comunicación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Interna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159" w:after="0"/>
              <w:ind w:left="1944" w:right="394" w:hanging="720"/>
              <w:jc w:val="both"/>
              <w:rPr>
                <w:sz w:val="22"/>
              </w:rPr>
            </w:pPr>
            <w:r>
              <w:rPr>
                <w:sz w:val="22"/>
              </w:rPr>
              <w:t>El Sistema de Administración de Seguridad y Salud en el Trabajo es responsable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proveer y comunicar a todos los Directores de departamento la información de SST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necesaria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requeridapor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ISO 45001.</w:t>
            </w: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0" w:after="0"/>
              <w:ind w:left="1944" w:right="387" w:hanging="720"/>
              <w:jc w:val="both"/>
              <w:rPr>
                <w:sz w:val="22"/>
              </w:rPr>
            </w:pPr>
            <w:r>
              <w:rPr>
                <w:sz w:val="22"/>
              </w:rPr>
              <w:t>Los Directores de departamento son responsables de trasmitir al personal a su cargo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recibida, organizar y llevar a cabo los cambios, mejoras o requerimientos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SGSST, que le han sido notificados en su área de trabajo. Además de informar a 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prestadores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 reglas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políticas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SST internas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cumplir.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0" w:after="0"/>
              <w:ind w:left="1944" w:right="388" w:hanging="720"/>
              <w:jc w:val="both"/>
              <w:rPr>
                <w:sz w:val="22"/>
              </w:rPr>
            </w:pPr>
            <w:r>
              <w:rPr>
                <w:sz w:val="22"/>
              </w:rPr>
              <w:t>El personal en general que se encuentre dentro de las instalaciones de HIMEX, debe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conocer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consciente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reglas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internos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SST,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pueda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respetarlos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cumplirlos.</w:t>
            </w: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0" w:after="0"/>
              <w:ind w:left="1944" w:right="390" w:hanging="720"/>
              <w:jc w:val="both"/>
              <w:rPr>
                <w:sz w:val="22"/>
              </w:rPr>
            </w:pPr>
            <w:r>
              <w:rPr>
                <w:sz w:val="22"/>
              </w:rPr>
              <w:t>Toda persona que se encuentre dentro de las instalaciones de HIMEX, puede solicitar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SGSST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obligación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proporcionarla, previa evaluación de la información requerida, de acuerdo a su nivel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función.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Comunicación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Externa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183" w:after="0"/>
              <w:ind w:left="1908" w:right="386" w:hanging="629"/>
              <w:jc w:val="both"/>
              <w:rPr>
                <w:sz w:val="22"/>
              </w:rPr>
            </w:pPr>
            <w:r>
              <w:rPr>
                <w:sz w:val="22"/>
              </w:rPr>
              <w:t>Es responsabilidad del Sistema de Seguridad y Salud en el Trabajo recibir y responder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externas,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peticiones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solicitadas,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previamente.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Seguridad e Higiene es el responsable del seguimiento de los Requerimientos Legales.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 como implementar los cambios o acciones correctivas que se originen, mantener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solicitud de información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 respectiva respuesta.</w:t>
            </w:r>
          </w:p>
        </w:tc>
      </w:tr>
    </w:tbl>
    <w:p>
      <w:pPr>
        <w:spacing w:after="0" w:line="240" w:lineRule="auto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3" w:right="256"/>
              <w:jc w:val="center"/>
              <w:rPr>
                <w:sz w:val="20"/>
              </w:rPr>
            </w:pPr>
            <w:r>
              <w:rPr>
                <w:sz w:val="20"/>
              </w:rPr>
              <w:t>COMUNICACIÓN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4"/>
              <w:ind w:left="1944" w:right="388" w:hanging="665"/>
              <w:jc w:val="both"/>
              <w:rPr>
                <w:sz w:val="22"/>
              </w:rPr>
            </w:pPr>
            <w:r>
              <w:rPr>
                <w:sz w:val="22"/>
              </w:rPr>
              <w:t>4.2.2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 responsabilidad del sistema de administración de 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salud en el trabajo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solicitar información a entidades externas o en su caso de Seguridad e Higiene, cuando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requiera.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line="278" w:lineRule="auto" w:before="158"/>
              <w:ind w:left="648" w:right="38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Comunicación Interna: </w:t>
            </w:r>
            <w:r>
              <w:rPr>
                <w:sz w:val="22"/>
              </w:rPr>
              <w:t>Es toda la información relativa al SGSST, la cual incluye 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normativos y otros que tengan relación directa o indirecta con el sistema. Su uso es exclusivamente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labora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HIMEX.</w:t>
            </w:r>
          </w:p>
          <w:p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42" w:lineRule="auto"/>
              <w:ind w:left="648" w:right="38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Comunicación Externa: </w:t>
            </w:r>
            <w:r>
              <w:rPr>
                <w:sz w:val="22"/>
              </w:rPr>
              <w:t>Se refiere a aquellos individuos o grupos que no pertenecen al personal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HIMEX.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incluye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información,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comentarios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recibe HIMEX de entidades externas en materia de seguridad y salud en el trabajo,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cuáles 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meramente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informativas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 requieren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contestación por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HISENSE.</w:t>
            </w:r>
          </w:p>
          <w:p>
            <w:pPr>
              <w:pStyle w:val="TableParagraph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44" w:lineRule="auto" w:before="1"/>
              <w:ind w:left="648" w:right="38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Comunicación en Seguridad y Salud en el Trabajo solicitada a HIMEX: </w:t>
            </w:r>
            <w:r>
              <w:rPr>
                <w:sz w:val="22"/>
              </w:rPr>
              <w:t>Es toda solicitud, petición,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 o queja que en materia de seguridad y salud en el trabajo es solicitada a HISENSE,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contestación.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6" w:val="left" w:leader="none"/>
              </w:tabs>
              <w:spacing w:line="240" w:lineRule="auto" w:before="1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68" w:val="left" w:leader="none"/>
                <w:tab w:pos="1369" w:val="left" w:leader="none"/>
              </w:tabs>
              <w:spacing w:line="240" w:lineRule="auto" w:before="0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Internacional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 45001:2018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9" w:val="left" w:leader="none"/>
              </w:tabs>
              <w:spacing w:line="240" w:lineRule="auto" w:before="174" w:after="0"/>
              <w:ind w:left="136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Comunicación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Interna:</w:t>
            </w:r>
          </w:p>
          <w:p>
            <w:pPr>
              <w:pStyle w:val="TableParagraph"/>
              <w:spacing w:before="6"/>
              <w:rPr>
                <w:rFonts w:ascii="Times New Roman"/>
                <w:sz w:val="34"/>
              </w:rPr>
            </w:pP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909" w:val="left" w:leader="none"/>
              </w:tabs>
              <w:spacing w:line="240" w:lineRule="auto" w:before="0" w:after="0"/>
              <w:ind w:left="1908" w:right="391" w:hanging="540"/>
              <w:jc w:val="both"/>
              <w:rPr>
                <w:sz w:val="22"/>
              </w:rPr>
            </w:pPr>
            <w:r>
              <w:rPr>
                <w:sz w:val="22"/>
              </w:rPr>
              <w:t>El administrador del SGSST debe comunicar a todos los empleados, información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SST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periodicidad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necesario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según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requerido.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909" w:val="left" w:leader="none"/>
              </w:tabs>
              <w:spacing w:line="240" w:lineRule="auto" w:before="140" w:after="0"/>
              <w:ind w:left="1908" w:right="389" w:hanging="540"/>
              <w:jc w:val="both"/>
              <w:rPr>
                <w:sz w:val="22"/>
              </w:rPr>
            </w:pPr>
            <w:r>
              <w:rPr>
                <w:sz w:val="22"/>
              </w:rPr>
              <w:t>La comunicación de SST interna puede llevarse a cabo en forma escrita, electrónica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verbal, por cualquier persona de HIMEX. En casos relevantes donde se requiera notificar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cancelar,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petición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necesario que se realice por escrito o mediante correo electrónico</w:t>
            </w:r>
            <w:r>
              <w:rPr>
                <w:b/>
                <w:sz w:val="22"/>
              </w:rPr>
              <w:t>, </w:t>
            </w:r>
            <w:r>
              <w:rPr>
                <w:sz w:val="22"/>
              </w:rPr>
              <w:t>con el fin de que dicha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 implementada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acción correspondiente.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909" w:val="left" w:leader="none"/>
              </w:tabs>
              <w:spacing w:line="240" w:lineRule="auto" w:before="142" w:after="0"/>
              <w:ind w:left="1908" w:right="388" w:hanging="540"/>
              <w:jc w:val="both"/>
              <w:rPr>
                <w:sz w:val="22"/>
              </w:rPr>
            </w:pPr>
            <w:r>
              <w:rPr>
                <w:sz w:val="22"/>
              </w:rPr>
              <w:t>El Sistema de Seguridad y Salud en el Trabajo da a conocer la información de SST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letreros,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pantallas,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políticas, juntas de trabajo ordinaria y extraordinaria, sistema de voceo, campañas u otros.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mismo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comunica 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documentación SST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vía electrónica.</w:t>
            </w:r>
          </w:p>
        </w:tc>
      </w:tr>
    </w:tbl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37"/>
        <w:gridCol w:w="993"/>
        <w:gridCol w:w="2880"/>
        <w:gridCol w:w="1800"/>
        <w:gridCol w:w="720"/>
        <w:gridCol w:w="716"/>
        <w:gridCol w:w="1771"/>
        <w:gridCol w:w="437"/>
      </w:tblGrid>
      <w:tr>
        <w:trPr>
          <w:trHeight w:val="429" w:hRule="atLeast"/>
        </w:trPr>
        <w:tc>
          <w:tcPr>
            <w:tcW w:w="2807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2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9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4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885" w:right="1875"/>
              <w:jc w:val="center"/>
              <w:rPr>
                <w:sz w:val="20"/>
              </w:rPr>
            </w:pPr>
            <w:r>
              <w:rPr>
                <w:sz w:val="20"/>
              </w:rPr>
              <w:t>COMUNICACIÓN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15" w:hRule="atLeast"/>
        </w:trPr>
        <w:tc>
          <w:tcPr>
            <w:tcW w:w="11131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Comunicación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Externa:</w:t>
            </w: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40" w:lineRule="auto" w:before="0" w:after="0"/>
              <w:ind w:left="2088" w:right="385" w:hanging="629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departamento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través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representante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proporcionar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servicios,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proveedores,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suscriban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contratos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bienes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servicios,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políticas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reglamentos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internos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inspeccionar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HIMEX,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cumplimiento de la Política de Seguridad y Salud en el Trabajo, procedimientos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reglamentación aplicable.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37" w:lineRule="auto" w:before="0" w:after="0"/>
              <w:ind w:left="2088" w:right="386" w:hanging="629"/>
              <w:jc w:val="both"/>
              <w:rPr>
                <w:sz w:val="22"/>
              </w:rPr>
            </w:pPr>
            <w:r>
              <w:rPr>
                <w:sz w:val="22"/>
              </w:rPr>
              <w:t>En los casos que acciones correctivas sean implementadas estas se llevarán a cabo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P-005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Acciones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Correctivas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3"/>
              <w:rPr>
                <w:rFonts w:ascii="Times New Roman"/>
                <w:sz w:val="32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40" w:lineRule="auto" w:before="0" w:after="0"/>
              <w:ind w:left="2088" w:right="389" w:hanging="629"/>
              <w:jc w:val="both"/>
              <w:rPr>
                <w:sz w:val="22"/>
              </w:rPr>
            </w:pPr>
            <w:r>
              <w:rPr>
                <w:sz w:val="22"/>
              </w:rPr>
              <w:t>Cualquier información solicitada o requerida relacionada a SST a HIMEX, debe 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direccionada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Higiene,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implementación,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 ser revisada primero por el Director de SPD y Seguridad e Higiene, para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autorización de la misma, en caso de que la información solicitada sea de importancia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confidencial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someterá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aprobación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Dirección.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9" w:val="left" w:leader="none"/>
              </w:tabs>
              <w:spacing w:line="240" w:lineRule="auto" w:before="0" w:after="0"/>
              <w:ind w:left="2088" w:right="386" w:hanging="629"/>
              <w:jc w:val="both"/>
              <w:rPr>
                <w:sz w:val="21"/>
              </w:rPr>
            </w:pPr>
            <w:r>
              <w:rPr>
                <w:sz w:val="22"/>
              </w:rPr>
              <w:t>La comunicación con dependencias gubernamentales u otras entidades externas,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relación al SGSST, se realiza en hojas membretadas, firma del Representante legal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sello de la empresa. Una vez evaluada la información a proporcionar por el SGSST 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ésta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 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folder: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Comunicación</w:t>
            </w:r>
          </w:p>
        </w:tc>
      </w:tr>
      <w:tr>
        <w:trPr>
          <w:trHeight w:val="380" w:hRule="atLeast"/>
        </w:trPr>
        <w:tc>
          <w:tcPr>
            <w:tcW w:w="677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17" w:type="dxa"/>
            <w:gridSpan w:val="7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3501" w:right="34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43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18" w:right="115"/>
              <w:jc w:val="center"/>
              <w:rPr>
                <w:sz w:val="22"/>
              </w:rPr>
            </w:pPr>
            <w:r>
              <w:rPr>
                <w:sz w:val="22"/>
              </w:rPr>
              <w:t>Revisión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84" w:right="171"/>
              <w:jc w:val="center"/>
              <w:rPr>
                <w:sz w:val="22"/>
              </w:rPr>
            </w:pPr>
            <w:r>
              <w:rPr>
                <w:sz w:val="22"/>
              </w:rPr>
              <w:t>Departamento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352"/>
              <w:rPr>
                <w:sz w:val="22"/>
              </w:rPr>
            </w:pPr>
            <w:r>
              <w:rPr>
                <w:sz w:val="22"/>
              </w:rPr>
              <w:t>Realizó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200" w:right="177"/>
              <w:jc w:val="center"/>
              <w:rPr>
                <w:sz w:val="22"/>
              </w:rPr>
            </w:pPr>
            <w:r>
              <w:rPr>
                <w:sz w:val="22"/>
              </w:rPr>
              <w:t>Aprobado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5" w:right="115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Jun 22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Nueva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SPD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84" w:right="174"/>
              <w:jc w:val="center"/>
              <w:rPr>
                <w:sz w:val="22"/>
              </w:rPr>
            </w:pPr>
            <w:r>
              <w:rPr>
                <w:sz w:val="22"/>
              </w:rPr>
              <w:t>M.</w:t>
            </w:r>
          </w:p>
          <w:p>
            <w:pPr>
              <w:pStyle w:val="TableParagraph"/>
              <w:spacing w:before="126"/>
              <w:ind w:left="184" w:right="185"/>
              <w:jc w:val="center"/>
              <w:rPr>
                <w:sz w:val="22"/>
              </w:rPr>
            </w:pPr>
            <w:r>
              <w:rPr>
                <w:sz w:val="22"/>
              </w:rPr>
              <w:t>Rodríguez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5951" cy="54863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51" cy="54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4"/>
              <w:ind w:left="383"/>
              <w:rPr>
                <w:sz w:val="22"/>
              </w:rPr>
            </w:pPr>
            <w:r>
              <w:rPr>
                <w:sz w:val="22"/>
              </w:rPr>
              <w:t>F.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Gaxiola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7" w:hRule="atLeast"/>
        </w:trPr>
        <w:tc>
          <w:tcPr>
            <w:tcW w:w="1113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591500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719482pt;width:56.05pt;height:13.15pt;mso-position-horizontal-relative:page;mso-position-vertical-relative:page;z-index:-1591449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"/>
      <w:lvlJc w:val="left"/>
      <w:pPr>
        <w:ind w:left="1368" w:hanging="36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68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88" w:hanging="629"/>
        <w:jc w:val="left"/>
      </w:pPr>
      <w:rPr>
        <w:rFonts w:hint="default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9" w:hanging="6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93" w:hanging="6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8" w:hanging="6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2" w:hanging="6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7" w:hanging="6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1" w:hanging="62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3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68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08" w:hanging="54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9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4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99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23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8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3" w:hanging="54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3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6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44" w:hanging="684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40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51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3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5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7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9" w:hanging="684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2025-06-10T20:42:44Z</dcterms:created>
  <dcterms:modified xsi:type="dcterms:W3CDTF">2025-06-10T20:42:44Z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