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1963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[title]</w:t>
      </w:r>
      <w:r w:rsidR="00257B0D" w:rsidRPr="004D66A1">
        <w:rPr>
          <w:rFonts w:ascii="Times New Roman" w:hAnsi="Times New Roman" w:cs="Times New Roman"/>
          <w:sz w:val="24"/>
          <w:szCs w:val="24"/>
          <w:lang w:val="en-US"/>
        </w:rPr>
        <w:t>A Scientific Assessment of the Long-Term Protection of Incralac</w:t>
      </w:r>
      <w:r w:rsidR="002563A6" w:rsidRPr="004D66A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®</w:t>
      </w:r>
      <w:r w:rsidR="00257B0D" w:rsidRPr="004D66A1">
        <w:rPr>
          <w:rFonts w:ascii="Times New Roman" w:hAnsi="Times New Roman" w:cs="Times New Roman"/>
          <w:sz w:val="24"/>
          <w:szCs w:val="24"/>
          <w:lang w:val="en-US"/>
        </w:rPr>
        <w:t xml:space="preserve"> Coatings on Ancient </w:t>
      </w:r>
      <w:commentRangeStart w:id="0"/>
      <w:commentRangeStart w:id="1"/>
      <w:r w:rsidR="00257B0D" w:rsidRPr="004D66A1">
        <w:rPr>
          <w:rFonts w:ascii="Times New Roman" w:hAnsi="Times New Roman" w:cs="Times New Roman"/>
          <w:sz w:val="24"/>
          <w:szCs w:val="24"/>
          <w:lang w:val="en-US"/>
        </w:rPr>
        <w:t xml:space="preserve">Bronze Collections in </w:t>
      </w:r>
      <w:commentRangeEnd w:id="0"/>
      <w:r w:rsidR="00C05D29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  <w:commentRangeEnd w:id="1"/>
      <w:r w:rsidR="00C05D29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1"/>
      </w:r>
      <w:r w:rsidR="00257B0D" w:rsidRPr="004D66A1">
        <w:rPr>
          <w:rFonts w:ascii="Times New Roman" w:hAnsi="Times New Roman" w:cs="Times New Roman"/>
          <w:sz w:val="24"/>
          <w:szCs w:val="24"/>
          <w:lang w:val="en-US"/>
        </w:rPr>
        <w:t xml:space="preserve">the National Archaeological Museum and the </w:t>
      </w:r>
      <w:r w:rsidR="00473319" w:rsidRPr="004D66A1">
        <w:rPr>
          <w:rFonts w:ascii="Times New Roman" w:hAnsi="Times New Roman" w:cs="Times New Roman"/>
          <w:sz w:val="24"/>
          <w:szCs w:val="24"/>
          <w:lang w:val="en-US"/>
        </w:rPr>
        <w:t xml:space="preserve">Epigraphic and </w:t>
      </w:r>
      <w:r w:rsidR="00257B0D" w:rsidRPr="004D66A1">
        <w:rPr>
          <w:rFonts w:ascii="Times New Roman" w:hAnsi="Times New Roman" w:cs="Times New Roman"/>
          <w:sz w:val="24"/>
          <w:szCs w:val="24"/>
          <w:lang w:val="en-US"/>
        </w:rPr>
        <w:t>Numismatic Museum, in Athens, Greece</w:t>
      </w:r>
    </w:p>
    <w:p w:rsidR="00000000" w:rsidRDefault="00022605">
      <w:pPr>
        <w:spacing w:after="0"/>
        <w:rPr>
          <w:rFonts w:ascii="Times New Roman" w:hAnsi="Times New Roman" w:cs="Times New Roman"/>
          <w:b/>
          <w:szCs w:val="24"/>
          <w:lang w:val="en-US"/>
        </w:rPr>
      </w:pPr>
    </w:p>
    <w:p w:rsidR="00000000" w:rsidRDefault="00717015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[author</w:t>
      </w:r>
      <w:r w:rsidR="000A1963">
        <w:rPr>
          <w:rFonts w:ascii="Times New Roman" w:hAnsi="Times New Roman" w:cs="Times New Roman"/>
          <w:szCs w:val="24"/>
          <w:lang w:val="en-US"/>
        </w:rPr>
        <w:t>]</w:t>
      </w:r>
      <w:r w:rsidR="00257B0D" w:rsidRPr="004D66A1">
        <w:rPr>
          <w:rFonts w:ascii="Times New Roman" w:hAnsi="Times New Roman" w:cs="Times New Roman"/>
          <w:szCs w:val="24"/>
          <w:lang w:val="en-US"/>
        </w:rPr>
        <w:t xml:space="preserve">Stamatis C. </w:t>
      </w:r>
      <w:proofErr w:type="spellStart"/>
      <w:r w:rsidR="00257B0D" w:rsidRPr="004D66A1">
        <w:rPr>
          <w:rFonts w:ascii="Times New Roman" w:hAnsi="Times New Roman" w:cs="Times New Roman"/>
          <w:szCs w:val="24"/>
          <w:lang w:val="en-US"/>
        </w:rPr>
        <w:t>Boyatzis</w:t>
      </w:r>
      <w:proofErr w:type="spellEnd"/>
    </w:p>
    <w:p w:rsidR="00983C67" w:rsidRDefault="00983C67" w:rsidP="00983C67">
      <w:pPr>
        <w:spacing w:after="0"/>
        <w:rPr>
          <w:rStyle w:val="Strong"/>
          <w:rFonts w:ascii="Times New Roman" w:eastAsiaTheme="majorEastAsia" w:hAnsi="Times New Roman" w:cs="Times New Roman"/>
          <w:b w:val="0"/>
          <w:spacing w:val="-10"/>
          <w:kern w:val="28"/>
          <w:sz w:val="32"/>
          <w:szCs w:val="24"/>
          <w:lang w:val="en-US"/>
        </w:rPr>
      </w:pPr>
      <w:r w:rsidRPr="006A7465">
        <w:rPr>
          <w:rFonts w:ascii="Times New Roman" w:hAnsi="Times New Roman" w:cs="Times New Roman"/>
          <w:szCs w:val="24"/>
          <w:lang w:val="en-US"/>
        </w:rPr>
        <w:t>[affiliation]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Technological Educational Institute of Athens, Department of Conservation of Antiquities &amp; Works of Art,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Egaleo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>, Greece</w:t>
      </w:r>
    </w:p>
    <w:p w:rsidR="00000000" w:rsidRDefault="00983C67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[author]</w:t>
      </w:r>
      <w:proofErr w:type="spellStart"/>
      <w:r w:rsidR="00257B0D" w:rsidRPr="004D66A1">
        <w:rPr>
          <w:rFonts w:ascii="Times New Roman" w:hAnsi="Times New Roman" w:cs="Times New Roman"/>
          <w:szCs w:val="24"/>
          <w:lang w:val="en-US"/>
        </w:rPr>
        <w:t>Andriana</w:t>
      </w:r>
      <w:proofErr w:type="spellEnd"/>
      <w:r w:rsidR="00257B0D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257B0D" w:rsidRPr="004D66A1">
        <w:rPr>
          <w:rFonts w:ascii="Times New Roman" w:hAnsi="Times New Roman" w:cs="Times New Roman"/>
          <w:szCs w:val="24"/>
          <w:lang w:val="en-US"/>
        </w:rPr>
        <w:t>Veve</w:t>
      </w:r>
      <w:proofErr w:type="spellEnd"/>
    </w:p>
    <w:p w:rsidR="00983C67" w:rsidRDefault="00983C67" w:rsidP="00983C67">
      <w:pPr>
        <w:spacing w:after="0"/>
        <w:rPr>
          <w:rStyle w:val="Strong"/>
          <w:rFonts w:ascii="Times New Roman" w:eastAsiaTheme="majorEastAsia" w:hAnsi="Times New Roman" w:cs="Times New Roman"/>
          <w:b w:val="0"/>
          <w:spacing w:val="-10"/>
          <w:kern w:val="28"/>
          <w:sz w:val="32"/>
          <w:szCs w:val="24"/>
          <w:lang w:val="en-US"/>
        </w:rPr>
      </w:pPr>
      <w:r w:rsidRPr="006A7465">
        <w:rPr>
          <w:rFonts w:ascii="Times New Roman" w:hAnsi="Times New Roman" w:cs="Times New Roman"/>
          <w:szCs w:val="24"/>
          <w:lang w:val="en-US"/>
        </w:rPr>
        <w:t>[affiliation]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Technological Educational Institute of Athens, Department of Conservation of Antiquities &amp; Works of Art,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Egaleo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>, Greece</w:t>
      </w:r>
    </w:p>
    <w:p w:rsidR="00000000" w:rsidRDefault="00983C67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[author]</w:t>
      </w:r>
      <w:proofErr w:type="spellStart"/>
      <w:r w:rsidR="00257B0D" w:rsidRPr="004D66A1">
        <w:rPr>
          <w:rFonts w:ascii="Times New Roman" w:hAnsi="Times New Roman" w:cs="Times New Roman"/>
          <w:szCs w:val="24"/>
          <w:lang w:val="en-US"/>
        </w:rPr>
        <w:t>Galateia</w:t>
      </w:r>
      <w:proofErr w:type="spellEnd"/>
      <w:r w:rsidR="00257B0D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257B0D" w:rsidRPr="004D66A1">
        <w:rPr>
          <w:rFonts w:ascii="Times New Roman" w:hAnsi="Times New Roman" w:cs="Times New Roman"/>
          <w:szCs w:val="24"/>
          <w:lang w:val="en-US"/>
        </w:rPr>
        <w:t>Kriezi</w:t>
      </w:r>
      <w:proofErr w:type="spellEnd"/>
    </w:p>
    <w:p w:rsidR="00983C67" w:rsidRDefault="00983C67" w:rsidP="00983C67">
      <w:pPr>
        <w:spacing w:after="0"/>
        <w:rPr>
          <w:rStyle w:val="Strong"/>
          <w:rFonts w:ascii="Times New Roman" w:eastAsiaTheme="majorEastAsia" w:hAnsi="Times New Roman" w:cs="Times New Roman"/>
          <w:b w:val="0"/>
          <w:spacing w:val="-10"/>
          <w:kern w:val="28"/>
          <w:sz w:val="32"/>
          <w:szCs w:val="24"/>
          <w:lang w:val="en-US"/>
        </w:rPr>
      </w:pPr>
      <w:r w:rsidRPr="006A7465">
        <w:rPr>
          <w:rFonts w:ascii="Times New Roman" w:hAnsi="Times New Roman" w:cs="Times New Roman"/>
          <w:szCs w:val="24"/>
          <w:lang w:val="en-US"/>
        </w:rPr>
        <w:t>[affiliation]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Technological Educational Institute of Athens, Department of Conservation of Antiquities &amp; Works of Art,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Egaleo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>, Greece</w:t>
      </w:r>
    </w:p>
    <w:p w:rsidR="00000000" w:rsidRDefault="00983C67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[author]</w:t>
      </w:r>
      <w:r w:rsidR="006E5D68" w:rsidRPr="004D66A1">
        <w:rPr>
          <w:rFonts w:ascii="Times New Roman" w:hAnsi="Times New Roman" w:cs="Times New Roman"/>
          <w:szCs w:val="24"/>
          <w:lang w:val="en-US"/>
        </w:rPr>
        <w:t xml:space="preserve">Georgia </w:t>
      </w:r>
      <w:proofErr w:type="spellStart"/>
      <w:r w:rsidR="006E5D68" w:rsidRPr="004D66A1">
        <w:rPr>
          <w:rFonts w:ascii="Times New Roman" w:hAnsi="Times New Roman" w:cs="Times New Roman"/>
          <w:szCs w:val="24"/>
          <w:lang w:val="en-US"/>
        </w:rPr>
        <w:t>Karamargiou</w:t>
      </w:r>
      <w:proofErr w:type="spellEnd"/>
    </w:p>
    <w:p w:rsidR="00983C67" w:rsidRDefault="00983C67" w:rsidP="00983C67">
      <w:pPr>
        <w:spacing w:after="0"/>
        <w:rPr>
          <w:rFonts w:ascii="Times New Roman" w:hAnsi="Times New Roman" w:cs="Times New Roman"/>
          <w:szCs w:val="24"/>
          <w:lang w:val="en-US" w:eastAsia="it-IT"/>
        </w:rPr>
      </w:pPr>
      <w:r>
        <w:rPr>
          <w:rFonts w:ascii="Times New Roman" w:hAnsi="Times New Roman" w:cs="Times New Roman"/>
          <w:szCs w:val="24"/>
          <w:lang w:val="en-US"/>
        </w:rPr>
        <w:t>[affiliation]</w:t>
      </w:r>
      <w:r w:rsidRPr="004D66A1">
        <w:rPr>
          <w:rFonts w:ascii="Times New Roman" w:hAnsi="Times New Roman" w:cs="Times New Roman"/>
          <w:szCs w:val="24"/>
          <w:lang w:val="en-US" w:eastAsia="it-IT"/>
        </w:rPr>
        <w:t>National Archaeological Museum, Greece</w:t>
      </w:r>
    </w:p>
    <w:p w:rsidR="00000000" w:rsidRDefault="00983C67">
      <w:pPr>
        <w:spacing w:after="0"/>
        <w:rPr>
          <w:rFonts w:ascii="Times New Roman" w:hAnsi="Times New Roman" w:cs="Times New Roman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[author]</w:t>
      </w:r>
      <w:r w:rsidR="00257B0D" w:rsidRPr="004D66A1">
        <w:rPr>
          <w:rFonts w:ascii="Times New Roman" w:hAnsi="Times New Roman" w:cs="Times New Roman"/>
          <w:szCs w:val="24"/>
          <w:lang w:val="en-US"/>
        </w:rPr>
        <w:t xml:space="preserve">Elena </w:t>
      </w:r>
      <w:proofErr w:type="spellStart"/>
      <w:r w:rsidR="006E5D68" w:rsidRPr="004D66A1">
        <w:rPr>
          <w:rFonts w:ascii="Times New Roman" w:hAnsi="Times New Roman" w:cs="Times New Roman"/>
          <w:szCs w:val="24"/>
          <w:lang w:val="en-US"/>
        </w:rPr>
        <w:t>Kontou</w:t>
      </w:r>
      <w:proofErr w:type="spellEnd"/>
    </w:p>
    <w:p w:rsidR="00983C67" w:rsidRDefault="00983C67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[affiliation]</w:t>
      </w:r>
      <w:r w:rsidRPr="004D66A1">
        <w:rPr>
          <w:rFonts w:ascii="Times New Roman" w:hAnsi="Times New Roman" w:cs="Times New Roman"/>
          <w:szCs w:val="24"/>
          <w:lang w:val="en-US" w:eastAsia="it-IT"/>
        </w:rPr>
        <w:t>Epigraphic and Numismatic Museum, Athens, Greece</w:t>
      </w:r>
    </w:p>
    <w:p w:rsidR="00000000" w:rsidRDefault="00983C67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[author]</w:t>
      </w:r>
      <w:proofErr w:type="spellStart"/>
      <w:r w:rsidR="00257B0D" w:rsidRPr="004D66A1">
        <w:rPr>
          <w:rFonts w:ascii="Times New Roman" w:hAnsi="Times New Roman" w:cs="Times New Roman"/>
          <w:szCs w:val="24"/>
          <w:lang w:val="en-US"/>
        </w:rPr>
        <w:t>Vasilike</w:t>
      </w:r>
      <w:proofErr w:type="spellEnd"/>
      <w:r w:rsidR="00257B0D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257B0D" w:rsidRPr="004D66A1">
        <w:rPr>
          <w:rFonts w:ascii="Times New Roman" w:hAnsi="Times New Roman" w:cs="Times New Roman"/>
          <w:szCs w:val="24"/>
          <w:lang w:val="en-US"/>
        </w:rPr>
        <w:t>Argyropoulos</w:t>
      </w:r>
      <w:proofErr w:type="spellEnd"/>
    </w:p>
    <w:p w:rsidR="00000000" w:rsidRDefault="009F0967">
      <w:pPr>
        <w:spacing w:after="0"/>
        <w:rPr>
          <w:rStyle w:val="Strong"/>
          <w:rFonts w:ascii="Times New Roman" w:eastAsiaTheme="majorEastAsia" w:hAnsi="Times New Roman" w:cs="Times New Roman"/>
          <w:b w:val="0"/>
          <w:spacing w:val="-10"/>
          <w:kern w:val="28"/>
          <w:sz w:val="32"/>
          <w:szCs w:val="24"/>
          <w:lang w:val="en-US"/>
        </w:rPr>
      </w:pPr>
      <w:r w:rsidRPr="009F0967">
        <w:rPr>
          <w:rFonts w:ascii="Times New Roman" w:hAnsi="Times New Roman" w:cs="Times New Roman"/>
          <w:szCs w:val="24"/>
          <w:lang w:val="en-US"/>
        </w:rPr>
        <w:t>[affiliation]</w:t>
      </w:r>
      <w:r w:rsidR="00257B0D" w:rsidRPr="004D66A1">
        <w:rPr>
          <w:rFonts w:ascii="Times New Roman" w:hAnsi="Times New Roman" w:cs="Times New Roman"/>
          <w:szCs w:val="24"/>
          <w:lang w:val="en-US"/>
        </w:rPr>
        <w:t xml:space="preserve">Technological Educational Institute of Athens, Department of Conservation of Antiquities &amp; Works of Art, </w:t>
      </w:r>
      <w:proofErr w:type="spellStart"/>
      <w:r w:rsidR="00257B0D" w:rsidRPr="004D66A1">
        <w:rPr>
          <w:rFonts w:ascii="Times New Roman" w:hAnsi="Times New Roman" w:cs="Times New Roman"/>
          <w:szCs w:val="24"/>
          <w:lang w:val="en-US"/>
        </w:rPr>
        <w:t>Egaleo</w:t>
      </w:r>
      <w:proofErr w:type="spellEnd"/>
      <w:r w:rsidR="00257B0D" w:rsidRPr="004D66A1">
        <w:rPr>
          <w:rFonts w:ascii="Times New Roman" w:hAnsi="Times New Roman" w:cs="Times New Roman"/>
          <w:szCs w:val="24"/>
          <w:lang w:val="en-US"/>
        </w:rPr>
        <w:t>, Greece</w:t>
      </w:r>
    </w:p>
    <w:p w:rsidR="00000000" w:rsidRDefault="00022605">
      <w:pPr>
        <w:spacing w:after="0"/>
        <w:rPr>
          <w:rFonts w:ascii="Times New Roman" w:hAnsi="Times New Roman" w:cs="Times New Roman"/>
          <w:szCs w:val="24"/>
          <w:lang w:val="en-US" w:eastAsia="it-IT"/>
        </w:rPr>
      </w:pPr>
    </w:p>
    <w:p w:rsidR="009201DF" w:rsidRPr="004D66A1" w:rsidRDefault="009201DF" w:rsidP="004E63D0">
      <w:pPr>
        <w:spacing w:after="0"/>
        <w:rPr>
          <w:rFonts w:ascii="Times New Roman" w:eastAsia="Times New Roman" w:hAnsi="Times New Roman" w:cs="Times New Roman"/>
          <w:szCs w:val="24"/>
          <w:lang w:val="en-US" w:eastAsia="el-GR"/>
        </w:rPr>
      </w:pPr>
    </w:p>
    <w:p w:rsidR="00000000" w:rsidRDefault="00C05D29">
      <w:pPr>
        <w:pStyle w:val="Heading1"/>
        <w:spacing w:after="0"/>
        <w:rPr>
          <w:rFonts w:ascii="Times New Roman" w:eastAsia="Times New Roman" w:hAnsi="Times New Roman" w:cs="Times New Roman"/>
          <w:szCs w:val="24"/>
          <w:u w:val="none"/>
          <w:lang w:val="en-US" w:eastAsia="el-GR"/>
        </w:rPr>
      </w:pPr>
      <w:r>
        <w:rPr>
          <w:rFonts w:ascii="Times New Roman" w:eastAsia="Times New Roman" w:hAnsi="Times New Roman" w:cs="Times New Roman"/>
          <w:szCs w:val="24"/>
          <w:u w:val="none"/>
          <w:lang w:val="en-US" w:eastAsia="el-GR"/>
        </w:rPr>
        <w:t>[A-head]</w:t>
      </w:r>
      <w:r w:rsidR="009F0967" w:rsidRPr="009F0967">
        <w:rPr>
          <w:rFonts w:ascii="Times New Roman" w:eastAsia="Times New Roman" w:hAnsi="Times New Roman" w:cs="Times New Roman"/>
          <w:szCs w:val="24"/>
          <w:u w:val="none"/>
          <w:lang w:val="en-US" w:eastAsia="el-GR"/>
        </w:rPr>
        <w:t>Abstract</w:t>
      </w:r>
    </w:p>
    <w:p w:rsidR="00000000" w:rsidRDefault="00C05D29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[abstract]</w:t>
      </w:r>
    </w:p>
    <w:p w:rsidR="00000000" w:rsidRDefault="00CF1FC9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Thirteen</w:t>
      </w:r>
      <w:r w:rsidR="00FA73CB" w:rsidRPr="004D66A1">
        <w:rPr>
          <w:rFonts w:ascii="Times New Roman" w:hAnsi="Times New Roman" w:cs="Times New Roman"/>
          <w:szCs w:val="24"/>
          <w:lang w:val="en-US"/>
        </w:rPr>
        <w:t xml:space="preserve"> ancient bronze artifacts coated with </w:t>
      </w:r>
      <w:r w:rsidR="002563A6" w:rsidRPr="004D66A1">
        <w:rPr>
          <w:rFonts w:ascii="Times New Roman" w:hAnsi="Times New Roman" w:cs="Times New Roman"/>
          <w:szCs w:val="24"/>
          <w:lang w:val="en-US" w:eastAsia="it-IT"/>
        </w:rPr>
        <w:t xml:space="preserve">Incralac® </w:t>
      </w:r>
      <w:r w:rsidR="000A1963">
        <w:rPr>
          <w:rFonts w:ascii="Times New Roman" w:hAnsi="Times New Roman" w:cs="Times New Roman"/>
          <w:szCs w:val="24"/>
          <w:lang w:val="en-US"/>
        </w:rPr>
        <w:t>between</w:t>
      </w:r>
      <w:r w:rsidR="00FA73CB" w:rsidRPr="004D66A1">
        <w:rPr>
          <w:rFonts w:ascii="Times New Roman" w:hAnsi="Times New Roman" w:cs="Times New Roman"/>
          <w:szCs w:val="24"/>
          <w:lang w:val="en-US"/>
        </w:rPr>
        <w:t xml:space="preserve"> 1976</w:t>
      </w:r>
      <w:r w:rsidR="0083092F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0A1963">
        <w:rPr>
          <w:rFonts w:ascii="Times New Roman" w:hAnsi="Times New Roman" w:cs="Times New Roman"/>
          <w:szCs w:val="24"/>
          <w:lang w:val="en-US"/>
        </w:rPr>
        <w:t>and</w:t>
      </w:r>
      <w:r w:rsidR="0083092F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FA73CB" w:rsidRPr="004D66A1">
        <w:rPr>
          <w:rFonts w:ascii="Times New Roman" w:hAnsi="Times New Roman" w:cs="Times New Roman"/>
          <w:szCs w:val="24"/>
          <w:lang w:val="en-US"/>
        </w:rPr>
        <w:t xml:space="preserve">2003 were examined using FTIR </w:t>
      </w:r>
      <w:r w:rsidR="00C05D29">
        <w:rPr>
          <w:rFonts w:ascii="Times New Roman" w:hAnsi="Times New Roman" w:cs="Times New Roman"/>
          <w:szCs w:val="24"/>
          <w:lang w:val="en-US"/>
        </w:rPr>
        <w:t xml:space="preserve">(Fourier transform infrared spectroscopy) </w:t>
      </w:r>
      <w:r w:rsidR="00FA73CB" w:rsidRPr="004D66A1">
        <w:rPr>
          <w:rFonts w:ascii="Times New Roman" w:hAnsi="Times New Roman" w:cs="Times New Roman"/>
          <w:szCs w:val="24"/>
          <w:lang w:val="en-US"/>
        </w:rPr>
        <w:t>and SEM-EDX</w:t>
      </w:r>
      <w:r w:rsidR="00C05D29">
        <w:rPr>
          <w:rFonts w:ascii="Times New Roman" w:hAnsi="Times New Roman" w:cs="Times New Roman"/>
          <w:szCs w:val="24"/>
          <w:lang w:val="en-US"/>
        </w:rPr>
        <w:t xml:space="preserve"> (</w:t>
      </w:r>
      <w:r w:rsidR="00C05D29" w:rsidRPr="00607C8D">
        <w:rPr>
          <w:rFonts w:ascii="Times New Roman" w:hAnsi="Times New Roman" w:cs="Times New Roman"/>
          <w:szCs w:val="24"/>
          <w:lang w:val="en-GB"/>
        </w:rPr>
        <w:t>scanning electron microscopy coupled with energy dispersive spectrometry</w:t>
      </w:r>
      <w:r w:rsidR="00C05D29">
        <w:rPr>
          <w:rFonts w:ascii="Times New Roman" w:hAnsi="Times New Roman" w:cs="Times New Roman"/>
          <w:szCs w:val="24"/>
          <w:lang w:val="en-GB"/>
        </w:rPr>
        <w:t>)</w:t>
      </w:r>
      <w:r w:rsidR="00FA73CB" w:rsidRPr="004D66A1">
        <w:rPr>
          <w:rFonts w:ascii="Times New Roman" w:hAnsi="Times New Roman" w:cs="Times New Roman"/>
          <w:szCs w:val="24"/>
          <w:lang w:val="en-US"/>
        </w:rPr>
        <w:t xml:space="preserve">. The coated artifacts were selected </w:t>
      </w:r>
      <w:r>
        <w:rPr>
          <w:rFonts w:ascii="Times New Roman" w:hAnsi="Times New Roman" w:cs="Times New Roman"/>
          <w:szCs w:val="24"/>
          <w:lang w:val="en-US"/>
        </w:rPr>
        <w:t>as having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FA73CB" w:rsidRPr="004D66A1">
        <w:rPr>
          <w:rFonts w:ascii="Times New Roman" w:hAnsi="Times New Roman" w:cs="Times New Roman"/>
          <w:szCs w:val="24"/>
          <w:lang w:val="en-US"/>
        </w:rPr>
        <w:t xml:space="preserve">no visible coating failure, and FTIR was used to </w:t>
      </w:r>
      <w:r>
        <w:rPr>
          <w:rFonts w:ascii="Times New Roman" w:hAnsi="Times New Roman" w:cs="Times New Roman"/>
          <w:szCs w:val="24"/>
          <w:lang w:val="en-US"/>
        </w:rPr>
        <w:t>det</w:t>
      </w:r>
      <w:r w:rsidR="00717015">
        <w:rPr>
          <w:rFonts w:ascii="Times New Roman" w:hAnsi="Times New Roman" w:cs="Times New Roman"/>
          <w:szCs w:val="24"/>
          <w:lang w:val="en-US"/>
        </w:rPr>
        <w:t>e</w:t>
      </w:r>
      <w:r>
        <w:rPr>
          <w:rFonts w:ascii="Times New Roman" w:hAnsi="Times New Roman" w:cs="Times New Roman"/>
          <w:szCs w:val="24"/>
          <w:lang w:val="en-US"/>
        </w:rPr>
        <w:t>rmine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whether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FA73CB" w:rsidRPr="004D66A1">
        <w:rPr>
          <w:rFonts w:ascii="Times New Roman" w:hAnsi="Times New Roman" w:cs="Times New Roman"/>
          <w:szCs w:val="24"/>
          <w:lang w:val="en-US"/>
        </w:rPr>
        <w:t xml:space="preserve">there were any chemical changes to the coatings. The bronze objects are figurines, vessels, tools, </w:t>
      </w:r>
      <w:r w:rsidR="00304F3E">
        <w:rPr>
          <w:rFonts w:ascii="Times New Roman" w:hAnsi="Times New Roman" w:cs="Times New Roman"/>
          <w:szCs w:val="24"/>
          <w:lang w:val="en-US"/>
        </w:rPr>
        <w:t xml:space="preserve">jewelry, and </w:t>
      </w:r>
      <w:r w:rsidR="00FA73CB" w:rsidRPr="004D66A1">
        <w:rPr>
          <w:rFonts w:ascii="Times New Roman" w:hAnsi="Times New Roman" w:cs="Times New Roman"/>
          <w:szCs w:val="24"/>
          <w:lang w:val="en-US"/>
        </w:rPr>
        <w:t xml:space="preserve">mirrors, </w:t>
      </w:r>
      <w:r>
        <w:rPr>
          <w:rFonts w:ascii="Times New Roman" w:hAnsi="Times New Roman" w:cs="Times New Roman"/>
          <w:szCs w:val="24"/>
          <w:lang w:val="en-US"/>
        </w:rPr>
        <w:t>preserved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FA73CB" w:rsidRPr="004D66A1">
        <w:rPr>
          <w:rFonts w:ascii="Times New Roman" w:hAnsi="Times New Roman" w:cs="Times New Roman"/>
          <w:szCs w:val="24"/>
          <w:lang w:val="en-US"/>
        </w:rPr>
        <w:t xml:space="preserve">at the National Archaeological Museum </w:t>
      </w:r>
      <w:r>
        <w:rPr>
          <w:rFonts w:ascii="Times New Roman" w:hAnsi="Times New Roman" w:cs="Times New Roman"/>
          <w:szCs w:val="24"/>
          <w:lang w:val="en-US"/>
        </w:rPr>
        <w:t xml:space="preserve">from many periods and places; </w:t>
      </w:r>
      <w:r w:rsidR="00FA73CB" w:rsidRPr="004D66A1">
        <w:rPr>
          <w:rFonts w:ascii="Times New Roman" w:hAnsi="Times New Roman" w:cs="Times New Roman"/>
          <w:szCs w:val="24"/>
          <w:lang w:val="en-US"/>
        </w:rPr>
        <w:t xml:space="preserve">and </w:t>
      </w:r>
      <w:r w:rsidR="00304F3E" w:rsidRPr="004D66A1">
        <w:rPr>
          <w:rFonts w:ascii="Times New Roman" w:hAnsi="Times New Roman" w:cs="Times New Roman"/>
          <w:szCs w:val="24"/>
          <w:lang w:val="en-US"/>
        </w:rPr>
        <w:t xml:space="preserve">coins </w:t>
      </w:r>
      <w:r w:rsidR="00304F3E">
        <w:rPr>
          <w:rFonts w:ascii="Times New Roman" w:hAnsi="Times New Roman" w:cs="Times New Roman"/>
          <w:szCs w:val="24"/>
          <w:lang w:val="en-US"/>
        </w:rPr>
        <w:t xml:space="preserve">from </w:t>
      </w:r>
      <w:r w:rsidR="00FA73CB" w:rsidRPr="004D66A1">
        <w:rPr>
          <w:rFonts w:ascii="Times New Roman" w:hAnsi="Times New Roman" w:cs="Times New Roman"/>
          <w:szCs w:val="24"/>
          <w:lang w:val="en-US"/>
        </w:rPr>
        <w:t xml:space="preserve">the </w:t>
      </w:r>
      <w:r w:rsidR="009F0967" w:rsidRPr="009F0967">
        <w:rPr>
          <w:rFonts w:ascii="Times New Roman" w:hAnsi="Times New Roman" w:cs="Times New Roman"/>
          <w:szCs w:val="24"/>
          <w:lang w:val="en-US" w:eastAsia="it-IT"/>
        </w:rPr>
        <w:t>Epigraphic and Numismatic Museum</w:t>
      </w:r>
      <w:r w:rsidR="005D5135" w:rsidRPr="004D66A1">
        <w:rPr>
          <w:rFonts w:ascii="Times New Roman" w:hAnsi="Times New Roman" w:cs="Times New Roman"/>
          <w:szCs w:val="24"/>
          <w:lang w:val="en-US"/>
        </w:rPr>
        <w:t xml:space="preserve"> in Athens, dating from the</w:t>
      </w:r>
      <w:r w:rsidR="005D5135" w:rsidRPr="004D66A1">
        <w:rPr>
          <w:rFonts w:ascii="Times New Roman" w:hAnsi="Times New Roman" w:cs="Times New Roman"/>
          <w:szCs w:val="24"/>
          <w:lang w:val="en-GB"/>
        </w:rPr>
        <w:t xml:space="preserve"> </w:t>
      </w:r>
      <w:r w:rsidR="005D5135" w:rsidRPr="004D66A1">
        <w:rPr>
          <w:rFonts w:ascii="Times New Roman" w:hAnsi="Times New Roman" w:cs="Times New Roman"/>
          <w:szCs w:val="24"/>
          <w:lang w:val="en-US"/>
        </w:rPr>
        <w:t xml:space="preserve">Hellenistic, Roman, and Byzantine periods. </w:t>
      </w:r>
      <w:r w:rsidR="00FA73CB" w:rsidRPr="004D66A1">
        <w:rPr>
          <w:rFonts w:ascii="Times New Roman" w:hAnsi="Times New Roman" w:cs="Times New Roman"/>
          <w:szCs w:val="24"/>
          <w:lang w:val="en-US"/>
        </w:rPr>
        <w:t xml:space="preserve">In parallel, </w:t>
      </w:r>
      <w:proofErr w:type="spellStart"/>
      <w:r w:rsidR="002563A6" w:rsidRPr="004D66A1">
        <w:rPr>
          <w:rFonts w:ascii="Times New Roman" w:hAnsi="Times New Roman" w:cs="Times New Roman"/>
          <w:szCs w:val="24"/>
          <w:lang w:val="en-US"/>
        </w:rPr>
        <w:t>Incralac</w:t>
      </w:r>
      <w:proofErr w:type="spellEnd"/>
      <w:r w:rsidR="002563A6" w:rsidRPr="004D66A1">
        <w:rPr>
          <w:rFonts w:ascii="Times New Roman" w:hAnsi="Times New Roman" w:cs="Times New Roman"/>
          <w:szCs w:val="24"/>
          <w:lang w:val="en-US"/>
        </w:rPr>
        <w:t>®</w:t>
      </w:r>
      <w:r w:rsidR="00FA73CB" w:rsidRPr="004D66A1">
        <w:rPr>
          <w:rFonts w:ascii="Times New Roman" w:hAnsi="Times New Roman" w:cs="Times New Roman"/>
          <w:szCs w:val="24"/>
          <w:lang w:val="en-US"/>
        </w:rPr>
        <w:t xml:space="preserve"> was analyzed and tested on artificially aged coupons from </w:t>
      </w:r>
      <w:r>
        <w:rPr>
          <w:rFonts w:ascii="Times New Roman" w:hAnsi="Times New Roman" w:cs="Times New Roman"/>
          <w:szCs w:val="24"/>
          <w:lang w:val="en-US"/>
        </w:rPr>
        <w:t>six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FA73CB" w:rsidRPr="004D66A1">
        <w:rPr>
          <w:rFonts w:ascii="Times New Roman" w:hAnsi="Times New Roman" w:cs="Times New Roman"/>
          <w:szCs w:val="24"/>
          <w:lang w:val="en-US"/>
        </w:rPr>
        <w:t>different distributors in Greece that sold the product to the museums between 1983</w:t>
      </w:r>
      <w:r w:rsidR="0083092F" w:rsidRPr="004D66A1">
        <w:rPr>
          <w:rFonts w:ascii="Times New Roman" w:hAnsi="Times New Roman" w:cs="Times New Roman"/>
          <w:szCs w:val="24"/>
          <w:lang w:val="en-US"/>
        </w:rPr>
        <w:t xml:space="preserve"> and </w:t>
      </w:r>
      <w:r w:rsidR="00FA73CB" w:rsidRPr="004D66A1">
        <w:rPr>
          <w:rFonts w:ascii="Times New Roman" w:hAnsi="Times New Roman" w:cs="Times New Roman"/>
          <w:szCs w:val="24"/>
          <w:lang w:val="en-US"/>
        </w:rPr>
        <w:t>2002</w:t>
      </w:r>
      <w:r w:rsidR="00A0585B" w:rsidRPr="004D66A1">
        <w:rPr>
          <w:rFonts w:ascii="Times New Roman" w:hAnsi="Times New Roman" w:cs="Times New Roman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Cs w:val="24"/>
          <w:lang w:val="en-US"/>
        </w:rPr>
        <w:t>According to t</w:t>
      </w:r>
      <w:r w:rsidR="00A0585B" w:rsidRPr="004D66A1">
        <w:rPr>
          <w:rFonts w:ascii="Times New Roman" w:hAnsi="Times New Roman" w:cs="Times New Roman"/>
          <w:szCs w:val="24"/>
          <w:lang w:val="en-US"/>
        </w:rPr>
        <w:t xml:space="preserve">he </w:t>
      </w:r>
      <w:r w:rsidR="00FC56E1" w:rsidRPr="004D66A1">
        <w:rPr>
          <w:rFonts w:ascii="Times New Roman" w:hAnsi="Times New Roman" w:cs="Times New Roman"/>
          <w:szCs w:val="24"/>
          <w:lang w:val="en-US"/>
        </w:rPr>
        <w:t>distributors</w:t>
      </w:r>
      <w:r>
        <w:rPr>
          <w:rFonts w:ascii="Times New Roman" w:hAnsi="Times New Roman" w:cs="Times New Roman"/>
          <w:szCs w:val="24"/>
          <w:lang w:val="en-US"/>
        </w:rPr>
        <w:t>,</w:t>
      </w:r>
      <w:r w:rsidR="00FC56E1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A0585B" w:rsidRPr="004D66A1">
        <w:rPr>
          <w:rFonts w:ascii="Times New Roman" w:hAnsi="Times New Roman" w:cs="Times New Roman"/>
          <w:szCs w:val="24"/>
          <w:lang w:val="en-US"/>
        </w:rPr>
        <w:lastRenderedPageBreak/>
        <w:t xml:space="preserve">the product came </w:t>
      </w:r>
      <w:r w:rsidR="00FA73CB" w:rsidRPr="004D66A1">
        <w:rPr>
          <w:rFonts w:ascii="Times New Roman" w:hAnsi="Times New Roman" w:cs="Times New Roman"/>
          <w:szCs w:val="24"/>
          <w:lang w:val="en-US"/>
        </w:rPr>
        <w:t xml:space="preserve">from </w:t>
      </w:r>
      <w:r w:rsidR="00A0585B" w:rsidRPr="004D66A1">
        <w:rPr>
          <w:rFonts w:ascii="Times New Roman" w:hAnsi="Times New Roman" w:cs="Times New Roman"/>
          <w:szCs w:val="24"/>
          <w:lang w:val="en-US"/>
        </w:rPr>
        <w:t>manufacturers</w:t>
      </w:r>
      <w:r w:rsidR="00FA73CB" w:rsidRPr="004D66A1">
        <w:rPr>
          <w:rFonts w:ascii="Times New Roman" w:hAnsi="Times New Roman" w:cs="Times New Roman"/>
          <w:szCs w:val="24"/>
          <w:lang w:val="en-US"/>
        </w:rPr>
        <w:t xml:space="preserve"> in Italy, Australia, and the United States. The results showed that the </w:t>
      </w:r>
      <w:proofErr w:type="spellStart"/>
      <w:r w:rsidR="002563A6" w:rsidRPr="004D66A1">
        <w:rPr>
          <w:rFonts w:ascii="Times New Roman" w:hAnsi="Times New Roman" w:cs="Times New Roman"/>
          <w:szCs w:val="24"/>
          <w:lang w:val="en-US"/>
        </w:rPr>
        <w:t>Incralac</w:t>
      </w:r>
      <w:proofErr w:type="spellEnd"/>
      <w:r w:rsidR="002563A6" w:rsidRPr="004D66A1">
        <w:rPr>
          <w:rFonts w:ascii="Times New Roman" w:hAnsi="Times New Roman" w:cs="Times New Roman"/>
          <w:szCs w:val="24"/>
          <w:lang w:val="en-US"/>
        </w:rPr>
        <w:t>®</w:t>
      </w:r>
      <w:r w:rsidR="00FA73CB" w:rsidRPr="004D66A1">
        <w:rPr>
          <w:rFonts w:ascii="Times New Roman" w:hAnsi="Times New Roman" w:cs="Times New Roman"/>
          <w:szCs w:val="24"/>
          <w:lang w:val="en-US"/>
        </w:rPr>
        <w:t xml:space="preserve"> formulation varied depending on the Greek distribut</w:t>
      </w:r>
      <w:r>
        <w:rPr>
          <w:rFonts w:ascii="Times New Roman" w:hAnsi="Times New Roman" w:cs="Times New Roman"/>
          <w:szCs w:val="24"/>
          <w:lang w:val="en-US"/>
        </w:rPr>
        <w:t>or</w:t>
      </w:r>
      <w:r w:rsidR="00FA73CB" w:rsidRPr="004D66A1">
        <w:rPr>
          <w:rFonts w:ascii="Times New Roman" w:hAnsi="Times New Roman" w:cs="Times New Roman"/>
          <w:szCs w:val="24"/>
          <w:lang w:val="en-US"/>
        </w:rPr>
        <w:t xml:space="preserve">. Also, the long-term performance of the coating on the bronze artifacts </w:t>
      </w:r>
      <w:r w:rsidR="00C05D29">
        <w:rPr>
          <w:rFonts w:ascii="Times New Roman" w:hAnsi="Times New Roman" w:cs="Times New Roman"/>
          <w:szCs w:val="24"/>
          <w:lang w:val="en-US"/>
        </w:rPr>
        <w:t>was</w:t>
      </w:r>
      <w:r w:rsidR="00C05D29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FA73CB" w:rsidRPr="004D66A1">
        <w:rPr>
          <w:rFonts w:ascii="Times New Roman" w:hAnsi="Times New Roman" w:cs="Times New Roman"/>
          <w:szCs w:val="24"/>
          <w:lang w:val="en-US"/>
        </w:rPr>
        <w:t>not always consistent.</w:t>
      </w:r>
      <w:r w:rsidR="00C05D29">
        <w:rPr>
          <w:rFonts w:ascii="Times New Roman" w:hAnsi="Times New Roman" w:cs="Times New Roman"/>
          <w:szCs w:val="24"/>
          <w:lang w:val="en-US"/>
        </w:rPr>
        <w:t xml:space="preserve"> </w:t>
      </w:r>
      <w:r w:rsidR="00FA73CB" w:rsidRPr="004D66A1">
        <w:rPr>
          <w:rFonts w:ascii="Times New Roman" w:hAnsi="Times New Roman" w:cs="Times New Roman"/>
          <w:szCs w:val="24"/>
          <w:lang w:val="en-US"/>
        </w:rPr>
        <w:t xml:space="preserve">Some coated artifacts showed little chemical change after 25 years of coating, while others showed significant chemical change after </w:t>
      </w:r>
      <w:r w:rsidR="00304F3E">
        <w:rPr>
          <w:rFonts w:ascii="Times New Roman" w:hAnsi="Times New Roman" w:cs="Times New Roman"/>
          <w:szCs w:val="24"/>
          <w:lang w:val="en-US"/>
        </w:rPr>
        <w:t xml:space="preserve">just </w:t>
      </w:r>
      <w:r w:rsidR="00FA73CB" w:rsidRPr="004D66A1">
        <w:rPr>
          <w:rFonts w:ascii="Times New Roman" w:hAnsi="Times New Roman" w:cs="Times New Roman"/>
          <w:szCs w:val="24"/>
          <w:lang w:val="en-US"/>
        </w:rPr>
        <w:t xml:space="preserve">15 years. FTIR was successful at detecting chemical changes to </w:t>
      </w:r>
      <w:proofErr w:type="spellStart"/>
      <w:r w:rsidR="002563A6" w:rsidRPr="004D66A1">
        <w:rPr>
          <w:rFonts w:ascii="Times New Roman" w:hAnsi="Times New Roman" w:cs="Times New Roman"/>
          <w:szCs w:val="24"/>
          <w:lang w:val="en-US"/>
        </w:rPr>
        <w:t>Incralac</w:t>
      </w:r>
      <w:proofErr w:type="spellEnd"/>
      <w:r w:rsidR="002563A6" w:rsidRPr="004D66A1">
        <w:rPr>
          <w:rFonts w:ascii="Times New Roman" w:hAnsi="Times New Roman" w:cs="Times New Roman"/>
          <w:szCs w:val="24"/>
          <w:lang w:val="en-US"/>
        </w:rPr>
        <w:t>®</w:t>
      </w:r>
      <w:r w:rsidR="00FA73CB" w:rsidRPr="004D66A1">
        <w:rPr>
          <w:rFonts w:ascii="Times New Roman" w:hAnsi="Times New Roman" w:cs="Times New Roman"/>
          <w:szCs w:val="24"/>
          <w:lang w:val="en-US"/>
        </w:rPr>
        <w:t xml:space="preserve"> coating</w:t>
      </w:r>
      <w:r w:rsidR="00C05D29">
        <w:rPr>
          <w:rFonts w:ascii="Times New Roman" w:hAnsi="Times New Roman" w:cs="Times New Roman"/>
          <w:szCs w:val="24"/>
          <w:lang w:val="en-US"/>
        </w:rPr>
        <w:t>s</w:t>
      </w:r>
      <w:r w:rsidR="00FA73CB" w:rsidRPr="004D66A1">
        <w:rPr>
          <w:rFonts w:ascii="Times New Roman" w:hAnsi="Times New Roman" w:cs="Times New Roman"/>
          <w:szCs w:val="24"/>
          <w:lang w:val="en-US"/>
        </w:rPr>
        <w:t xml:space="preserve"> not yet visible</w:t>
      </w:r>
      <w:r w:rsidR="00CE055A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C05D29">
        <w:rPr>
          <w:rFonts w:ascii="Times New Roman" w:hAnsi="Times New Roman" w:cs="Times New Roman"/>
          <w:szCs w:val="24"/>
          <w:lang w:val="en-US"/>
        </w:rPr>
        <w:t>to</w:t>
      </w:r>
      <w:r w:rsidR="00C05D29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CE055A" w:rsidRPr="004D66A1">
        <w:rPr>
          <w:rFonts w:ascii="Times New Roman" w:hAnsi="Times New Roman" w:cs="Times New Roman"/>
          <w:szCs w:val="24"/>
          <w:lang w:val="en-US"/>
        </w:rPr>
        <w:t>the naked eye</w:t>
      </w:r>
      <w:r w:rsidR="0020217C" w:rsidRPr="004D66A1">
        <w:rPr>
          <w:rFonts w:ascii="Times New Roman" w:hAnsi="Times New Roman" w:cs="Times New Roman"/>
          <w:szCs w:val="24"/>
          <w:lang w:val="en-US"/>
        </w:rPr>
        <w:t>,</w:t>
      </w:r>
      <w:r w:rsidR="00CE055A" w:rsidRPr="004D66A1">
        <w:rPr>
          <w:rFonts w:ascii="Times New Roman" w:hAnsi="Times New Roman" w:cs="Times New Roman"/>
          <w:szCs w:val="24"/>
          <w:lang w:val="en-US"/>
        </w:rPr>
        <w:t xml:space="preserve"> serving as an early warning tool</w:t>
      </w:r>
      <w:r w:rsidR="0020217C" w:rsidRPr="004D66A1">
        <w:rPr>
          <w:rFonts w:ascii="Times New Roman" w:hAnsi="Times New Roman" w:cs="Times New Roman"/>
          <w:szCs w:val="24"/>
          <w:lang w:val="en-US"/>
        </w:rPr>
        <w:t>.</w:t>
      </w:r>
      <w:r w:rsidR="00FA73CB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F20796" w:rsidRPr="004D66A1">
        <w:rPr>
          <w:rFonts w:ascii="Times New Roman" w:hAnsi="Times New Roman" w:cs="Times New Roman"/>
          <w:szCs w:val="24"/>
          <w:lang w:val="en-US"/>
        </w:rPr>
        <w:t xml:space="preserve">Also, </w:t>
      </w:r>
      <w:r>
        <w:rPr>
          <w:rFonts w:ascii="Times New Roman" w:hAnsi="Times New Roman" w:cs="Times New Roman"/>
          <w:szCs w:val="24"/>
          <w:lang w:val="en-US"/>
        </w:rPr>
        <w:t>FTIR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F20796" w:rsidRPr="004D66A1">
        <w:rPr>
          <w:rFonts w:ascii="Times New Roman" w:hAnsi="Times New Roman" w:cs="Times New Roman"/>
          <w:szCs w:val="24"/>
          <w:lang w:val="en-US"/>
        </w:rPr>
        <w:t>was able to</w:t>
      </w:r>
      <w:r w:rsidR="00FA73CB" w:rsidRPr="004D66A1">
        <w:rPr>
          <w:rFonts w:ascii="Times New Roman" w:hAnsi="Times New Roman" w:cs="Times New Roman"/>
          <w:szCs w:val="24"/>
          <w:lang w:val="en-US"/>
        </w:rPr>
        <w:t xml:space="preserve"> verify the quality of product sold by Greek distributors.</w:t>
      </w:r>
    </w:p>
    <w:p w:rsidR="00000000" w:rsidRDefault="00022605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000000" w:rsidRDefault="00C05D29">
      <w:pPr>
        <w:spacing w:after="0"/>
        <w:rPr>
          <w:rFonts w:ascii="Times New Roman" w:eastAsia="Times New Roman" w:hAnsi="Times New Roman" w:cs="Times New Roman"/>
          <w:szCs w:val="24"/>
          <w:lang w:val="en-US" w:eastAsia="el-GR"/>
        </w:rPr>
      </w:pPr>
      <w:r>
        <w:rPr>
          <w:rFonts w:ascii="Times New Roman" w:eastAsia="Times New Roman" w:hAnsi="Times New Roman" w:cs="Times New Roman"/>
          <w:szCs w:val="24"/>
          <w:lang w:val="en-US" w:eastAsia="el-GR"/>
        </w:rPr>
        <w:t>[A-head]</w:t>
      </w:r>
      <w:r w:rsidR="009E47D8" w:rsidRPr="004D66A1">
        <w:rPr>
          <w:rFonts w:ascii="Times New Roman" w:eastAsia="Times New Roman" w:hAnsi="Times New Roman" w:cs="Times New Roman"/>
          <w:szCs w:val="24"/>
          <w:lang w:val="en-US" w:eastAsia="el-GR"/>
        </w:rPr>
        <w:t>Introduction</w:t>
      </w:r>
    </w:p>
    <w:p w:rsidR="00000000" w:rsidRDefault="00C05D29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[main text]</w:t>
      </w:r>
    </w:p>
    <w:p w:rsidR="00000000" w:rsidRDefault="004E49A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4D66A1">
        <w:rPr>
          <w:rFonts w:ascii="Times New Roman" w:hAnsi="Times New Roman" w:cs="Times New Roman"/>
          <w:szCs w:val="24"/>
          <w:lang w:val="en-US"/>
        </w:rPr>
        <w:t xml:space="preserve">Among the main </w:t>
      </w:r>
      <w:r w:rsidR="00C05D29">
        <w:rPr>
          <w:rFonts w:ascii="Times New Roman" w:hAnsi="Times New Roman" w:cs="Times New Roman"/>
          <w:szCs w:val="24"/>
          <w:lang w:val="en-US"/>
        </w:rPr>
        <w:t>criteria</w:t>
      </w:r>
      <w:r w:rsidR="00C05D29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C05D29">
        <w:rPr>
          <w:rFonts w:ascii="Times New Roman" w:hAnsi="Times New Roman" w:cs="Times New Roman"/>
          <w:szCs w:val="24"/>
          <w:lang w:val="en-US"/>
        </w:rPr>
        <w:t>for selecting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a coating </w:t>
      </w:r>
      <w:r w:rsidR="00C05D29">
        <w:rPr>
          <w:rFonts w:ascii="Times New Roman" w:hAnsi="Times New Roman" w:cs="Times New Roman"/>
          <w:szCs w:val="24"/>
          <w:lang w:val="en-US"/>
        </w:rPr>
        <w:t>for</w:t>
      </w:r>
      <w:r w:rsidR="00C05D29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cultural heritage metal </w:t>
      </w:r>
      <w:r w:rsidR="007A3BDB" w:rsidRPr="004D66A1">
        <w:rPr>
          <w:rFonts w:ascii="Times New Roman" w:hAnsi="Times New Roman" w:cs="Times New Roman"/>
          <w:szCs w:val="24"/>
          <w:lang w:val="en-US"/>
        </w:rPr>
        <w:t xml:space="preserve">artifacts 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are </w:t>
      </w:r>
      <w:r w:rsidR="00C05D29">
        <w:rPr>
          <w:rFonts w:ascii="Times New Roman" w:hAnsi="Times New Roman" w:cs="Times New Roman"/>
          <w:szCs w:val="24"/>
          <w:lang w:val="en-US"/>
        </w:rPr>
        <w:t xml:space="preserve">(1) </w:t>
      </w:r>
      <w:r w:rsidR="007A3BDB" w:rsidRPr="004D66A1">
        <w:rPr>
          <w:rFonts w:ascii="Times New Roman" w:hAnsi="Times New Roman" w:cs="Times New Roman"/>
          <w:szCs w:val="24"/>
          <w:lang w:val="en-US"/>
        </w:rPr>
        <w:t xml:space="preserve">long-term </w:t>
      </w:r>
      <w:r w:rsidRPr="004D66A1">
        <w:rPr>
          <w:rFonts w:ascii="Times New Roman" w:hAnsi="Times New Roman" w:cs="Times New Roman"/>
          <w:szCs w:val="24"/>
          <w:lang w:val="en-US"/>
        </w:rPr>
        <w:t>insulation of their surface</w:t>
      </w:r>
      <w:r w:rsidR="00CF1FC9">
        <w:rPr>
          <w:rFonts w:ascii="Times New Roman" w:hAnsi="Times New Roman" w:cs="Times New Roman"/>
          <w:szCs w:val="24"/>
          <w:lang w:val="en-US"/>
        </w:rPr>
        <w:t>s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from </w:t>
      </w:r>
      <w:r w:rsidR="007A3BDB" w:rsidRPr="004D66A1">
        <w:rPr>
          <w:rFonts w:ascii="Times New Roman" w:hAnsi="Times New Roman" w:cs="Times New Roman"/>
          <w:szCs w:val="24"/>
          <w:lang w:val="en-US"/>
        </w:rPr>
        <w:t xml:space="preserve">contaminants </w:t>
      </w:r>
      <w:r w:rsidR="00CF1FC9">
        <w:rPr>
          <w:rFonts w:ascii="Times New Roman" w:hAnsi="Times New Roman" w:cs="Times New Roman"/>
          <w:szCs w:val="24"/>
          <w:lang w:val="en-US"/>
        </w:rPr>
        <w:t>due to</w:t>
      </w:r>
      <w:r w:rsidR="00CF1FC9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7A3BDB" w:rsidRPr="004D66A1">
        <w:rPr>
          <w:rFonts w:ascii="Times New Roman" w:hAnsi="Times New Roman" w:cs="Times New Roman"/>
          <w:szCs w:val="24"/>
          <w:lang w:val="en-US"/>
        </w:rPr>
        <w:t>environmental pollutants and handling</w:t>
      </w:r>
      <w:r w:rsidR="00C05D29">
        <w:rPr>
          <w:rFonts w:ascii="Times New Roman" w:hAnsi="Times New Roman" w:cs="Times New Roman"/>
          <w:szCs w:val="24"/>
          <w:lang w:val="en-US"/>
        </w:rPr>
        <w:t>; (2)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the </w:t>
      </w:r>
      <w:r w:rsidR="000E5CDD" w:rsidRPr="004D66A1">
        <w:rPr>
          <w:rFonts w:ascii="Times New Roman" w:hAnsi="Times New Roman" w:cs="Times New Roman"/>
          <w:szCs w:val="24"/>
          <w:lang w:val="en-US"/>
        </w:rPr>
        <w:t>filtration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of light </w:t>
      </w:r>
      <w:r w:rsidR="000E5CDD" w:rsidRPr="004D66A1">
        <w:rPr>
          <w:rFonts w:ascii="Times New Roman" w:hAnsi="Times New Roman" w:cs="Times New Roman"/>
          <w:szCs w:val="24"/>
          <w:lang w:val="en-US"/>
        </w:rPr>
        <w:t>through absorption of radiation</w:t>
      </w:r>
      <w:r w:rsidR="00C05D29">
        <w:rPr>
          <w:rFonts w:ascii="Times New Roman" w:hAnsi="Times New Roman" w:cs="Times New Roman"/>
          <w:szCs w:val="24"/>
          <w:lang w:val="en-US"/>
        </w:rPr>
        <w:t>;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C05D29">
        <w:rPr>
          <w:rFonts w:ascii="Times New Roman" w:hAnsi="Times New Roman" w:cs="Times New Roman"/>
          <w:szCs w:val="24"/>
          <w:lang w:val="en-US"/>
        </w:rPr>
        <w:t xml:space="preserve">(3) 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considerable </w:t>
      </w:r>
      <w:r w:rsidR="00D77350" w:rsidRPr="004D66A1">
        <w:rPr>
          <w:rFonts w:ascii="Times New Roman" w:hAnsi="Times New Roman" w:cs="Times New Roman"/>
          <w:szCs w:val="24"/>
          <w:lang w:val="en-US"/>
        </w:rPr>
        <w:t xml:space="preserve">adhesion to the metal surface and </w:t>
      </w:r>
      <w:r w:rsidRPr="004D66A1">
        <w:rPr>
          <w:rFonts w:ascii="Times New Roman" w:hAnsi="Times New Roman" w:cs="Times New Roman"/>
          <w:szCs w:val="24"/>
          <w:lang w:val="en-US"/>
        </w:rPr>
        <w:t>elasticity</w:t>
      </w:r>
      <w:r w:rsidR="00C05D29">
        <w:rPr>
          <w:rFonts w:ascii="Times New Roman" w:hAnsi="Times New Roman" w:cs="Times New Roman"/>
          <w:szCs w:val="24"/>
          <w:lang w:val="en-US"/>
        </w:rPr>
        <w:t>;</w:t>
      </w:r>
      <w:r w:rsidR="00D77350" w:rsidRPr="004D66A1">
        <w:rPr>
          <w:rFonts w:ascii="Times New Roman" w:hAnsi="Times New Roman" w:cs="Times New Roman"/>
          <w:szCs w:val="24"/>
          <w:lang w:val="en-US"/>
        </w:rPr>
        <w:t xml:space="preserve"> and finally</w:t>
      </w:r>
      <w:r w:rsidR="000E5CDD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C05D29">
        <w:rPr>
          <w:rFonts w:ascii="Times New Roman" w:hAnsi="Times New Roman" w:cs="Times New Roman"/>
          <w:szCs w:val="24"/>
          <w:lang w:val="en-US"/>
        </w:rPr>
        <w:t xml:space="preserve">(4) </w:t>
      </w:r>
      <w:r w:rsidR="00D77350" w:rsidRPr="004D66A1">
        <w:rPr>
          <w:rFonts w:ascii="Times New Roman" w:hAnsi="Times New Roman" w:cs="Times New Roman"/>
          <w:szCs w:val="24"/>
          <w:lang w:val="en-US"/>
        </w:rPr>
        <w:t>chemical stability.</w:t>
      </w:r>
      <w:r w:rsidR="00165EBF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7A3BDB" w:rsidRPr="004D66A1">
        <w:rPr>
          <w:rFonts w:ascii="Times New Roman" w:hAnsi="Times New Roman" w:cs="Times New Roman"/>
          <w:szCs w:val="24"/>
          <w:lang w:val="en-US"/>
        </w:rPr>
        <w:t>E</w:t>
      </w:r>
      <w:r w:rsidR="00165EBF" w:rsidRPr="004D66A1">
        <w:rPr>
          <w:rFonts w:ascii="Times New Roman" w:hAnsi="Times New Roman" w:cs="Times New Roman"/>
          <w:szCs w:val="24"/>
          <w:lang w:val="en-US"/>
        </w:rPr>
        <w:t xml:space="preserve">ase of application and reversibility </w:t>
      </w:r>
      <w:r w:rsidR="00C05D29">
        <w:rPr>
          <w:rFonts w:ascii="Times New Roman" w:hAnsi="Times New Roman" w:cs="Times New Roman"/>
          <w:szCs w:val="24"/>
          <w:lang w:val="en-US"/>
        </w:rPr>
        <w:t>are</w:t>
      </w:r>
      <w:r w:rsidR="00C05D29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165EBF" w:rsidRPr="004D66A1">
        <w:rPr>
          <w:rFonts w:ascii="Times New Roman" w:hAnsi="Times New Roman" w:cs="Times New Roman"/>
          <w:szCs w:val="24"/>
          <w:lang w:val="en-US"/>
        </w:rPr>
        <w:t xml:space="preserve">also among the highly sought requirements. </w:t>
      </w:r>
    </w:p>
    <w:p w:rsidR="00000000" w:rsidRDefault="00165EBF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4D66A1">
        <w:rPr>
          <w:rFonts w:ascii="Times New Roman" w:hAnsi="Times New Roman" w:cs="Times New Roman"/>
          <w:szCs w:val="24"/>
          <w:lang w:val="en-US" w:eastAsia="it-IT"/>
        </w:rPr>
        <w:t xml:space="preserve">Incralac® </w:t>
      </w:r>
      <w:r w:rsidR="00C05D29">
        <w:rPr>
          <w:rFonts w:ascii="Times New Roman" w:hAnsi="Times New Roman" w:cs="Times New Roman"/>
          <w:szCs w:val="24"/>
          <w:lang w:val="en-US" w:eastAsia="it-IT"/>
        </w:rPr>
        <w:t>was</w:t>
      </w:r>
      <w:r w:rsidRPr="004D66A1">
        <w:rPr>
          <w:rFonts w:ascii="Times New Roman" w:hAnsi="Times New Roman" w:cs="Times New Roman"/>
          <w:szCs w:val="24"/>
          <w:lang w:val="en-US" w:eastAsia="it-IT"/>
        </w:rPr>
        <w:t xml:space="preserve"> introduced by INCRA (</w:t>
      </w:r>
      <w:r w:rsidRPr="004D66A1">
        <w:rPr>
          <w:rFonts w:ascii="Times New Roman" w:hAnsi="Times New Roman" w:cs="Times New Roman"/>
          <w:szCs w:val="24"/>
          <w:lang w:val="en-US"/>
        </w:rPr>
        <w:t>International Copper Research Association) in 1964 as a metal protective coating based on the acrylic resin Paraloid</w:t>
      </w:r>
      <w:r w:rsidR="00C05D29" w:rsidRPr="004D66A1">
        <w:rPr>
          <w:rFonts w:ascii="Times New Roman" w:hAnsi="Times New Roman" w:cs="Times New Roman"/>
          <w:szCs w:val="24"/>
          <w:lang w:val="en-US" w:eastAsia="it-IT"/>
        </w:rPr>
        <w:t>®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B44 </w:t>
      </w:r>
      <w:r w:rsidR="000E5CDD" w:rsidRPr="004D66A1">
        <w:rPr>
          <w:rFonts w:ascii="Times New Roman" w:hAnsi="Times New Roman" w:cs="Times New Roman"/>
          <w:szCs w:val="24"/>
          <w:lang w:val="en-US"/>
        </w:rPr>
        <w:t>(an ethylacrylate –</w:t>
      </w:r>
      <w:proofErr w:type="spellStart"/>
      <w:r w:rsidR="000E5CDD" w:rsidRPr="004D66A1">
        <w:rPr>
          <w:rFonts w:ascii="Times New Roman" w:hAnsi="Times New Roman" w:cs="Times New Roman"/>
          <w:szCs w:val="24"/>
          <w:lang w:val="en-US"/>
        </w:rPr>
        <w:t>methylmethacrylate</w:t>
      </w:r>
      <w:proofErr w:type="spellEnd"/>
      <w:r w:rsidR="000E5CDD" w:rsidRPr="004D66A1">
        <w:rPr>
          <w:rFonts w:ascii="Times New Roman" w:hAnsi="Times New Roman" w:cs="Times New Roman"/>
          <w:szCs w:val="24"/>
          <w:lang w:val="en-US"/>
        </w:rPr>
        <w:t xml:space="preserve"> copolymer) </w:t>
      </w:r>
      <w:r w:rsidR="00C05D29">
        <w:rPr>
          <w:rFonts w:ascii="Times New Roman" w:hAnsi="Times New Roman" w:cs="Times New Roman"/>
          <w:szCs w:val="24"/>
          <w:lang w:val="en-US"/>
        </w:rPr>
        <w:t>with</w:t>
      </w:r>
      <w:r w:rsidR="00C05D29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E5CDD" w:rsidRPr="004D66A1">
        <w:rPr>
          <w:rFonts w:ascii="Times New Roman" w:hAnsi="Times New Roman" w:cs="Times New Roman"/>
          <w:szCs w:val="24"/>
          <w:lang w:val="en-US"/>
        </w:rPr>
        <w:t>benzotriazole</w:t>
      </w:r>
      <w:proofErr w:type="spellEnd"/>
      <w:r w:rsidR="000E5CDD" w:rsidRPr="004D66A1">
        <w:rPr>
          <w:rFonts w:ascii="Times New Roman" w:hAnsi="Times New Roman" w:cs="Times New Roman"/>
          <w:szCs w:val="24"/>
          <w:lang w:val="en-US"/>
        </w:rPr>
        <w:t xml:space="preserve"> (BTA) as </w:t>
      </w:r>
      <w:r w:rsidR="00C05D29">
        <w:rPr>
          <w:rFonts w:ascii="Times New Roman" w:hAnsi="Times New Roman" w:cs="Times New Roman"/>
          <w:szCs w:val="24"/>
          <w:lang w:val="en-US"/>
        </w:rPr>
        <w:t xml:space="preserve">a </w:t>
      </w:r>
      <w:r w:rsidR="000E5CDD" w:rsidRPr="004D66A1">
        <w:rPr>
          <w:rFonts w:ascii="Times New Roman" w:hAnsi="Times New Roman" w:cs="Times New Roman"/>
          <w:szCs w:val="24"/>
          <w:lang w:val="en-US"/>
        </w:rPr>
        <w:t>main</w:t>
      </w:r>
      <w:r w:rsidR="00E358F7" w:rsidRPr="004D66A1">
        <w:rPr>
          <w:rFonts w:ascii="Times New Roman" w:hAnsi="Times New Roman" w:cs="Times New Roman"/>
          <w:szCs w:val="24"/>
          <w:lang w:val="en-US"/>
        </w:rPr>
        <w:t xml:space="preserve"> additive</w:t>
      </w:r>
      <w:r w:rsidR="00C05D29">
        <w:rPr>
          <w:rFonts w:ascii="Times New Roman" w:hAnsi="Times New Roman" w:cs="Times New Roman"/>
          <w:szCs w:val="24"/>
          <w:lang w:val="en-US"/>
        </w:rPr>
        <w:t>. It</w:t>
      </w:r>
      <w:r w:rsidR="00E358F7" w:rsidRPr="004D66A1">
        <w:rPr>
          <w:rFonts w:ascii="Times New Roman" w:hAnsi="Times New Roman" w:cs="Times New Roman"/>
          <w:szCs w:val="24"/>
          <w:lang w:val="en-US"/>
        </w:rPr>
        <w:t xml:space="preserve"> has been </w:t>
      </w:r>
      <w:r w:rsidR="00C05D29">
        <w:rPr>
          <w:rFonts w:ascii="Times New Roman" w:hAnsi="Times New Roman" w:cs="Times New Roman"/>
          <w:szCs w:val="24"/>
          <w:lang w:val="en-US"/>
        </w:rPr>
        <w:t xml:space="preserve">widely </w:t>
      </w:r>
      <w:r w:rsidR="00E358F7" w:rsidRPr="004D66A1">
        <w:rPr>
          <w:rFonts w:ascii="Times New Roman" w:hAnsi="Times New Roman" w:cs="Times New Roman"/>
          <w:szCs w:val="24"/>
          <w:lang w:val="en-US"/>
        </w:rPr>
        <w:t xml:space="preserve">used in conservation </w:t>
      </w:r>
      <w:r w:rsidR="00C05D29">
        <w:rPr>
          <w:rFonts w:ascii="Times New Roman" w:hAnsi="Times New Roman" w:cs="Times New Roman"/>
          <w:szCs w:val="24"/>
          <w:lang w:val="en-US"/>
        </w:rPr>
        <w:t xml:space="preserve">as </w:t>
      </w:r>
      <w:r w:rsidRPr="004D66A1">
        <w:rPr>
          <w:rFonts w:ascii="Times New Roman" w:hAnsi="Times New Roman" w:cs="Times New Roman"/>
          <w:szCs w:val="24"/>
          <w:lang w:val="en-US"/>
        </w:rPr>
        <w:t>meeting the above requirements.</w:t>
      </w:r>
      <w:r w:rsidR="00C05D29">
        <w:rPr>
          <w:rStyle w:val="EndnoteReference"/>
          <w:rFonts w:ascii="Times New Roman" w:hAnsi="Times New Roman" w:cs="Times New Roman"/>
          <w:szCs w:val="24"/>
          <w:lang w:val="en-US"/>
        </w:rPr>
        <w:endnoteReference w:id="1"/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0E5CDD" w:rsidRPr="004D66A1">
        <w:rPr>
          <w:rFonts w:ascii="Times New Roman" w:hAnsi="Times New Roman" w:cs="Times New Roman"/>
          <w:szCs w:val="24"/>
          <w:lang w:val="en-US"/>
        </w:rPr>
        <w:t>In addition to the</w:t>
      </w:r>
      <w:r w:rsidR="00C05D29">
        <w:rPr>
          <w:rFonts w:ascii="Times New Roman" w:hAnsi="Times New Roman" w:cs="Times New Roman"/>
          <w:szCs w:val="24"/>
          <w:lang w:val="en-US"/>
        </w:rPr>
        <w:t>se compounds</w:t>
      </w:r>
      <w:r w:rsidR="000E5CDD" w:rsidRPr="004D66A1">
        <w:rPr>
          <w:rFonts w:ascii="Times New Roman" w:hAnsi="Times New Roman" w:cs="Times New Roman"/>
          <w:szCs w:val="24"/>
          <w:lang w:val="en-US"/>
        </w:rPr>
        <w:t xml:space="preserve">, 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small quantities of a </w:t>
      </w:r>
      <w:r w:rsidR="00525CEA" w:rsidRPr="004D66A1">
        <w:rPr>
          <w:rFonts w:ascii="Times New Roman" w:hAnsi="Times New Roman" w:cs="Times New Roman"/>
          <w:szCs w:val="24"/>
          <w:lang w:val="en-US"/>
        </w:rPr>
        <w:t>stabilizer (i.e.</w:t>
      </w:r>
      <w:r w:rsidR="00C05D29">
        <w:rPr>
          <w:rFonts w:ascii="Times New Roman" w:hAnsi="Times New Roman" w:cs="Times New Roman"/>
          <w:szCs w:val="24"/>
          <w:lang w:val="en-US"/>
        </w:rPr>
        <w:t>,</w:t>
      </w:r>
      <w:r w:rsidR="00525CEA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>crosslinker</w:t>
      </w:r>
      <w:r w:rsidR="00525CEA" w:rsidRPr="004D66A1">
        <w:rPr>
          <w:rFonts w:ascii="Times New Roman" w:hAnsi="Times New Roman" w:cs="Times New Roman"/>
          <w:szCs w:val="24"/>
          <w:lang w:val="en-US"/>
        </w:rPr>
        <w:t>)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such as epoxidized soybean oil (ESO)</w:t>
      </w:r>
      <w:r w:rsidR="00525CEA" w:rsidRPr="004D66A1">
        <w:rPr>
          <w:rFonts w:ascii="Times New Roman" w:hAnsi="Times New Roman" w:cs="Times New Roman"/>
          <w:szCs w:val="24"/>
          <w:lang w:val="en-US"/>
        </w:rPr>
        <w:t>, as well as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hindered amine light stabilizers (HALS) such as Tinuvin</w:t>
      </w:r>
      <w:r w:rsidR="00C05D29" w:rsidRPr="004D66A1">
        <w:rPr>
          <w:rFonts w:ascii="Times New Roman" w:hAnsi="Times New Roman" w:cs="Times New Roman"/>
          <w:szCs w:val="24"/>
          <w:lang w:val="en-US" w:eastAsia="it-IT"/>
        </w:rPr>
        <w:t>®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292 are </w:t>
      </w:r>
      <w:r w:rsidR="00525CEA" w:rsidRPr="004D66A1">
        <w:rPr>
          <w:rFonts w:ascii="Times New Roman" w:hAnsi="Times New Roman" w:cs="Times New Roman"/>
          <w:szCs w:val="24"/>
          <w:lang w:val="en-US"/>
        </w:rPr>
        <w:t xml:space="preserve">occasionally </w:t>
      </w:r>
      <w:r w:rsidRPr="004D66A1">
        <w:rPr>
          <w:rFonts w:ascii="Times New Roman" w:hAnsi="Times New Roman" w:cs="Times New Roman"/>
          <w:szCs w:val="24"/>
          <w:lang w:val="en-US"/>
        </w:rPr>
        <w:t>added</w:t>
      </w:r>
      <w:r w:rsidR="0046132B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CE6E15" w:rsidRPr="004D66A1">
        <w:rPr>
          <w:rFonts w:ascii="Times New Roman" w:hAnsi="Times New Roman" w:cs="Times New Roman"/>
          <w:szCs w:val="24"/>
          <w:lang w:val="en-US"/>
        </w:rPr>
        <w:t>for conservation application</w:t>
      </w:r>
      <w:r w:rsidR="00C05D29">
        <w:rPr>
          <w:rFonts w:ascii="Times New Roman" w:hAnsi="Times New Roman" w:cs="Times New Roman"/>
          <w:szCs w:val="24"/>
          <w:lang w:val="en-US"/>
        </w:rPr>
        <w:t>.</w:t>
      </w:r>
      <w:r w:rsidR="00C05D29">
        <w:rPr>
          <w:rStyle w:val="EndnoteReference"/>
          <w:rFonts w:ascii="Times New Roman" w:hAnsi="Times New Roman" w:cs="Times New Roman"/>
          <w:szCs w:val="24"/>
          <w:lang w:val="en-US"/>
        </w:rPr>
        <w:endnoteReference w:id="2"/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2A35B7" w:rsidRPr="004D66A1">
        <w:rPr>
          <w:rFonts w:ascii="Times New Roman" w:hAnsi="Times New Roman" w:cs="Times New Roman"/>
          <w:szCs w:val="24"/>
          <w:lang w:val="en-US"/>
        </w:rPr>
        <w:t xml:space="preserve">Long-term for </w:t>
      </w:r>
      <w:proofErr w:type="spellStart"/>
      <w:r w:rsidR="002563A6" w:rsidRPr="004D66A1">
        <w:rPr>
          <w:rFonts w:ascii="Times New Roman" w:hAnsi="Times New Roman" w:cs="Times New Roman"/>
          <w:szCs w:val="24"/>
          <w:lang w:val="en-US"/>
        </w:rPr>
        <w:t>Incralac</w:t>
      </w:r>
      <w:proofErr w:type="spellEnd"/>
      <w:r w:rsidR="002563A6" w:rsidRPr="004D66A1">
        <w:rPr>
          <w:rFonts w:ascii="Times New Roman" w:hAnsi="Times New Roman" w:cs="Times New Roman"/>
          <w:szCs w:val="24"/>
          <w:lang w:val="en-US"/>
        </w:rPr>
        <w:t xml:space="preserve">® </w:t>
      </w:r>
      <w:r w:rsidR="002A35B7" w:rsidRPr="004D66A1">
        <w:rPr>
          <w:rFonts w:ascii="Times New Roman" w:hAnsi="Times New Roman" w:cs="Times New Roman"/>
          <w:szCs w:val="24"/>
          <w:lang w:val="en-US"/>
        </w:rPr>
        <w:t>coating typically means 5</w:t>
      </w:r>
      <w:r w:rsidR="00C05D29">
        <w:rPr>
          <w:rFonts w:ascii="Times New Roman" w:hAnsi="Times New Roman" w:cs="Times New Roman"/>
          <w:szCs w:val="24"/>
          <w:lang w:val="en-US"/>
        </w:rPr>
        <w:t xml:space="preserve"> to </w:t>
      </w:r>
      <w:r w:rsidR="002A35B7" w:rsidRPr="004D66A1">
        <w:rPr>
          <w:rFonts w:ascii="Times New Roman" w:hAnsi="Times New Roman" w:cs="Times New Roman"/>
          <w:szCs w:val="24"/>
          <w:lang w:val="en-US"/>
        </w:rPr>
        <w:t xml:space="preserve">8 years according to the manufacturers; however, museums rarely find the time to recoat their objects, and coatings are </w:t>
      </w:r>
      <w:r w:rsidR="00C05D29">
        <w:rPr>
          <w:rFonts w:ascii="Times New Roman" w:hAnsi="Times New Roman" w:cs="Times New Roman"/>
          <w:szCs w:val="24"/>
          <w:lang w:val="en-US"/>
        </w:rPr>
        <w:t xml:space="preserve">routinely </w:t>
      </w:r>
      <w:r w:rsidR="002A35B7" w:rsidRPr="004D66A1">
        <w:rPr>
          <w:rFonts w:ascii="Times New Roman" w:hAnsi="Times New Roman" w:cs="Times New Roman"/>
          <w:szCs w:val="24"/>
          <w:lang w:val="en-US"/>
        </w:rPr>
        <w:t>used for longer periods of time than normally recommended by the manufacturer.</w:t>
      </w:r>
    </w:p>
    <w:p w:rsidR="00000000" w:rsidRDefault="00C05D29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C</w:t>
      </w:r>
      <w:r w:rsidR="00D24E2D" w:rsidRPr="004D66A1">
        <w:rPr>
          <w:rFonts w:ascii="Times New Roman" w:hAnsi="Times New Roman" w:cs="Times New Roman"/>
          <w:szCs w:val="24"/>
          <w:lang w:val="en-US"/>
        </w:rPr>
        <w:t>onservation practice studies have shown that t</w:t>
      </w:r>
      <w:r w:rsidR="00A26738" w:rsidRPr="004D66A1">
        <w:rPr>
          <w:rFonts w:ascii="Times New Roman" w:hAnsi="Times New Roman" w:cs="Times New Roman"/>
          <w:szCs w:val="24"/>
          <w:lang w:val="en-US"/>
        </w:rPr>
        <w:t>he protection that Incralac</w:t>
      </w:r>
      <w:r w:rsidR="002563A6" w:rsidRPr="004D66A1">
        <w:rPr>
          <w:rFonts w:ascii="Times New Roman" w:hAnsi="Times New Roman" w:cs="Times New Roman"/>
          <w:szCs w:val="24"/>
          <w:lang w:val="en-US"/>
        </w:rPr>
        <w:t>®</w:t>
      </w:r>
      <w:r w:rsidR="00A26738" w:rsidRPr="004D66A1">
        <w:rPr>
          <w:rFonts w:ascii="Times New Roman" w:hAnsi="Times New Roman" w:cs="Times New Roman"/>
          <w:szCs w:val="24"/>
          <w:lang w:val="en-US"/>
        </w:rPr>
        <w:t xml:space="preserve"> offers to outdoor bronze objects is only temporary, as various problems can arise with prolonged use</w:t>
      </w:r>
      <w:r w:rsidR="002031A6" w:rsidRPr="004D66A1">
        <w:rPr>
          <w:rFonts w:ascii="Times New Roman" w:hAnsi="Times New Roman" w:cs="Times New Roman"/>
          <w:szCs w:val="24"/>
          <w:lang w:val="en-US"/>
        </w:rPr>
        <w:t>, such as brittleness of the coating and irreversibility with solvents</w:t>
      </w:r>
      <w:r>
        <w:rPr>
          <w:rFonts w:ascii="Times New Roman" w:hAnsi="Times New Roman" w:cs="Times New Roman"/>
          <w:szCs w:val="24"/>
          <w:lang w:val="en-US"/>
        </w:rPr>
        <w:t>.</w:t>
      </w:r>
      <w:r>
        <w:rPr>
          <w:rStyle w:val="EndnoteReference"/>
          <w:rFonts w:ascii="Times New Roman" w:hAnsi="Times New Roman" w:cs="Times New Roman"/>
          <w:szCs w:val="24"/>
          <w:lang w:val="en-US"/>
        </w:rPr>
        <w:endnoteReference w:id="3"/>
      </w:r>
      <w:r w:rsidR="00A26738" w:rsidRPr="004D66A1">
        <w:rPr>
          <w:rFonts w:ascii="Times New Roman" w:hAnsi="Times New Roman" w:cs="Times New Roman"/>
          <w:szCs w:val="24"/>
          <w:lang w:val="en-US"/>
        </w:rPr>
        <w:t xml:space="preserve"> On the other hand, its indoor use appears to result in more enduring protection</w:t>
      </w:r>
      <w:r>
        <w:rPr>
          <w:rFonts w:ascii="Times New Roman" w:hAnsi="Times New Roman" w:cs="Times New Roman"/>
          <w:szCs w:val="24"/>
          <w:lang w:val="en-US"/>
        </w:rPr>
        <w:t>,</w:t>
      </w:r>
      <w:r w:rsidR="00F82173" w:rsidRPr="004D66A1">
        <w:rPr>
          <w:rFonts w:ascii="Times New Roman" w:hAnsi="Times New Roman" w:cs="Times New Roman"/>
          <w:szCs w:val="24"/>
          <w:lang w:val="en-US"/>
        </w:rPr>
        <w:t xml:space="preserve"> as attested by many conservators</w:t>
      </w:r>
      <w:r w:rsidR="00D24E2D" w:rsidRPr="004D66A1">
        <w:rPr>
          <w:rFonts w:ascii="Times New Roman" w:hAnsi="Times New Roman" w:cs="Times New Roman"/>
          <w:szCs w:val="24"/>
          <w:lang w:val="en-US"/>
        </w:rPr>
        <w:t>.</w:t>
      </w:r>
      <w:r w:rsidR="00A26738" w:rsidRPr="004D66A1">
        <w:rPr>
          <w:rFonts w:ascii="Times New Roman" w:hAnsi="Times New Roman" w:cs="Times New Roman"/>
          <w:szCs w:val="24"/>
          <w:lang w:val="en-US"/>
        </w:rPr>
        <w:t xml:space="preserve"> </w:t>
      </w:r>
    </w:p>
    <w:p w:rsidR="00000000" w:rsidRDefault="00C91D69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4D66A1">
        <w:rPr>
          <w:rFonts w:ascii="Times New Roman" w:hAnsi="Times New Roman" w:cs="Times New Roman"/>
          <w:szCs w:val="24"/>
          <w:lang w:val="en-US" w:eastAsia="it-IT"/>
        </w:rPr>
        <w:t>A survey in 2006</w:t>
      </w:r>
      <w:r w:rsidR="00C05D29">
        <w:rPr>
          <w:rStyle w:val="EndnoteReference"/>
          <w:rFonts w:ascii="Times New Roman" w:hAnsi="Times New Roman" w:cs="Times New Roman"/>
          <w:szCs w:val="24"/>
          <w:lang w:val="en-US" w:eastAsia="it-IT"/>
        </w:rPr>
        <w:endnoteReference w:id="4"/>
      </w:r>
      <w:r w:rsidR="00C132F0" w:rsidRPr="004D66A1">
        <w:rPr>
          <w:rFonts w:ascii="Times New Roman" w:hAnsi="Times New Roman" w:cs="Times New Roman"/>
          <w:szCs w:val="24"/>
          <w:lang w:val="en-US" w:eastAsia="it-IT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 w:eastAsia="it-IT"/>
        </w:rPr>
        <w:t xml:space="preserve">found that museums in Greece </w:t>
      </w:r>
      <w:r w:rsidR="004A1E3E" w:rsidRPr="004D66A1">
        <w:rPr>
          <w:rFonts w:ascii="Times New Roman" w:hAnsi="Times New Roman" w:cs="Times New Roman"/>
          <w:szCs w:val="24"/>
          <w:lang w:val="en-US" w:eastAsia="it-IT"/>
        </w:rPr>
        <w:t>show a preference for</w:t>
      </w:r>
      <w:r w:rsidRPr="004D66A1">
        <w:rPr>
          <w:rFonts w:ascii="Times New Roman" w:hAnsi="Times New Roman" w:cs="Times New Roman"/>
          <w:szCs w:val="24"/>
          <w:lang w:val="en-US" w:eastAsia="it-IT"/>
        </w:rPr>
        <w:t xml:space="preserve"> </w:t>
      </w:r>
      <w:proofErr w:type="spellStart"/>
      <w:r w:rsidRPr="004D66A1">
        <w:rPr>
          <w:rFonts w:ascii="Times New Roman" w:hAnsi="Times New Roman" w:cs="Times New Roman"/>
          <w:szCs w:val="24"/>
          <w:lang w:val="en-US" w:eastAsia="it-IT"/>
        </w:rPr>
        <w:t>Incralac</w:t>
      </w:r>
      <w:proofErr w:type="spellEnd"/>
      <w:r w:rsidR="00FD57BA" w:rsidRPr="004D66A1">
        <w:rPr>
          <w:rFonts w:ascii="Times New Roman" w:hAnsi="Times New Roman" w:cs="Times New Roman"/>
          <w:szCs w:val="24"/>
          <w:lang w:val="en-US" w:eastAsia="it-IT"/>
        </w:rPr>
        <w:t>®</w:t>
      </w:r>
      <w:r w:rsidRPr="004D66A1">
        <w:rPr>
          <w:rFonts w:ascii="Times New Roman" w:hAnsi="Times New Roman" w:cs="Times New Roman"/>
          <w:szCs w:val="24"/>
          <w:lang w:val="en-US" w:eastAsia="it-IT"/>
        </w:rPr>
        <w:t xml:space="preserve"> </w:t>
      </w:r>
      <w:r w:rsidR="004A1E3E" w:rsidRPr="004D66A1">
        <w:rPr>
          <w:rFonts w:ascii="Times New Roman" w:hAnsi="Times New Roman" w:cs="Times New Roman"/>
          <w:szCs w:val="24"/>
          <w:lang w:val="en-US" w:eastAsia="it-IT"/>
        </w:rPr>
        <w:t xml:space="preserve">as </w:t>
      </w:r>
      <w:r w:rsidR="002563A6" w:rsidRPr="004D66A1">
        <w:rPr>
          <w:rFonts w:ascii="Times New Roman" w:hAnsi="Times New Roman" w:cs="Times New Roman"/>
          <w:szCs w:val="24"/>
          <w:lang w:val="en-US" w:eastAsia="it-IT"/>
        </w:rPr>
        <w:t xml:space="preserve">a </w:t>
      </w:r>
      <w:r w:rsidRPr="004D66A1">
        <w:rPr>
          <w:rFonts w:ascii="Times New Roman" w:hAnsi="Times New Roman" w:cs="Times New Roman"/>
          <w:szCs w:val="24"/>
          <w:lang w:val="en-US" w:eastAsia="it-IT"/>
        </w:rPr>
        <w:t xml:space="preserve">coating for ancient bronze </w:t>
      </w:r>
      <w:r w:rsidR="002563A6" w:rsidRPr="004D66A1">
        <w:rPr>
          <w:rFonts w:ascii="Times New Roman" w:hAnsi="Times New Roman" w:cs="Times New Roman"/>
          <w:szCs w:val="24"/>
          <w:lang w:val="en-US" w:eastAsia="it-IT"/>
        </w:rPr>
        <w:t xml:space="preserve">objects </w:t>
      </w:r>
      <w:r w:rsidR="00F82173" w:rsidRPr="004D66A1">
        <w:rPr>
          <w:rFonts w:ascii="Times New Roman" w:hAnsi="Times New Roman" w:cs="Times New Roman"/>
          <w:szCs w:val="24"/>
          <w:lang w:val="en-US" w:eastAsia="it-IT"/>
        </w:rPr>
        <w:t>in museums</w:t>
      </w:r>
      <w:r w:rsidRPr="004D66A1">
        <w:rPr>
          <w:rFonts w:ascii="Times New Roman" w:hAnsi="Times New Roman" w:cs="Times New Roman"/>
          <w:szCs w:val="24"/>
          <w:lang w:val="en-US" w:eastAsia="it-IT"/>
        </w:rPr>
        <w:t xml:space="preserve">. </w:t>
      </w:r>
      <w:r w:rsidR="00F82173" w:rsidRPr="004D66A1">
        <w:rPr>
          <w:rFonts w:ascii="Times New Roman" w:hAnsi="Times New Roman" w:cs="Times New Roman"/>
          <w:szCs w:val="24"/>
          <w:lang w:val="en-US" w:eastAsia="it-IT"/>
        </w:rPr>
        <w:t>Also,</w:t>
      </w:r>
      <w:r w:rsidR="00FD57BA" w:rsidRPr="004D66A1">
        <w:rPr>
          <w:rFonts w:ascii="Times New Roman" w:hAnsi="Times New Roman" w:cs="Times New Roman"/>
          <w:szCs w:val="24"/>
          <w:lang w:val="en-US" w:eastAsia="it-IT"/>
        </w:rPr>
        <w:t xml:space="preserve"> this</w:t>
      </w:r>
      <w:r w:rsidR="00F82173" w:rsidRPr="004D66A1">
        <w:rPr>
          <w:rFonts w:ascii="Times New Roman" w:hAnsi="Times New Roman" w:cs="Times New Roman"/>
          <w:szCs w:val="24"/>
          <w:lang w:val="en-US" w:eastAsia="it-IT"/>
        </w:rPr>
        <w:t xml:space="preserve"> coating</w:t>
      </w:r>
      <w:r w:rsidR="00FD57BA" w:rsidRPr="004D66A1">
        <w:rPr>
          <w:rFonts w:ascii="Times New Roman" w:hAnsi="Times New Roman" w:cs="Times New Roman"/>
          <w:szCs w:val="24"/>
          <w:lang w:val="en-US" w:eastAsia="it-IT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>has been routinely applied on both indoor and outdoor bronzes worldwide</w:t>
      </w:r>
      <w:r w:rsidR="00470E1B" w:rsidRPr="004D66A1">
        <w:rPr>
          <w:rFonts w:ascii="Times New Roman" w:hAnsi="Times New Roman" w:cs="Times New Roman"/>
          <w:szCs w:val="24"/>
          <w:lang w:val="en-US"/>
        </w:rPr>
        <w:t xml:space="preserve">. As most conservators in Greece attest to its good performance as a long-term coating on ancient bronzes, </w:t>
      </w:r>
      <w:r w:rsidR="00B95385" w:rsidRPr="004D66A1">
        <w:rPr>
          <w:rFonts w:ascii="Times New Roman" w:hAnsi="Times New Roman" w:cs="Times New Roman"/>
          <w:szCs w:val="24"/>
          <w:lang w:val="en-US"/>
        </w:rPr>
        <w:t>this study was initi</w:t>
      </w:r>
      <w:r w:rsidR="00490811" w:rsidRPr="004D66A1">
        <w:rPr>
          <w:rFonts w:ascii="Times New Roman" w:hAnsi="Times New Roman" w:cs="Times New Roman"/>
          <w:szCs w:val="24"/>
          <w:lang w:val="en-US"/>
        </w:rPr>
        <w:t xml:space="preserve">ated </w:t>
      </w:r>
      <w:r w:rsidR="00B95385" w:rsidRPr="004D66A1">
        <w:rPr>
          <w:rFonts w:ascii="Times New Roman" w:hAnsi="Times New Roman" w:cs="Times New Roman"/>
          <w:szCs w:val="24"/>
          <w:lang w:val="en-US"/>
        </w:rPr>
        <w:t xml:space="preserve">to better understand the behavior of this </w:t>
      </w:r>
      <w:r w:rsidR="00B95385" w:rsidRPr="004D66A1">
        <w:rPr>
          <w:rFonts w:ascii="Times New Roman" w:hAnsi="Times New Roman" w:cs="Times New Roman"/>
          <w:szCs w:val="24"/>
          <w:lang w:val="en-US"/>
        </w:rPr>
        <w:lastRenderedPageBreak/>
        <w:t xml:space="preserve">coating </w:t>
      </w:r>
      <w:r w:rsidR="00722300" w:rsidRPr="004D66A1">
        <w:rPr>
          <w:rFonts w:ascii="Times New Roman" w:hAnsi="Times New Roman" w:cs="Times New Roman"/>
          <w:szCs w:val="24"/>
          <w:lang w:val="en-US"/>
        </w:rPr>
        <w:t>for</w:t>
      </w:r>
      <w:r w:rsidR="00B95385" w:rsidRPr="004D66A1">
        <w:rPr>
          <w:rFonts w:ascii="Times New Roman" w:hAnsi="Times New Roman" w:cs="Times New Roman"/>
          <w:szCs w:val="24"/>
          <w:lang w:val="en-US"/>
        </w:rPr>
        <w:t xml:space="preserve"> indoor bronze collection</w:t>
      </w:r>
      <w:r w:rsidR="00490811" w:rsidRPr="004D66A1">
        <w:rPr>
          <w:rFonts w:ascii="Times New Roman" w:hAnsi="Times New Roman" w:cs="Times New Roman"/>
          <w:szCs w:val="24"/>
          <w:lang w:val="en-US"/>
        </w:rPr>
        <w:t>s</w:t>
      </w:r>
      <w:r w:rsidR="00B95385" w:rsidRPr="004D66A1">
        <w:rPr>
          <w:rFonts w:ascii="Times New Roman" w:hAnsi="Times New Roman" w:cs="Times New Roman"/>
          <w:szCs w:val="24"/>
          <w:lang w:val="en-US"/>
        </w:rPr>
        <w:t>. Many studies</w:t>
      </w:r>
      <w:r w:rsidR="00C8586A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B95385" w:rsidRPr="004D66A1">
        <w:rPr>
          <w:rFonts w:ascii="Times New Roman" w:hAnsi="Times New Roman" w:cs="Times New Roman"/>
          <w:szCs w:val="24"/>
          <w:lang w:val="en-US"/>
        </w:rPr>
        <w:t xml:space="preserve">have looked at the </w:t>
      </w:r>
      <w:r w:rsidRPr="004D66A1">
        <w:rPr>
          <w:rFonts w:ascii="Times New Roman" w:hAnsi="Times New Roman" w:cs="Times New Roman"/>
          <w:szCs w:val="24"/>
          <w:lang w:val="en-US"/>
        </w:rPr>
        <w:t>stability of this coating</w:t>
      </w:r>
      <w:r w:rsidR="00FC56E1" w:rsidRPr="004D66A1">
        <w:rPr>
          <w:rFonts w:ascii="Times New Roman" w:hAnsi="Times New Roman" w:cs="Times New Roman"/>
          <w:szCs w:val="24"/>
          <w:lang w:val="en-US"/>
        </w:rPr>
        <w:t>, with varying results</w:t>
      </w:r>
      <w:r w:rsidR="00C05D29">
        <w:rPr>
          <w:rFonts w:ascii="Times New Roman" w:hAnsi="Times New Roman" w:cs="Times New Roman"/>
          <w:szCs w:val="24"/>
          <w:lang w:val="en-US"/>
        </w:rPr>
        <w:t>.</w:t>
      </w:r>
      <w:r w:rsidR="00C05D29">
        <w:rPr>
          <w:rStyle w:val="EndnoteReference"/>
          <w:rFonts w:ascii="Times New Roman" w:hAnsi="Times New Roman" w:cs="Times New Roman"/>
          <w:szCs w:val="24"/>
          <w:lang w:val="en-US"/>
        </w:rPr>
        <w:endnoteReference w:id="5"/>
      </w:r>
      <w:r w:rsidR="005D5135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3068A3" w:rsidRPr="004D66A1">
        <w:rPr>
          <w:rFonts w:ascii="Times New Roman" w:hAnsi="Times New Roman" w:cs="Times New Roman"/>
          <w:szCs w:val="24"/>
          <w:lang w:val="en-US"/>
        </w:rPr>
        <w:t xml:space="preserve">One major study tested </w:t>
      </w:r>
      <w:r w:rsidR="00392AD3" w:rsidRPr="004D66A1">
        <w:rPr>
          <w:rFonts w:ascii="Times New Roman" w:hAnsi="Times New Roman" w:cs="Times New Roman"/>
          <w:szCs w:val="24"/>
          <w:lang w:val="en-US"/>
        </w:rPr>
        <w:t xml:space="preserve">various </w:t>
      </w:r>
      <w:r w:rsidR="003068A3" w:rsidRPr="004D66A1">
        <w:rPr>
          <w:rFonts w:ascii="Times New Roman" w:hAnsi="Times New Roman" w:cs="Times New Roman"/>
          <w:szCs w:val="24"/>
          <w:lang w:val="en-US"/>
        </w:rPr>
        <w:t>coatings, such as Incralac</w:t>
      </w:r>
      <w:r w:rsidR="00966B1B" w:rsidRPr="004D66A1">
        <w:rPr>
          <w:rFonts w:ascii="Times New Roman" w:hAnsi="Times New Roman" w:cs="Times New Roman"/>
          <w:szCs w:val="24"/>
          <w:lang w:val="en-US"/>
        </w:rPr>
        <w:t>®</w:t>
      </w:r>
      <w:r w:rsidR="003068A3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C05D29">
        <w:rPr>
          <w:rFonts w:ascii="Times New Roman" w:hAnsi="Times New Roman" w:cs="Times New Roman"/>
          <w:szCs w:val="24"/>
          <w:lang w:val="en-US"/>
        </w:rPr>
        <w:t>(</w:t>
      </w:r>
      <w:r w:rsidR="003068A3" w:rsidRPr="004D66A1">
        <w:rPr>
          <w:rFonts w:ascii="Times New Roman" w:hAnsi="Times New Roman" w:cs="Times New Roman"/>
          <w:szCs w:val="24"/>
          <w:lang w:val="en-US"/>
        </w:rPr>
        <w:t>with and without corrosion inhibitors</w:t>
      </w:r>
      <w:r w:rsidR="00C05D29">
        <w:rPr>
          <w:rFonts w:ascii="Times New Roman" w:hAnsi="Times New Roman" w:cs="Times New Roman"/>
          <w:szCs w:val="24"/>
          <w:lang w:val="en-US"/>
        </w:rPr>
        <w:t>) and</w:t>
      </w:r>
      <w:r w:rsidR="003068A3" w:rsidRPr="004D66A1">
        <w:rPr>
          <w:rFonts w:ascii="Times New Roman" w:hAnsi="Times New Roman" w:cs="Times New Roman"/>
          <w:szCs w:val="24"/>
          <w:lang w:val="en-US"/>
        </w:rPr>
        <w:t xml:space="preserve"> BTA</w:t>
      </w:r>
      <w:r w:rsidR="00966B1B" w:rsidRPr="004D66A1">
        <w:rPr>
          <w:rFonts w:ascii="Times New Roman" w:hAnsi="Times New Roman" w:cs="Times New Roman"/>
          <w:szCs w:val="24"/>
          <w:lang w:val="en-US"/>
        </w:rPr>
        <w:t>,</w:t>
      </w:r>
      <w:r w:rsidR="003068A3" w:rsidRPr="004D66A1">
        <w:rPr>
          <w:rFonts w:ascii="Times New Roman" w:hAnsi="Times New Roman" w:cs="Times New Roman"/>
          <w:szCs w:val="24"/>
          <w:lang w:val="en-US"/>
        </w:rPr>
        <w:t xml:space="preserve"> on copper</w:t>
      </w:r>
      <w:r w:rsidR="00C05D29">
        <w:rPr>
          <w:rFonts w:ascii="Times New Roman" w:hAnsi="Times New Roman" w:cs="Times New Roman"/>
          <w:szCs w:val="24"/>
          <w:lang w:val="en-US"/>
        </w:rPr>
        <w:t>-</w:t>
      </w:r>
      <w:r w:rsidR="003068A3" w:rsidRPr="004D66A1">
        <w:rPr>
          <w:rFonts w:ascii="Times New Roman" w:hAnsi="Times New Roman" w:cs="Times New Roman"/>
          <w:szCs w:val="24"/>
          <w:lang w:val="en-US"/>
        </w:rPr>
        <w:t xml:space="preserve">alloyed panels with accelerated aging (indoor and outdoor conditions), and at </w:t>
      </w:r>
      <w:r w:rsidR="00392AD3" w:rsidRPr="004D66A1">
        <w:rPr>
          <w:rFonts w:ascii="Times New Roman" w:hAnsi="Times New Roman" w:cs="Times New Roman"/>
          <w:szCs w:val="24"/>
          <w:lang w:val="en-US"/>
        </w:rPr>
        <w:t xml:space="preserve">outdoor </w:t>
      </w:r>
      <w:r w:rsidR="003068A3" w:rsidRPr="004D66A1">
        <w:rPr>
          <w:rFonts w:ascii="Times New Roman" w:hAnsi="Times New Roman" w:cs="Times New Roman"/>
          <w:szCs w:val="24"/>
          <w:lang w:val="en-US"/>
        </w:rPr>
        <w:t xml:space="preserve">test sites at the J. Paul Getty Museum in Malibu, </w:t>
      </w:r>
      <w:r w:rsidR="00C05D29">
        <w:rPr>
          <w:rFonts w:ascii="Times New Roman" w:hAnsi="Times New Roman" w:cs="Times New Roman"/>
          <w:szCs w:val="24"/>
          <w:lang w:val="en-US"/>
        </w:rPr>
        <w:t xml:space="preserve">the </w:t>
      </w:r>
      <w:r w:rsidR="003068A3" w:rsidRPr="004D66A1">
        <w:rPr>
          <w:rFonts w:ascii="Times New Roman" w:hAnsi="Times New Roman" w:cs="Times New Roman"/>
          <w:szCs w:val="24"/>
          <w:lang w:val="en-US"/>
        </w:rPr>
        <w:t xml:space="preserve">Swedish Corrosion Institute in Stockholm, and in </w:t>
      </w:r>
      <w:r w:rsidR="00755F94" w:rsidRPr="004D66A1">
        <w:rPr>
          <w:rFonts w:ascii="Times New Roman" w:hAnsi="Times New Roman" w:cs="Times New Roman"/>
          <w:szCs w:val="24"/>
          <w:lang w:val="en-US"/>
        </w:rPr>
        <w:t xml:space="preserve">Tirgu Jiu in </w:t>
      </w:r>
      <w:r w:rsidR="003068A3" w:rsidRPr="004D66A1">
        <w:rPr>
          <w:rFonts w:ascii="Times New Roman" w:hAnsi="Times New Roman" w:cs="Times New Roman"/>
          <w:szCs w:val="24"/>
          <w:lang w:val="en-US"/>
        </w:rPr>
        <w:t>Romania</w:t>
      </w:r>
      <w:r w:rsidR="00C05D29">
        <w:rPr>
          <w:rFonts w:ascii="Times New Roman" w:hAnsi="Times New Roman" w:cs="Times New Roman"/>
          <w:szCs w:val="24"/>
          <w:lang w:val="en-US"/>
        </w:rPr>
        <w:t>.</w:t>
      </w:r>
      <w:r w:rsidR="00C05D29">
        <w:rPr>
          <w:rStyle w:val="EndnoteReference"/>
          <w:rFonts w:ascii="Times New Roman" w:hAnsi="Times New Roman" w:cs="Times New Roman"/>
          <w:szCs w:val="24"/>
          <w:lang w:val="en-US"/>
        </w:rPr>
        <w:endnoteReference w:id="6"/>
      </w:r>
      <w:r w:rsidR="00392AD3" w:rsidRPr="004D66A1">
        <w:rPr>
          <w:rFonts w:ascii="Times New Roman" w:hAnsi="Times New Roman" w:cs="Times New Roman"/>
          <w:szCs w:val="24"/>
          <w:lang w:val="en-US"/>
        </w:rPr>
        <w:t xml:space="preserve"> The </w:t>
      </w:r>
      <w:r w:rsidR="00304F3E">
        <w:rPr>
          <w:rFonts w:ascii="Times New Roman" w:hAnsi="Times New Roman" w:cs="Times New Roman"/>
          <w:szCs w:val="24"/>
          <w:lang w:val="en-US"/>
        </w:rPr>
        <w:t>study</w:t>
      </w:r>
      <w:r w:rsidR="00304F3E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392AD3" w:rsidRPr="004D66A1">
        <w:rPr>
          <w:rFonts w:ascii="Times New Roman" w:hAnsi="Times New Roman" w:cs="Times New Roman"/>
          <w:szCs w:val="24"/>
          <w:lang w:val="en-US"/>
        </w:rPr>
        <w:t xml:space="preserve">found </w:t>
      </w:r>
      <w:proofErr w:type="spellStart"/>
      <w:r w:rsidR="00392AD3" w:rsidRPr="004D66A1">
        <w:rPr>
          <w:rFonts w:ascii="Times New Roman" w:hAnsi="Times New Roman" w:cs="Times New Roman"/>
          <w:szCs w:val="24"/>
          <w:lang w:val="en-US"/>
        </w:rPr>
        <w:t>Incralac</w:t>
      </w:r>
      <w:proofErr w:type="spellEnd"/>
      <w:r w:rsidR="00966B1B" w:rsidRPr="004D66A1">
        <w:rPr>
          <w:rFonts w:ascii="Times New Roman" w:hAnsi="Times New Roman" w:cs="Times New Roman"/>
          <w:szCs w:val="24"/>
          <w:lang w:val="en-US"/>
        </w:rPr>
        <w:t>®</w:t>
      </w:r>
      <w:r w:rsidR="00392AD3" w:rsidRPr="004D66A1">
        <w:rPr>
          <w:rFonts w:ascii="Times New Roman" w:hAnsi="Times New Roman" w:cs="Times New Roman"/>
          <w:szCs w:val="24"/>
          <w:lang w:val="en-US"/>
        </w:rPr>
        <w:t xml:space="preserve"> to be one of the best coatings </w:t>
      </w:r>
      <w:r w:rsidR="00C05D29">
        <w:rPr>
          <w:rFonts w:ascii="Times New Roman" w:hAnsi="Times New Roman" w:cs="Times New Roman"/>
          <w:szCs w:val="24"/>
          <w:lang w:val="en-US"/>
        </w:rPr>
        <w:t>in</w:t>
      </w:r>
      <w:r w:rsidR="00C05D29" w:rsidRPr="004D66A1">
        <w:rPr>
          <w:rFonts w:ascii="Times New Roman" w:hAnsi="Times New Roman" w:cs="Times New Roman"/>
          <w:szCs w:val="24"/>
          <w:lang w:val="en-US"/>
        </w:rPr>
        <w:t xml:space="preserve"> both </w:t>
      </w:r>
      <w:r w:rsidR="00392AD3" w:rsidRPr="004D66A1">
        <w:rPr>
          <w:rFonts w:ascii="Times New Roman" w:hAnsi="Times New Roman" w:cs="Times New Roman"/>
          <w:szCs w:val="24"/>
          <w:lang w:val="en-US"/>
        </w:rPr>
        <w:t>outdoor tests and indoor accelerated</w:t>
      </w:r>
      <w:r w:rsidR="00C05D29">
        <w:rPr>
          <w:rFonts w:ascii="Times New Roman" w:hAnsi="Times New Roman" w:cs="Times New Roman"/>
          <w:szCs w:val="24"/>
          <w:lang w:val="en-US"/>
        </w:rPr>
        <w:t>-</w:t>
      </w:r>
      <w:r w:rsidR="00392AD3" w:rsidRPr="004D66A1">
        <w:rPr>
          <w:rFonts w:ascii="Times New Roman" w:hAnsi="Times New Roman" w:cs="Times New Roman"/>
          <w:szCs w:val="24"/>
          <w:lang w:val="en-US"/>
        </w:rPr>
        <w:t xml:space="preserve">aging trials, but the </w:t>
      </w:r>
      <w:r w:rsidR="00722300" w:rsidRPr="004D66A1">
        <w:rPr>
          <w:rFonts w:ascii="Times New Roman" w:hAnsi="Times New Roman" w:cs="Times New Roman"/>
          <w:szCs w:val="24"/>
          <w:lang w:val="en-US"/>
        </w:rPr>
        <w:t xml:space="preserve">prior </w:t>
      </w:r>
      <w:r w:rsidR="00392AD3" w:rsidRPr="004D66A1">
        <w:rPr>
          <w:rFonts w:ascii="Times New Roman" w:hAnsi="Times New Roman" w:cs="Times New Roman"/>
          <w:szCs w:val="24"/>
          <w:lang w:val="en-US"/>
        </w:rPr>
        <w:t>application of a corrosion inhibitor such as BTA was found not to have any beneficial effect on the coating’s behavior.</w:t>
      </w:r>
    </w:p>
    <w:p w:rsidR="00000000" w:rsidRDefault="00022605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000000" w:rsidRDefault="009F0967">
      <w:pPr>
        <w:pStyle w:val="Heading1"/>
        <w:spacing w:after="0"/>
        <w:rPr>
          <w:rFonts w:ascii="Times New Roman" w:hAnsi="Times New Roman" w:cs="Times New Roman"/>
          <w:b w:val="0"/>
          <w:szCs w:val="24"/>
          <w:u w:val="none"/>
          <w:lang w:val="en-US" w:eastAsia="el-GR"/>
        </w:rPr>
      </w:pPr>
      <w:r w:rsidRPr="009F0967">
        <w:rPr>
          <w:rFonts w:ascii="Times New Roman" w:hAnsi="Times New Roman" w:cs="Times New Roman"/>
          <w:b w:val="0"/>
          <w:szCs w:val="24"/>
          <w:u w:val="none"/>
          <w:lang w:val="en-US" w:eastAsia="el-GR"/>
        </w:rPr>
        <w:t>[A-head]Aims of the Work</w:t>
      </w:r>
    </w:p>
    <w:p w:rsidR="00000000" w:rsidRDefault="00022605">
      <w:pPr>
        <w:spacing w:after="0"/>
        <w:rPr>
          <w:rFonts w:ascii="Times New Roman" w:hAnsi="Times New Roman" w:cs="Times New Roman"/>
          <w:szCs w:val="24"/>
          <w:lang w:val="en-US" w:eastAsia="el-GR"/>
        </w:rPr>
      </w:pPr>
    </w:p>
    <w:p w:rsidR="00000000" w:rsidRDefault="00C91D69">
      <w:pPr>
        <w:spacing w:after="0"/>
        <w:rPr>
          <w:rFonts w:ascii="Times New Roman" w:hAnsi="Times New Roman" w:cs="Times New Roman"/>
          <w:szCs w:val="24"/>
          <w:lang w:val="en-US" w:eastAsia="el-GR"/>
        </w:rPr>
      </w:pP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This work </w:t>
      </w:r>
      <w:r w:rsidR="0020217C" w:rsidRPr="004D66A1">
        <w:rPr>
          <w:rFonts w:ascii="Times New Roman" w:hAnsi="Times New Roman" w:cs="Times New Roman"/>
          <w:szCs w:val="24"/>
          <w:lang w:val="en-US" w:eastAsia="el-GR"/>
        </w:rPr>
        <w:t xml:space="preserve">aims </w:t>
      </w:r>
      <w:r w:rsidR="00C05D29">
        <w:rPr>
          <w:rFonts w:ascii="Times New Roman" w:hAnsi="Times New Roman" w:cs="Times New Roman"/>
          <w:szCs w:val="24"/>
          <w:lang w:val="en-US" w:eastAsia="el-GR"/>
        </w:rPr>
        <w:t>to</w:t>
      </w:r>
      <w:r w:rsidR="00C05D29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better </w:t>
      </w:r>
      <w:r w:rsidR="009C049C" w:rsidRPr="004D66A1">
        <w:rPr>
          <w:rFonts w:ascii="Times New Roman" w:hAnsi="Times New Roman" w:cs="Times New Roman"/>
          <w:szCs w:val="24"/>
          <w:lang w:val="en-US" w:eastAsia="el-GR"/>
        </w:rPr>
        <w:t>understand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the condition of Incralac® coatings on bronze art</w:t>
      </w:r>
      <w:r w:rsidR="009C049C" w:rsidRPr="004D66A1">
        <w:rPr>
          <w:rFonts w:ascii="Times New Roman" w:hAnsi="Times New Roman" w:cs="Times New Roman"/>
          <w:szCs w:val="24"/>
          <w:lang w:val="en-US" w:eastAsia="el-GR"/>
        </w:rPr>
        <w:t>i</w:t>
      </w:r>
      <w:r w:rsidRPr="004D66A1">
        <w:rPr>
          <w:rFonts w:ascii="Times New Roman" w:hAnsi="Times New Roman" w:cs="Times New Roman"/>
          <w:szCs w:val="24"/>
          <w:lang w:val="en-US" w:eastAsia="el-GR"/>
        </w:rPr>
        <w:t>facts</w:t>
      </w:r>
      <w:r w:rsidR="00F82173" w:rsidRPr="004D66A1">
        <w:rPr>
          <w:rFonts w:ascii="Times New Roman" w:hAnsi="Times New Roman" w:cs="Times New Roman"/>
          <w:szCs w:val="24"/>
          <w:lang w:val="en-US" w:eastAsia="el-GR"/>
        </w:rPr>
        <w:t xml:space="preserve"> on display or in storage at </w:t>
      </w:r>
      <w:r w:rsidR="00F82173" w:rsidRPr="004D66A1">
        <w:rPr>
          <w:rFonts w:ascii="Times New Roman" w:hAnsi="Times New Roman" w:cs="Times New Roman"/>
          <w:szCs w:val="24"/>
          <w:lang w:val="en-US"/>
        </w:rPr>
        <w:t xml:space="preserve">the National Archaeological Museum and the </w:t>
      </w:r>
      <w:r w:rsidR="005A62E0" w:rsidRPr="004D66A1">
        <w:rPr>
          <w:rFonts w:ascii="Times New Roman" w:hAnsi="Times New Roman" w:cs="Times New Roman"/>
          <w:szCs w:val="24"/>
          <w:lang w:val="en-US"/>
        </w:rPr>
        <w:t>Epigraphic and</w:t>
      </w:r>
      <w:r w:rsidR="00F82173" w:rsidRPr="004D66A1">
        <w:rPr>
          <w:rFonts w:ascii="Times New Roman" w:hAnsi="Times New Roman" w:cs="Times New Roman"/>
          <w:szCs w:val="24"/>
          <w:lang w:val="en-US"/>
        </w:rPr>
        <w:t xml:space="preserve"> Numismatic Museum</w:t>
      </w:r>
      <w:r w:rsidR="005A62E0" w:rsidRPr="004D66A1">
        <w:rPr>
          <w:rFonts w:ascii="Times New Roman" w:hAnsi="Times New Roman" w:cs="Times New Roman"/>
          <w:szCs w:val="24"/>
          <w:lang w:val="en-US"/>
        </w:rPr>
        <w:t>, both located</w:t>
      </w:r>
      <w:r w:rsidR="00F82173" w:rsidRPr="004D66A1">
        <w:rPr>
          <w:rFonts w:ascii="Times New Roman" w:hAnsi="Times New Roman" w:cs="Times New Roman"/>
          <w:szCs w:val="24"/>
          <w:lang w:val="en-US"/>
        </w:rPr>
        <w:t xml:space="preserve"> in Athens, Greece</w:t>
      </w:r>
      <w:r w:rsidR="00C05D29">
        <w:rPr>
          <w:rFonts w:ascii="Times New Roman" w:hAnsi="Times New Roman" w:cs="Times New Roman"/>
          <w:szCs w:val="24"/>
          <w:lang w:val="en-US"/>
        </w:rPr>
        <w:t>,</w:t>
      </w:r>
      <w:r w:rsidR="00F82173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on the basis of </w:t>
      </w:r>
      <w:r w:rsidR="00F82173" w:rsidRPr="004D66A1">
        <w:rPr>
          <w:rFonts w:ascii="Times New Roman" w:hAnsi="Times New Roman" w:cs="Times New Roman"/>
          <w:szCs w:val="24"/>
          <w:lang w:val="en-US" w:eastAsia="el-GR"/>
        </w:rPr>
        <w:t>year of application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and treatment practice. Also</w:t>
      </w:r>
      <w:r w:rsidR="009C049C" w:rsidRPr="004D66A1">
        <w:rPr>
          <w:rFonts w:ascii="Times New Roman" w:hAnsi="Times New Roman" w:cs="Times New Roman"/>
          <w:szCs w:val="24"/>
          <w:lang w:val="en-US" w:eastAsia="el-GR"/>
        </w:rPr>
        <w:t>, the research tried to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correlat</w:t>
      </w:r>
      <w:r w:rsidR="009C049C" w:rsidRPr="004D66A1">
        <w:rPr>
          <w:rFonts w:ascii="Times New Roman" w:hAnsi="Times New Roman" w:cs="Times New Roman"/>
          <w:szCs w:val="24"/>
          <w:lang w:val="en-US" w:eastAsia="el-GR"/>
        </w:rPr>
        <w:t>e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the</w:t>
      </w:r>
      <w:r w:rsidR="009C049C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results </w:t>
      </w:r>
      <w:r w:rsidR="009C049C" w:rsidRPr="004D66A1">
        <w:rPr>
          <w:rFonts w:ascii="Times New Roman" w:hAnsi="Times New Roman" w:cs="Times New Roman"/>
          <w:szCs w:val="24"/>
          <w:lang w:val="en-US" w:eastAsia="el-GR"/>
        </w:rPr>
        <w:t>with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artificial ageing of Incralac</w:t>
      </w:r>
      <w:r w:rsidR="00966B1B" w:rsidRPr="004D66A1">
        <w:rPr>
          <w:rFonts w:ascii="Times New Roman" w:hAnsi="Times New Roman" w:cs="Times New Roman"/>
          <w:szCs w:val="24"/>
          <w:lang w:val="en-US" w:eastAsia="el-GR"/>
        </w:rPr>
        <w:t>®</w:t>
      </w:r>
      <w:r w:rsidR="009C049C" w:rsidRPr="004D66A1">
        <w:rPr>
          <w:rFonts w:ascii="Times New Roman" w:hAnsi="Times New Roman" w:cs="Times New Roman"/>
          <w:szCs w:val="24"/>
          <w:lang w:val="en-US" w:eastAsia="el-GR"/>
        </w:rPr>
        <w:t xml:space="preserve"> on bronze coupons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from different vendors</w:t>
      </w:r>
      <w:r w:rsidR="00F82173" w:rsidRPr="004D66A1">
        <w:rPr>
          <w:rFonts w:ascii="Times New Roman" w:hAnsi="Times New Roman" w:cs="Times New Roman"/>
          <w:szCs w:val="24"/>
          <w:lang w:val="en-US" w:eastAsia="el-GR"/>
        </w:rPr>
        <w:t xml:space="preserve"> in Greece</w:t>
      </w:r>
      <w:r w:rsidRPr="004D66A1">
        <w:rPr>
          <w:rFonts w:ascii="Times New Roman" w:hAnsi="Times New Roman" w:cs="Times New Roman"/>
          <w:szCs w:val="24"/>
          <w:lang w:val="en-US" w:eastAsia="el-GR"/>
        </w:rPr>
        <w:t>.</w:t>
      </w:r>
    </w:p>
    <w:p w:rsidR="00000000" w:rsidRDefault="00022605">
      <w:pPr>
        <w:spacing w:after="0"/>
        <w:rPr>
          <w:rFonts w:ascii="Times New Roman" w:hAnsi="Times New Roman" w:cs="Times New Roman"/>
          <w:szCs w:val="24"/>
          <w:lang w:val="en-US" w:eastAsia="el-GR"/>
        </w:rPr>
      </w:pPr>
    </w:p>
    <w:p w:rsidR="00000000" w:rsidRDefault="00C05D29">
      <w:pPr>
        <w:spacing w:after="0"/>
        <w:rPr>
          <w:lang w:val="en-US"/>
        </w:rPr>
      </w:pPr>
      <w:r w:rsidRPr="00304F3E">
        <w:rPr>
          <w:rFonts w:ascii="Times New Roman" w:hAnsi="Times New Roman" w:cs="Times New Roman"/>
          <w:szCs w:val="24"/>
          <w:lang w:val="en-US" w:eastAsia="el-GR"/>
        </w:rPr>
        <w:t>[A-head]</w:t>
      </w:r>
      <w:r w:rsidR="009E47D8" w:rsidRPr="00304F3E">
        <w:rPr>
          <w:rFonts w:ascii="Times New Roman" w:hAnsi="Times New Roman" w:cs="Times New Roman"/>
          <w:szCs w:val="24"/>
          <w:lang w:val="en-US" w:eastAsia="el-GR"/>
        </w:rPr>
        <w:t>Experimental Section</w:t>
      </w:r>
      <w:r w:rsidRPr="00304F3E">
        <w:rPr>
          <w:rFonts w:ascii="Times New Roman" w:hAnsi="Times New Roman" w:cs="Times New Roman"/>
          <w:szCs w:val="24"/>
          <w:lang w:val="en-US" w:eastAsia="el-GR"/>
        </w:rPr>
        <w:t>:</w:t>
      </w:r>
      <w:r w:rsidRPr="00304F3E">
        <w:rPr>
          <w:rFonts w:ascii="Times New Roman" w:hAnsi="Times New Roman" w:cs="Times New Roman"/>
          <w:szCs w:val="24"/>
          <w:lang w:val="en-US"/>
        </w:rPr>
        <w:t xml:space="preserve"> </w:t>
      </w:r>
      <w:r w:rsidRPr="00304F3E">
        <w:rPr>
          <w:rFonts w:ascii="Times New Roman" w:hAnsi="Times New Roman" w:cs="Times New Roman"/>
          <w:szCs w:val="24"/>
          <w:lang w:val="en-US"/>
        </w:rPr>
        <w:t>Materials and Specimens</w:t>
      </w:r>
    </w:p>
    <w:p w:rsidR="00000000" w:rsidRDefault="00022605">
      <w:pPr>
        <w:pStyle w:val="Heading2"/>
        <w:spacing w:before="0"/>
        <w:rPr>
          <w:lang w:val="en-US" w:eastAsia="el-GR"/>
        </w:rPr>
      </w:pPr>
    </w:p>
    <w:p w:rsidR="00000000" w:rsidRDefault="009F096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9F0967">
        <w:rPr>
          <w:rFonts w:ascii="Times New Roman" w:hAnsi="Times New Roman" w:cs="Times New Roman"/>
          <w:i/>
          <w:szCs w:val="24"/>
          <w:lang w:val="en-US"/>
        </w:rPr>
        <w:t>Solvents:</w:t>
      </w:r>
      <w:r w:rsidR="00C05D29">
        <w:rPr>
          <w:rFonts w:ascii="Times New Roman" w:hAnsi="Times New Roman" w:cs="Times New Roman"/>
          <w:szCs w:val="24"/>
          <w:lang w:val="en-US"/>
        </w:rPr>
        <w:t xml:space="preserve"> All</w:t>
      </w:r>
      <w:r w:rsidR="00833210" w:rsidRPr="004D66A1">
        <w:rPr>
          <w:rFonts w:ascii="Times New Roman" w:hAnsi="Times New Roman" w:cs="Times New Roman"/>
          <w:szCs w:val="24"/>
          <w:lang w:val="en-US"/>
        </w:rPr>
        <w:t xml:space="preserve"> solvents were Sigma-Aldrich, reagent grade</w:t>
      </w:r>
      <w:r w:rsidR="00E11ADD" w:rsidRPr="004D66A1">
        <w:rPr>
          <w:rFonts w:ascii="Times New Roman" w:hAnsi="Times New Roman" w:cs="Times New Roman"/>
          <w:szCs w:val="24"/>
          <w:lang w:val="en-US"/>
        </w:rPr>
        <w:t>: acetone, methyl</w:t>
      </w:r>
      <w:r w:rsidR="00304F3E">
        <w:rPr>
          <w:rFonts w:ascii="Times New Roman" w:hAnsi="Times New Roman" w:cs="Times New Roman"/>
          <w:szCs w:val="24"/>
          <w:lang w:val="en-US"/>
        </w:rPr>
        <w:t>-</w:t>
      </w:r>
      <w:r w:rsidR="00E11ADD" w:rsidRPr="004D66A1">
        <w:rPr>
          <w:rFonts w:ascii="Times New Roman" w:hAnsi="Times New Roman" w:cs="Times New Roman"/>
          <w:szCs w:val="24"/>
          <w:lang w:val="en-US"/>
        </w:rPr>
        <w:t>ethyl ketone, dichloromethane.</w:t>
      </w:r>
    </w:p>
    <w:p w:rsidR="00000000" w:rsidRDefault="009F096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9F0967">
        <w:rPr>
          <w:rFonts w:ascii="Times New Roman" w:hAnsi="Times New Roman" w:cs="Times New Roman"/>
          <w:i/>
          <w:szCs w:val="24"/>
          <w:lang w:val="en-US"/>
        </w:rPr>
        <w:t xml:space="preserve">Coatings and </w:t>
      </w:r>
      <w:r w:rsidR="00D4372E">
        <w:rPr>
          <w:rFonts w:ascii="Times New Roman" w:hAnsi="Times New Roman" w:cs="Times New Roman"/>
          <w:i/>
          <w:szCs w:val="24"/>
          <w:lang w:val="en-US"/>
        </w:rPr>
        <w:t>B</w:t>
      </w:r>
      <w:r w:rsidRPr="009F0967">
        <w:rPr>
          <w:rFonts w:ascii="Times New Roman" w:hAnsi="Times New Roman" w:cs="Times New Roman"/>
          <w:i/>
          <w:szCs w:val="24"/>
          <w:lang w:val="en-US"/>
        </w:rPr>
        <w:t xml:space="preserve">ronze </w:t>
      </w:r>
      <w:r w:rsidR="00D4372E">
        <w:rPr>
          <w:rFonts w:ascii="Times New Roman" w:hAnsi="Times New Roman" w:cs="Times New Roman"/>
          <w:i/>
          <w:szCs w:val="24"/>
          <w:lang w:val="en-US"/>
        </w:rPr>
        <w:t>C</w:t>
      </w:r>
      <w:r w:rsidRPr="009F0967">
        <w:rPr>
          <w:rFonts w:ascii="Times New Roman" w:hAnsi="Times New Roman" w:cs="Times New Roman"/>
          <w:i/>
          <w:szCs w:val="24"/>
          <w:lang w:val="en-US"/>
        </w:rPr>
        <w:t xml:space="preserve">oupons: </w:t>
      </w:r>
      <w:r w:rsidR="00B10669" w:rsidRPr="004D66A1">
        <w:rPr>
          <w:rFonts w:ascii="Times New Roman" w:hAnsi="Times New Roman" w:cs="Times New Roman"/>
          <w:szCs w:val="24"/>
          <w:lang w:val="en-US"/>
        </w:rPr>
        <w:t xml:space="preserve">A number of </w:t>
      </w:r>
      <w:r w:rsidR="00833210" w:rsidRPr="004D66A1">
        <w:rPr>
          <w:rFonts w:ascii="Times New Roman" w:hAnsi="Times New Roman" w:cs="Times New Roman"/>
          <w:szCs w:val="24"/>
          <w:lang w:val="en-US"/>
        </w:rPr>
        <w:t xml:space="preserve">Incralac® </w:t>
      </w:r>
      <w:r w:rsidR="00B10669" w:rsidRPr="004D66A1">
        <w:rPr>
          <w:rFonts w:ascii="Times New Roman" w:hAnsi="Times New Roman" w:cs="Times New Roman"/>
          <w:szCs w:val="24"/>
          <w:lang w:val="en-US"/>
        </w:rPr>
        <w:t xml:space="preserve">products </w:t>
      </w:r>
      <w:r w:rsidR="00833210" w:rsidRPr="004D66A1">
        <w:rPr>
          <w:rFonts w:ascii="Times New Roman" w:hAnsi="Times New Roman" w:cs="Times New Roman"/>
          <w:szCs w:val="24"/>
          <w:lang w:val="en-US"/>
        </w:rPr>
        <w:t>w</w:t>
      </w:r>
      <w:r w:rsidR="00F82173" w:rsidRPr="004D66A1">
        <w:rPr>
          <w:rFonts w:ascii="Times New Roman" w:hAnsi="Times New Roman" w:cs="Times New Roman"/>
          <w:szCs w:val="24"/>
          <w:lang w:val="en-US"/>
        </w:rPr>
        <w:t>ere</w:t>
      </w:r>
      <w:r w:rsidR="00833210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E11ADD" w:rsidRPr="004D66A1">
        <w:rPr>
          <w:rFonts w:ascii="Times New Roman" w:hAnsi="Times New Roman" w:cs="Times New Roman"/>
          <w:szCs w:val="24"/>
          <w:lang w:val="en-US"/>
        </w:rPr>
        <w:t>acquired</w:t>
      </w:r>
      <w:r w:rsidR="00833210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E11ADD" w:rsidRPr="004D66A1">
        <w:rPr>
          <w:rFonts w:ascii="Times New Roman" w:hAnsi="Times New Roman" w:cs="Times New Roman"/>
          <w:szCs w:val="24"/>
          <w:lang w:val="en-US"/>
        </w:rPr>
        <w:t xml:space="preserve">especially for this </w:t>
      </w:r>
      <w:r w:rsidR="00F82173" w:rsidRPr="004D66A1">
        <w:rPr>
          <w:rFonts w:ascii="Times New Roman" w:hAnsi="Times New Roman" w:cs="Times New Roman"/>
          <w:szCs w:val="24"/>
          <w:lang w:val="en-US"/>
        </w:rPr>
        <w:t>research</w:t>
      </w:r>
      <w:r w:rsidR="00E11ADD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833210" w:rsidRPr="004D66A1">
        <w:rPr>
          <w:rFonts w:ascii="Times New Roman" w:hAnsi="Times New Roman" w:cs="Times New Roman"/>
          <w:szCs w:val="24"/>
          <w:lang w:val="en-US"/>
        </w:rPr>
        <w:t xml:space="preserve">from </w:t>
      </w:r>
      <w:r w:rsidR="00F82173" w:rsidRPr="004D66A1">
        <w:rPr>
          <w:rFonts w:ascii="Times New Roman" w:hAnsi="Times New Roman" w:cs="Times New Roman"/>
          <w:szCs w:val="24"/>
          <w:lang w:val="en-US"/>
        </w:rPr>
        <w:t>typical</w:t>
      </w:r>
      <w:r w:rsidR="00833210" w:rsidRPr="004D66A1">
        <w:rPr>
          <w:rFonts w:ascii="Times New Roman" w:hAnsi="Times New Roman" w:cs="Times New Roman"/>
          <w:szCs w:val="24"/>
          <w:lang w:val="en-US"/>
        </w:rPr>
        <w:t xml:space="preserve"> distributors</w:t>
      </w:r>
      <w:r w:rsidR="00E11ADD" w:rsidRPr="004D66A1">
        <w:rPr>
          <w:rFonts w:ascii="Times New Roman" w:hAnsi="Times New Roman" w:cs="Times New Roman"/>
          <w:szCs w:val="24"/>
          <w:lang w:val="en-US"/>
        </w:rPr>
        <w:t xml:space="preserve"> throughout Greece</w:t>
      </w:r>
      <w:r w:rsidR="00F82173" w:rsidRPr="004D66A1">
        <w:rPr>
          <w:rFonts w:ascii="Times New Roman" w:hAnsi="Times New Roman" w:cs="Times New Roman"/>
          <w:szCs w:val="24"/>
          <w:lang w:val="en-US"/>
        </w:rPr>
        <w:t xml:space="preserve"> that sell conservation materials.</w:t>
      </w:r>
      <w:r w:rsidR="005F0F70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F82173" w:rsidRPr="004D66A1">
        <w:rPr>
          <w:rFonts w:ascii="Times New Roman" w:hAnsi="Times New Roman" w:cs="Times New Roman"/>
          <w:szCs w:val="24"/>
          <w:lang w:val="en-US"/>
        </w:rPr>
        <w:t>F</w:t>
      </w:r>
      <w:r w:rsidR="00833210" w:rsidRPr="004D66A1">
        <w:rPr>
          <w:rFonts w:ascii="Times New Roman" w:hAnsi="Times New Roman" w:cs="Times New Roman"/>
          <w:szCs w:val="24"/>
          <w:lang w:val="en-US"/>
        </w:rPr>
        <w:t xml:space="preserve">or the sake of </w:t>
      </w:r>
      <w:r w:rsidR="00E11ADD" w:rsidRPr="004D66A1">
        <w:rPr>
          <w:rFonts w:ascii="Times New Roman" w:hAnsi="Times New Roman" w:cs="Times New Roman"/>
          <w:szCs w:val="24"/>
          <w:lang w:val="en-US"/>
        </w:rPr>
        <w:t>anonymity</w:t>
      </w:r>
      <w:r w:rsidR="00966B1B" w:rsidRPr="004D66A1">
        <w:rPr>
          <w:rFonts w:ascii="Times New Roman" w:hAnsi="Times New Roman" w:cs="Times New Roman"/>
          <w:szCs w:val="24"/>
          <w:lang w:val="en-US"/>
        </w:rPr>
        <w:t>,</w:t>
      </w:r>
      <w:r w:rsidR="00E11ADD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966B1B" w:rsidRPr="004D66A1">
        <w:rPr>
          <w:rFonts w:ascii="Times New Roman" w:hAnsi="Times New Roman" w:cs="Times New Roman"/>
          <w:szCs w:val="24"/>
          <w:lang w:val="en-US"/>
        </w:rPr>
        <w:t>the</w:t>
      </w:r>
      <w:r w:rsidR="00C05D29">
        <w:rPr>
          <w:rFonts w:ascii="Times New Roman" w:hAnsi="Times New Roman" w:cs="Times New Roman"/>
          <w:szCs w:val="24"/>
          <w:lang w:val="en-US"/>
        </w:rPr>
        <w:t>se distributors</w:t>
      </w:r>
      <w:r w:rsidR="00966B1B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E11ADD" w:rsidRPr="004D66A1">
        <w:rPr>
          <w:rFonts w:ascii="Times New Roman" w:hAnsi="Times New Roman" w:cs="Times New Roman"/>
          <w:szCs w:val="24"/>
          <w:lang w:val="en-US"/>
        </w:rPr>
        <w:t>are referred</w:t>
      </w:r>
      <w:r w:rsidR="00114F86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966B1B" w:rsidRPr="004D66A1">
        <w:rPr>
          <w:rFonts w:ascii="Times New Roman" w:hAnsi="Times New Roman" w:cs="Times New Roman"/>
          <w:szCs w:val="24"/>
          <w:lang w:val="en-US"/>
        </w:rPr>
        <w:t xml:space="preserve">to </w:t>
      </w:r>
      <w:r w:rsidR="00114F86" w:rsidRPr="004D66A1">
        <w:rPr>
          <w:rFonts w:ascii="Times New Roman" w:hAnsi="Times New Roman" w:cs="Times New Roman"/>
          <w:szCs w:val="24"/>
          <w:lang w:val="en-US"/>
        </w:rPr>
        <w:t>below</w:t>
      </w:r>
      <w:r w:rsidR="00E11ADD" w:rsidRPr="004D66A1">
        <w:rPr>
          <w:rFonts w:ascii="Times New Roman" w:hAnsi="Times New Roman" w:cs="Times New Roman"/>
          <w:szCs w:val="24"/>
          <w:lang w:val="en-US"/>
        </w:rPr>
        <w:t xml:space="preserve"> as A, B, C, D</w:t>
      </w:r>
      <w:r w:rsidR="00C05D29">
        <w:rPr>
          <w:rFonts w:ascii="Times New Roman" w:hAnsi="Times New Roman" w:cs="Times New Roman"/>
          <w:szCs w:val="24"/>
          <w:lang w:val="en-US"/>
        </w:rPr>
        <w:t>,</w:t>
      </w:r>
      <w:r w:rsidR="00E11ADD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B10669" w:rsidRPr="004D66A1">
        <w:rPr>
          <w:rFonts w:ascii="Times New Roman" w:hAnsi="Times New Roman" w:cs="Times New Roman"/>
          <w:szCs w:val="24"/>
          <w:lang w:val="en-US"/>
        </w:rPr>
        <w:t xml:space="preserve">and </w:t>
      </w:r>
      <w:r w:rsidR="00E11ADD" w:rsidRPr="004D66A1">
        <w:rPr>
          <w:rFonts w:ascii="Times New Roman" w:hAnsi="Times New Roman" w:cs="Times New Roman"/>
          <w:szCs w:val="24"/>
          <w:lang w:val="en-US"/>
        </w:rPr>
        <w:t xml:space="preserve">E. </w:t>
      </w:r>
    </w:p>
    <w:p w:rsidR="00000000" w:rsidRDefault="00C31CE5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4D66A1">
        <w:rPr>
          <w:rFonts w:ascii="Times New Roman" w:hAnsi="Times New Roman" w:cs="Times New Roman"/>
          <w:szCs w:val="24"/>
          <w:lang w:val="en-US"/>
        </w:rPr>
        <w:t xml:space="preserve">Bronze coupons (63.81% Cu and 36.19% </w:t>
      </w:r>
      <w:r w:rsidR="009F0967" w:rsidRPr="00022605">
        <w:rPr>
          <w:rFonts w:ascii="Times New Roman" w:hAnsi="Times New Roman" w:cs="Times New Roman"/>
          <w:szCs w:val="24"/>
          <w:lang w:val="en-US"/>
        </w:rPr>
        <w:t>atom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by SEM-EDX analysis) were prepared from larger bronze blocks and were cut into smaller specimens (2.0 x 2.0 x 0.03 cm). </w:t>
      </w:r>
      <w:r w:rsidR="00833210" w:rsidRPr="004D66A1">
        <w:rPr>
          <w:rFonts w:ascii="Times New Roman" w:hAnsi="Times New Roman" w:cs="Times New Roman"/>
          <w:szCs w:val="24"/>
          <w:lang w:val="en-US"/>
        </w:rPr>
        <w:t xml:space="preserve">Accordingly, they were polished using </w:t>
      </w:r>
      <w:proofErr w:type="spellStart"/>
      <w:r w:rsidR="00304F3E" w:rsidRPr="004D66A1">
        <w:rPr>
          <w:rFonts w:ascii="Times New Roman" w:hAnsi="Times New Roman" w:cs="Times New Roman"/>
          <w:szCs w:val="24"/>
          <w:lang w:val="en-US"/>
        </w:rPr>
        <w:t>SiC</w:t>
      </w:r>
      <w:proofErr w:type="spellEnd"/>
      <w:r w:rsidR="00304F3E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833210" w:rsidRPr="004D66A1">
        <w:rPr>
          <w:rFonts w:ascii="Times New Roman" w:hAnsi="Times New Roman" w:cs="Times New Roman"/>
          <w:szCs w:val="24"/>
          <w:lang w:val="en-US"/>
        </w:rPr>
        <w:t>sandpapers successively with decreasing mesh diameter (P2400 and P4000).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</w:p>
    <w:p w:rsidR="00000000" w:rsidRDefault="00833210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4D66A1">
        <w:rPr>
          <w:rFonts w:ascii="Times New Roman" w:hAnsi="Times New Roman" w:cs="Times New Roman"/>
          <w:szCs w:val="24"/>
          <w:lang w:val="en-US"/>
        </w:rPr>
        <w:t xml:space="preserve">Incralac® coatings </w:t>
      </w:r>
      <w:r w:rsidR="00585905" w:rsidRPr="004D66A1">
        <w:rPr>
          <w:rFonts w:ascii="Times New Roman" w:hAnsi="Times New Roman" w:cs="Times New Roman"/>
          <w:szCs w:val="24"/>
          <w:lang w:val="en-US"/>
        </w:rPr>
        <w:t xml:space="preserve">were applied </w:t>
      </w:r>
      <w:r w:rsidR="00585905">
        <w:rPr>
          <w:rFonts w:ascii="Times New Roman" w:hAnsi="Times New Roman" w:cs="Times New Roman"/>
          <w:szCs w:val="24"/>
          <w:lang w:val="en-US"/>
        </w:rPr>
        <w:t>to</w:t>
      </w:r>
      <w:r w:rsidR="00585905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>the bronze coupons using a do-it-yourself spin coater at a</w:t>
      </w:r>
      <w:r w:rsidR="00585905">
        <w:rPr>
          <w:rFonts w:ascii="Times New Roman" w:hAnsi="Times New Roman" w:cs="Times New Roman"/>
          <w:szCs w:val="24"/>
          <w:lang w:val="en-US"/>
        </w:rPr>
        <w:t>n average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1000 rpm (measured by a laser tachometer). This way, </w:t>
      </w:r>
      <w:r w:rsidR="00114F86" w:rsidRPr="004D66A1">
        <w:rPr>
          <w:rFonts w:ascii="Times New Roman" w:hAnsi="Times New Roman" w:cs="Times New Roman"/>
          <w:szCs w:val="24"/>
          <w:lang w:val="en-US"/>
        </w:rPr>
        <w:t xml:space="preserve">uniform 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films of </w:t>
      </w:r>
      <w:r w:rsidR="00343D12" w:rsidRPr="004D66A1">
        <w:rPr>
          <w:rFonts w:ascii="Times New Roman" w:hAnsi="Times New Roman" w:cs="Times New Roman"/>
          <w:szCs w:val="24"/>
          <w:lang w:val="en-US"/>
        </w:rPr>
        <w:t>1.16</w:t>
      </w:r>
      <w:r w:rsidR="00585905">
        <w:rPr>
          <w:rFonts w:ascii="Times New Roman" w:hAnsi="Times New Roman" w:cs="Times New Roman"/>
          <w:szCs w:val="24"/>
          <w:lang w:val="en-US"/>
        </w:rPr>
        <w:t>–</w:t>
      </w:r>
      <w:r w:rsidR="00343D12" w:rsidRPr="004D66A1">
        <w:rPr>
          <w:rFonts w:ascii="Times New Roman" w:hAnsi="Times New Roman" w:cs="Times New Roman"/>
          <w:szCs w:val="24"/>
          <w:lang w:val="en-US"/>
        </w:rPr>
        <w:t xml:space="preserve">1.36 </w:t>
      </w:r>
      <w:r w:rsidR="00343D12" w:rsidRPr="004D66A1">
        <w:rPr>
          <w:rFonts w:ascii="Times New Roman" w:hAnsi="Times New Roman" w:cs="Times New Roman"/>
          <w:szCs w:val="24"/>
        </w:rPr>
        <w:t>μ</w:t>
      </w:r>
      <w:r w:rsidR="00343D12" w:rsidRPr="004D66A1">
        <w:rPr>
          <w:rFonts w:ascii="Times New Roman" w:hAnsi="Times New Roman" w:cs="Times New Roman"/>
          <w:szCs w:val="24"/>
          <w:lang w:val="en-US"/>
        </w:rPr>
        <w:t>m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thickness were cast from their methyl-et</w:t>
      </w:r>
      <w:r w:rsidR="00966B1B" w:rsidRPr="004D66A1">
        <w:rPr>
          <w:rFonts w:ascii="Times New Roman" w:hAnsi="Times New Roman" w:cs="Times New Roman"/>
          <w:szCs w:val="24"/>
          <w:lang w:val="en-US"/>
        </w:rPr>
        <w:t>h</w:t>
      </w:r>
      <w:r w:rsidRPr="004D66A1">
        <w:rPr>
          <w:rFonts w:ascii="Times New Roman" w:hAnsi="Times New Roman" w:cs="Times New Roman"/>
          <w:szCs w:val="24"/>
          <w:lang w:val="en-US"/>
        </w:rPr>
        <w:t>yl ketone (MEK) solutions (10% w/w) on each coupon.</w:t>
      </w:r>
      <w:r w:rsidR="00343D12" w:rsidRPr="004D66A1">
        <w:rPr>
          <w:rFonts w:ascii="Times New Roman" w:hAnsi="Times New Roman" w:cs="Times New Roman"/>
          <w:szCs w:val="24"/>
          <w:lang w:val="en-US"/>
        </w:rPr>
        <w:t xml:space="preserve"> </w:t>
      </w:r>
    </w:p>
    <w:p w:rsidR="00000000" w:rsidRDefault="00304F3E">
      <w:pPr>
        <w:spacing w:after="0"/>
        <w:rPr>
          <w:rFonts w:ascii="Times New Roman" w:hAnsi="Times New Roman" w:cs="Times New Roman"/>
          <w:szCs w:val="24"/>
          <w:lang w:val="en-US" w:eastAsia="el-GR"/>
        </w:rPr>
      </w:pPr>
      <w:r>
        <w:rPr>
          <w:rFonts w:ascii="Times New Roman" w:hAnsi="Times New Roman" w:cs="Times New Roman"/>
          <w:i/>
          <w:szCs w:val="24"/>
          <w:lang w:val="en-US" w:eastAsia="el-GR"/>
        </w:rPr>
        <w:t xml:space="preserve">Artificial </w:t>
      </w:r>
      <w:r w:rsidR="00D4372E">
        <w:rPr>
          <w:rFonts w:ascii="Times New Roman" w:hAnsi="Times New Roman" w:cs="Times New Roman"/>
          <w:i/>
          <w:szCs w:val="24"/>
          <w:lang w:val="en-US" w:eastAsia="el-GR"/>
        </w:rPr>
        <w:t>A</w:t>
      </w:r>
      <w:r>
        <w:rPr>
          <w:rFonts w:ascii="Times New Roman" w:hAnsi="Times New Roman" w:cs="Times New Roman"/>
          <w:i/>
          <w:szCs w:val="24"/>
          <w:lang w:val="en-US" w:eastAsia="el-GR"/>
        </w:rPr>
        <w:t xml:space="preserve">geing </w:t>
      </w:r>
      <w:r w:rsidR="00D4372E">
        <w:rPr>
          <w:rFonts w:ascii="Times New Roman" w:hAnsi="Times New Roman" w:cs="Times New Roman"/>
          <w:i/>
          <w:szCs w:val="24"/>
          <w:lang w:val="en-US" w:eastAsia="el-GR"/>
        </w:rPr>
        <w:t>C</w:t>
      </w:r>
      <w:r w:rsidR="009F0967" w:rsidRPr="009F0967">
        <w:rPr>
          <w:rFonts w:ascii="Times New Roman" w:hAnsi="Times New Roman" w:cs="Times New Roman"/>
          <w:i/>
          <w:szCs w:val="24"/>
          <w:lang w:val="en-US" w:eastAsia="el-GR"/>
        </w:rPr>
        <w:t>onditions:</w:t>
      </w:r>
      <w:r w:rsidR="00585905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C31CE5" w:rsidRPr="004D66A1">
        <w:rPr>
          <w:rFonts w:ascii="Times New Roman" w:hAnsi="Times New Roman" w:cs="Times New Roman"/>
          <w:szCs w:val="24"/>
          <w:lang w:val="en-US" w:eastAsia="el-GR"/>
        </w:rPr>
        <w:t>An artificial ageing protocol was employed involving heat, moisture</w:t>
      </w:r>
      <w:r w:rsidR="00585905">
        <w:rPr>
          <w:rFonts w:ascii="Times New Roman" w:hAnsi="Times New Roman" w:cs="Times New Roman"/>
          <w:szCs w:val="24"/>
          <w:lang w:val="en-US" w:eastAsia="el-GR"/>
        </w:rPr>
        <w:t>,</w:t>
      </w:r>
      <w:r w:rsidR="00C31CE5" w:rsidRPr="004D66A1">
        <w:rPr>
          <w:rFonts w:ascii="Times New Roman" w:hAnsi="Times New Roman" w:cs="Times New Roman"/>
          <w:szCs w:val="24"/>
          <w:lang w:val="en-US" w:eastAsia="el-GR"/>
        </w:rPr>
        <w:t xml:space="preserve"> and UV-visible light to simulate average external conditions on a day-night succession basis. In particular</w:t>
      </w:r>
      <w:r w:rsidR="00343D12" w:rsidRPr="004D66A1">
        <w:rPr>
          <w:rFonts w:ascii="Times New Roman" w:hAnsi="Times New Roman" w:cs="Times New Roman"/>
          <w:szCs w:val="24"/>
          <w:lang w:val="en-US" w:eastAsia="el-GR"/>
        </w:rPr>
        <w:t>, the following cycles were utilized</w:t>
      </w:r>
      <w:r w:rsidR="00C31CE5" w:rsidRPr="004D66A1">
        <w:rPr>
          <w:rFonts w:ascii="Times New Roman" w:hAnsi="Times New Roman" w:cs="Times New Roman"/>
          <w:szCs w:val="24"/>
          <w:lang w:val="en-US" w:eastAsia="el-GR"/>
        </w:rPr>
        <w:t>:</w:t>
      </w:r>
      <w:r w:rsidR="00585905">
        <w:rPr>
          <w:rFonts w:ascii="Times New Roman" w:hAnsi="Times New Roman" w:cs="Times New Roman"/>
          <w:iCs/>
          <w:szCs w:val="24"/>
          <w:lang w:val="en-US" w:eastAsia="el-GR"/>
        </w:rPr>
        <w:t xml:space="preserve"> </w:t>
      </w:r>
      <w:r w:rsidR="0083083D" w:rsidRPr="004D66A1">
        <w:rPr>
          <w:rFonts w:ascii="Times New Roman" w:hAnsi="Times New Roman" w:cs="Times New Roman"/>
          <w:iCs/>
          <w:szCs w:val="24"/>
          <w:lang w:val="en-US" w:eastAsia="el-GR"/>
        </w:rPr>
        <w:t>Low-mid humidity cycle (</w:t>
      </w:r>
      <w:r w:rsidR="006E0EB6">
        <w:rPr>
          <w:rFonts w:ascii="Times New Roman" w:hAnsi="Times New Roman" w:cs="Times New Roman"/>
          <w:iCs/>
          <w:szCs w:val="24"/>
          <w:lang w:val="en-US" w:eastAsia="el-GR"/>
        </w:rPr>
        <w:t>C</w:t>
      </w:r>
      <w:r w:rsidR="00B533D3" w:rsidRPr="004D66A1">
        <w:rPr>
          <w:rFonts w:ascii="Times New Roman" w:hAnsi="Times New Roman" w:cs="Times New Roman"/>
          <w:iCs/>
          <w:szCs w:val="24"/>
          <w:lang w:val="en-US" w:eastAsia="el-GR"/>
        </w:rPr>
        <w:t>ycle 1</w:t>
      </w:r>
      <w:r w:rsidR="0083083D" w:rsidRPr="004D66A1">
        <w:rPr>
          <w:rFonts w:ascii="Times New Roman" w:hAnsi="Times New Roman" w:cs="Times New Roman"/>
          <w:iCs/>
          <w:szCs w:val="24"/>
          <w:lang w:val="en-US" w:eastAsia="el-GR"/>
        </w:rPr>
        <w:t>)</w:t>
      </w:r>
      <w:r w:rsidR="00B533D3" w:rsidRPr="004D66A1">
        <w:rPr>
          <w:rFonts w:ascii="Times New Roman" w:hAnsi="Times New Roman" w:cs="Times New Roman"/>
          <w:szCs w:val="24"/>
          <w:lang w:val="en-US" w:eastAsia="el-GR"/>
        </w:rPr>
        <w:t>: 70°C, 60%</w:t>
      </w:r>
      <w:r w:rsidR="00585905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B533D3" w:rsidRPr="004D66A1">
        <w:rPr>
          <w:rFonts w:ascii="Times New Roman" w:hAnsi="Times New Roman" w:cs="Times New Roman"/>
          <w:szCs w:val="24"/>
          <w:lang w:val="en-US" w:eastAsia="el-GR"/>
        </w:rPr>
        <w:t>RH, 7.5 days (UV-</w:t>
      </w:r>
      <w:r w:rsidR="00B533D3" w:rsidRPr="004D66A1">
        <w:rPr>
          <w:rFonts w:ascii="Times New Roman" w:hAnsi="Times New Roman" w:cs="Times New Roman"/>
          <w:szCs w:val="24"/>
          <w:lang w:val="en-US" w:eastAsia="el-GR"/>
        </w:rPr>
        <w:lastRenderedPageBreak/>
        <w:t xml:space="preserve">vis light was turned on and off every 22.5 min). </w:t>
      </w:r>
      <w:r w:rsidR="0083083D" w:rsidRPr="004D66A1">
        <w:rPr>
          <w:rFonts w:ascii="Times New Roman" w:hAnsi="Times New Roman" w:cs="Times New Roman"/>
          <w:iCs/>
          <w:szCs w:val="24"/>
          <w:lang w:val="en-US" w:eastAsia="el-GR"/>
        </w:rPr>
        <w:t>High humidity cycle (</w:t>
      </w:r>
      <w:r w:rsidR="006E0EB6">
        <w:rPr>
          <w:rFonts w:ascii="Times New Roman" w:hAnsi="Times New Roman" w:cs="Times New Roman"/>
          <w:iCs/>
          <w:szCs w:val="24"/>
          <w:lang w:val="en-US" w:eastAsia="el-GR"/>
        </w:rPr>
        <w:t>C</w:t>
      </w:r>
      <w:r w:rsidR="00B533D3" w:rsidRPr="004D66A1">
        <w:rPr>
          <w:rFonts w:ascii="Times New Roman" w:hAnsi="Times New Roman" w:cs="Times New Roman"/>
          <w:iCs/>
          <w:szCs w:val="24"/>
          <w:lang w:val="en-US" w:eastAsia="el-GR"/>
        </w:rPr>
        <w:t>ycle 2</w:t>
      </w:r>
      <w:r w:rsidR="0083083D" w:rsidRPr="004D66A1">
        <w:rPr>
          <w:rFonts w:ascii="Times New Roman" w:hAnsi="Times New Roman" w:cs="Times New Roman"/>
          <w:iCs/>
          <w:szCs w:val="24"/>
          <w:lang w:val="en-US" w:eastAsia="el-GR"/>
        </w:rPr>
        <w:t>)</w:t>
      </w:r>
      <w:r w:rsidR="00B533D3" w:rsidRPr="004D66A1">
        <w:rPr>
          <w:rFonts w:ascii="Times New Roman" w:hAnsi="Times New Roman" w:cs="Times New Roman"/>
          <w:iCs/>
          <w:szCs w:val="24"/>
          <w:lang w:val="en-US" w:eastAsia="el-GR"/>
        </w:rPr>
        <w:t>:</w:t>
      </w:r>
      <w:r w:rsidR="00B533D3" w:rsidRPr="004D66A1">
        <w:rPr>
          <w:rFonts w:ascii="Times New Roman" w:hAnsi="Times New Roman" w:cs="Times New Roman"/>
          <w:szCs w:val="24"/>
          <w:lang w:val="en-US" w:eastAsia="el-GR"/>
        </w:rPr>
        <w:t xml:space="preserve"> 70°C, 95%</w:t>
      </w:r>
      <w:r w:rsidR="00585905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B533D3" w:rsidRPr="004D66A1">
        <w:rPr>
          <w:rFonts w:ascii="Times New Roman" w:hAnsi="Times New Roman" w:cs="Times New Roman"/>
          <w:szCs w:val="24"/>
          <w:lang w:val="en-US" w:eastAsia="el-GR"/>
        </w:rPr>
        <w:t xml:space="preserve">RH, 7.5 days (UV-vis light was turned on and off every 22.5 min). </w:t>
      </w:r>
    </w:p>
    <w:p w:rsidR="00000000" w:rsidRDefault="009F096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9F0967">
        <w:rPr>
          <w:rFonts w:ascii="Times New Roman" w:hAnsi="Times New Roman" w:cs="Times New Roman"/>
          <w:i/>
          <w:szCs w:val="24"/>
          <w:lang w:val="en-US" w:eastAsia="el-GR"/>
        </w:rPr>
        <w:t xml:space="preserve">Analytical </w:t>
      </w:r>
      <w:r w:rsidR="00D4372E">
        <w:rPr>
          <w:rFonts w:ascii="Times New Roman" w:hAnsi="Times New Roman" w:cs="Times New Roman"/>
          <w:i/>
          <w:szCs w:val="24"/>
          <w:lang w:val="en-US" w:eastAsia="el-GR"/>
        </w:rPr>
        <w:t>T</w:t>
      </w:r>
      <w:r w:rsidRPr="009F0967">
        <w:rPr>
          <w:rFonts w:ascii="Times New Roman" w:hAnsi="Times New Roman" w:cs="Times New Roman"/>
          <w:i/>
          <w:szCs w:val="24"/>
          <w:lang w:val="en-US" w:eastAsia="el-GR"/>
        </w:rPr>
        <w:t>echniques:</w:t>
      </w:r>
      <w:r w:rsidR="00585905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C504C6" w:rsidRPr="004D66A1">
        <w:rPr>
          <w:rFonts w:ascii="Times New Roman" w:hAnsi="Times New Roman" w:cs="Times New Roman"/>
          <w:szCs w:val="24"/>
          <w:lang w:val="en-US" w:eastAsia="el-GR"/>
        </w:rPr>
        <w:t xml:space="preserve">SEM-EDX analysis was done with a </w:t>
      </w:r>
      <w:r w:rsidR="00C504C6" w:rsidRPr="004D66A1">
        <w:rPr>
          <w:rFonts w:ascii="Times New Roman" w:hAnsi="Times New Roman" w:cs="Times New Roman"/>
          <w:szCs w:val="24"/>
          <w:lang w:val="en-US"/>
        </w:rPr>
        <w:t>JEOL JSM-5310 system</w:t>
      </w:r>
      <w:r w:rsidR="00585905">
        <w:rPr>
          <w:rFonts w:ascii="Times New Roman" w:hAnsi="Times New Roman" w:cs="Times New Roman"/>
          <w:szCs w:val="24"/>
          <w:lang w:val="en-US"/>
        </w:rPr>
        <w:t xml:space="preserve">. </w:t>
      </w:r>
      <w:r w:rsidR="00C504C6" w:rsidRPr="004D66A1">
        <w:rPr>
          <w:rFonts w:ascii="Times New Roman" w:hAnsi="Times New Roman" w:cs="Times New Roman"/>
          <w:szCs w:val="24"/>
          <w:lang w:val="en-US"/>
        </w:rPr>
        <w:t xml:space="preserve">Fourier </w:t>
      </w:r>
      <w:r w:rsidR="00585905">
        <w:rPr>
          <w:rFonts w:ascii="Times New Roman" w:hAnsi="Times New Roman" w:cs="Times New Roman"/>
          <w:szCs w:val="24"/>
          <w:lang w:val="en-US"/>
        </w:rPr>
        <w:t>t</w:t>
      </w:r>
      <w:r w:rsidR="00C504C6" w:rsidRPr="004D66A1">
        <w:rPr>
          <w:rFonts w:ascii="Times New Roman" w:hAnsi="Times New Roman" w:cs="Times New Roman"/>
          <w:szCs w:val="24"/>
          <w:lang w:val="en-US"/>
        </w:rPr>
        <w:t xml:space="preserve">ransform </w:t>
      </w:r>
      <w:r w:rsidR="00585905">
        <w:rPr>
          <w:rFonts w:ascii="Times New Roman" w:hAnsi="Times New Roman" w:cs="Times New Roman"/>
          <w:szCs w:val="24"/>
          <w:lang w:val="en-US"/>
        </w:rPr>
        <w:t>i</w:t>
      </w:r>
      <w:r w:rsidR="00C504C6" w:rsidRPr="004D66A1">
        <w:rPr>
          <w:rFonts w:ascii="Times New Roman" w:hAnsi="Times New Roman" w:cs="Times New Roman"/>
          <w:szCs w:val="24"/>
          <w:lang w:val="en-US"/>
        </w:rPr>
        <w:t>nfrared (FTIR) spectra of Incralac® films were recorded (64 scans, 4 cm</w:t>
      </w:r>
      <w:r w:rsidR="00766B75" w:rsidRPr="004D66A1">
        <w:rPr>
          <w:rFonts w:ascii="Times New Roman" w:hAnsi="Times New Roman" w:cs="Times New Roman"/>
          <w:szCs w:val="24"/>
          <w:lang w:val="en-US"/>
        </w:rPr>
        <w:t xml:space="preserve"> cm</w:t>
      </w:r>
      <w:r w:rsidR="00585905">
        <w:rPr>
          <w:rFonts w:ascii="Times New Roman" w:hAnsi="Times New Roman" w:cs="Times New Roman"/>
          <w:szCs w:val="24"/>
          <w:vertAlign w:val="superscript"/>
          <w:lang w:val="en-US"/>
        </w:rPr>
        <w:t>–</w:t>
      </w:r>
      <w:r w:rsidR="00766B75" w:rsidRPr="004D66A1">
        <w:rPr>
          <w:rFonts w:ascii="Times New Roman" w:hAnsi="Times New Roman" w:cs="Times New Roman"/>
          <w:szCs w:val="24"/>
          <w:vertAlign w:val="superscript"/>
          <w:lang w:val="en-US"/>
        </w:rPr>
        <w:t>1</w:t>
      </w:r>
      <w:r w:rsidR="00C05D29">
        <w:rPr>
          <w:rFonts w:ascii="Times New Roman" w:hAnsi="Times New Roman" w:cs="Times New Roman"/>
          <w:szCs w:val="24"/>
          <w:lang w:val="en-US"/>
        </w:rPr>
        <w:t xml:space="preserve"> </w:t>
      </w:r>
      <w:r w:rsidR="00C504C6" w:rsidRPr="004D66A1">
        <w:rPr>
          <w:rFonts w:ascii="Times New Roman" w:hAnsi="Times New Roman" w:cs="Times New Roman"/>
          <w:szCs w:val="24"/>
          <w:lang w:val="en-US"/>
        </w:rPr>
        <w:t xml:space="preserve">resolution) using a PerkinElmer Spectrum GX I FTIR spectrometer as follows: (a) </w:t>
      </w:r>
      <w:r w:rsidR="00766B75" w:rsidRPr="004D66A1">
        <w:rPr>
          <w:rFonts w:ascii="Times New Roman" w:hAnsi="Times New Roman" w:cs="Times New Roman"/>
          <w:szCs w:val="24"/>
          <w:lang w:val="en-US"/>
        </w:rPr>
        <w:t>reflection-absorption</w:t>
      </w:r>
      <w:r w:rsidR="00C504C6" w:rsidRPr="004D66A1">
        <w:rPr>
          <w:rFonts w:ascii="Times New Roman" w:hAnsi="Times New Roman" w:cs="Times New Roman"/>
          <w:szCs w:val="24"/>
          <w:lang w:val="en-US"/>
        </w:rPr>
        <w:t xml:space="preserve"> spectra of</w:t>
      </w:r>
      <w:r w:rsidR="00766B75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C504C6" w:rsidRPr="004D66A1">
        <w:rPr>
          <w:rFonts w:ascii="Times New Roman" w:hAnsi="Times New Roman" w:cs="Times New Roman"/>
          <w:szCs w:val="24"/>
          <w:lang w:val="en-US"/>
        </w:rPr>
        <w:t>artificially aged films on polished bronze were</w:t>
      </w:r>
      <w:r w:rsidR="00766B75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C504C6" w:rsidRPr="004D66A1">
        <w:rPr>
          <w:rFonts w:ascii="Times New Roman" w:hAnsi="Times New Roman" w:cs="Times New Roman"/>
          <w:szCs w:val="24"/>
          <w:lang w:val="en-US"/>
        </w:rPr>
        <w:t>recorded using a PerkinElmer fixed angle (approx. 218)</w:t>
      </w:r>
      <w:r w:rsidR="00766B75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C504C6" w:rsidRPr="004D66A1">
        <w:rPr>
          <w:rFonts w:ascii="Times New Roman" w:hAnsi="Times New Roman" w:cs="Times New Roman"/>
          <w:szCs w:val="24"/>
          <w:lang w:val="en-US"/>
        </w:rPr>
        <w:t>reflection accessory; the two mirrors allowed for manual angle</w:t>
      </w:r>
      <w:r w:rsidR="00766B75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C504C6" w:rsidRPr="004D66A1">
        <w:rPr>
          <w:rFonts w:ascii="Times New Roman" w:hAnsi="Times New Roman" w:cs="Times New Roman"/>
          <w:szCs w:val="24"/>
          <w:lang w:val="en-US"/>
        </w:rPr>
        <w:t>optimization to achieve maximum energy throughput</w:t>
      </w:r>
      <w:r w:rsidR="00585905">
        <w:rPr>
          <w:rFonts w:ascii="Times New Roman" w:hAnsi="Times New Roman" w:cs="Times New Roman"/>
          <w:szCs w:val="24"/>
          <w:lang w:val="en-US"/>
        </w:rPr>
        <w:t>.</w:t>
      </w:r>
      <w:r w:rsidR="00C05D29">
        <w:rPr>
          <w:rFonts w:ascii="Times New Roman" w:hAnsi="Times New Roman" w:cs="Times New Roman"/>
          <w:szCs w:val="24"/>
          <w:lang w:val="en-US"/>
        </w:rPr>
        <w:t xml:space="preserve"> </w:t>
      </w:r>
      <w:r w:rsidR="00C504C6" w:rsidRPr="004D66A1">
        <w:rPr>
          <w:rFonts w:ascii="Times New Roman" w:hAnsi="Times New Roman" w:cs="Times New Roman"/>
          <w:szCs w:val="24"/>
          <w:lang w:val="en-US"/>
        </w:rPr>
        <w:t>The variability of film thickness in spin-coated bronze</w:t>
      </w:r>
      <w:r w:rsidR="000051A2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C504C6" w:rsidRPr="004D66A1">
        <w:rPr>
          <w:rFonts w:ascii="Times New Roman" w:hAnsi="Times New Roman" w:cs="Times New Roman"/>
          <w:szCs w:val="24"/>
          <w:lang w:val="en-US"/>
        </w:rPr>
        <w:t xml:space="preserve">coupons was tested with recording </w:t>
      </w:r>
      <w:r w:rsidR="00766B75" w:rsidRPr="004D66A1">
        <w:rPr>
          <w:rFonts w:ascii="Times New Roman" w:hAnsi="Times New Roman" w:cs="Times New Roman"/>
          <w:szCs w:val="24"/>
          <w:lang w:val="en-US"/>
        </w:rPr>
        <w:t xml:space="preserve">FTIR </w:t>
      </w:r>
      <w:r w:rsidR="00C504C6" w:rsidRPr="004D66A1">
        <w:rPr>
          <w:rFonts w:ascii="Times New Roman" w:hAnsi="Times New Roman" w:cs="Times New Roman"/>
          <w:szCs w:val="24"/>
          <w:lang w:val="en-US"/>
        </w:rPr>
        <w:t xml:space="preserve">spectra (64 acquisitions </w:t>
      </w:r>
      <w:r w:rsidR="00766B75" w:rsidRPr="004D66A1">
        <w:rPr>
          <w:rFonts w:ascii="Times New Roman" w:hAnsi="Times New Roman" w:cs="Times New Roman"/>
          <w:szCs w:val="24"/>
          <w:lang w:val="en-US"/>
        </w:rPr>
        <w:t>using a</w:t>
      </w:r>
      <w:r w:rsidR="00C504C6" w:rsidRPr="004D66A1">
        <w:rPr>
          <w:rFonts w:ascii="Times New Roman" w:hAnsi="Times New Roman" w:cs="Times New Roman"/>
          <w:szCs w:val="24"/>
          <w:lang w:val="en-US"/>
        </w:rPr>
        <w:t xml:space="preserve"> circular</w:t>
      </w:r>
      <w:r w:rsidR="00766B75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C504C6" w:rsidRPr="004D66A1">
        <w:rPr>
          <w:rFonts w:ascii="Times New Roman" w:hAnsi="Times New Roman" w:cs="Times New Roman"/>
          <w:szCs w:val="24"/>
          <w:lang w:val="en-US"/>
        </w:rPr>
        <w:t>window of 2 mm diameter</w:t>
      </w:r>
      <w:r w:rsidR="00766B75" w:rsidRPr="004D66A1">
        <w:rPr>
          <w:rFonts w:ascii="Times New Roman" w:hAnsi="Times New Roman" w:cs="Times New Roman"/>
          <w:szCs w:val="24"/>
          <w:lang w:val="en-US"/>
        </w:rPr>
        <w:t xml:space="preserve"> on the fixed angle accessory</w:t>
      </w:r>
      <w:r w:rsidR="00C504C6" w:rsidRPr="004D66A1">
        <w:rPr>
          <w:rFonts w:ascii="Times New Roman" w:hAnsi="Times New Roman" w:cs="Times New Roman"/>
          <w:szCs w:val="24"/>
          <w:lang w:val="en-US"/>
        </w:rPr>
        <w:t>) of five different spots o</w:t>
      </w:r>
      <w:r w:rsidR="00585905">
        <w:rPr>
          <w:rFonts w:ascii="Times New Roman" w:hAnsi="Times New Roman" w:cs="Times New Roman"/>
          <w:szCs w:val="24"/>
          <w:lang w:val="en-US"/>
        </w:rPr>
        <w:t>n</w:t>
      </w:r>
      <w:r w:rsidR="00C504C6" w:rsidRPr="004D66A1">
        <w:rPr>
          <w:rFonts w:ascii="Times New Roman" w:hAnsi="Times New Roman" w:cs="Times New Roman"/>
          <w:szCs w:val="24"/>
          <w:lang w:val="en-US"/>
        </w:rPr>
        <w:t xml:space="preserve"> each</w:t>
      </w:r>
      <w:r w:rsidR="00766B75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C504C6" w:rsidRPr="004D66A1">
        <w:rPr>
          <w:rFonts w:ascii="Times New Roman" w:hAnsi="Times New Roman" w:cs="Times New Roman"/>
          <w:szCs w:val="24"/>
          <w:lang w:val="en-US"/>
        </w:rPr>
        <w:t>coupon and the absorbance areas at 1</w:t>
      </w:r>
      <w:r w:rsidR="00766B75" w:rsidRPr="004D66A1">
        <w:rPr>
          <w:rFonts w:ascii="Times New Roman" w:hAnsi="Times New Roman" w:cs="Times New Roman"/>
          <w:szCs w:val="24"/>
          <w:lang w:val="en-US"/>
        </w:rPr>
        <w:t>740</w:t>
      </w:r>
      <w:r w:rsidR="00585905">
        <w:rPr>
          <w:rFonts w:ascii="Times New Roman" w:hAnsi="Times New Roman" w:cs="Times New Roman"/>
          <w:szCs w:val="24"/>
          <w:lang w:val="en-US"/>
        </w:rPr>
        <w:t>–</w:t>
      </w:r>
      <w:r w:rsidR="00766B75" w:rsidRPr="004D66A1">
        <w:rPr>
          <w:rFonts w:ascii="Times New Roman" w:hAnsi="Times New Roman" w:cs="Times New Roman"/>
          <w:szCs w:val="24"/>
          <w:lang w:val="en-US"/>
        </w:rPr>
        <w:t>1720</w:t>
      </w:r>
      <w:r w:rsidR="00C504C6" w:rsidRPr="004D66A1">
        <w:rPr>
          <w:rFonts w:ascii="Times New Roman" w:hAnsi="Times New Roman" w:cs="Times New Roman"/>
          <w:szCs w:val="24"/>
          <w:lang w:val="en-US"/>
        </w:rPr>
        <w:t xml:space="preserve"> cm</w:t>
      </w:r>
      <w:r w:rsidR="00585905">
        <w:rPr>
          <w:rFonts w:ascii="Times New Roman" w:hAnsi="Times New Roman" w:cs="Times New Roman"/>
          <w:szCs w:val="24"/>
          <w:vertAlign w:val="superscript"/>
          <w:lang w:val="en-US"/>
        </w:rPr>
        <w:t>–</w:t>
      </w:r>
      <w:r w:rsidR="00766B75" w:rsidRPr="004D66A1">
        <w:rPr>
          <w:rFonts w:ascii="Times New Roman" w:hAnsi="Times New Roman" w:cs="Times New Roman"/>
          <w:szCs w:val="24"/>
          <w:vertAlign w:val="superscript"/>
          <w:lang w:val="en-US"/>
        </w:rPr>
        <w:t>1</w:t>
      </w:r>
      <w:r w:rsidR="00C504C6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766B75" w:rsidRPr="004D66A1">
        <w:rPr>
          <w:rFonts w:ascii="Times New Roman" w:hAnsi="Times New Roman" w:cs="Times New Roman"/>
          <w:szCs w:val="24"/>
          <w:lang w:val="en-US"/>
        </w:rPr>
        <w:t>range were accordingly calculated</w:t>
      </w:r>
      <w:r w:rsidR="00C504C6" w:rsidRPr="004D66A1">
        <w:rPr>
          <w:rFonts w:ascii="Times New Roman" w:hAnsi="Times New Roman" w:cs="Times New Roman"/>
          <w:szCs w:val="24"/>
          <w:lang w:val="en-US"/>
        </w:rPr>
        <w:t>.</w:t>
      </w:r>
    </w:p>
    <w:p w:rsidR="00000000" w:rsidRDefault="0051599F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4D66A1">
        <w:rPr>
          <w:rFonts w:ascii="Times New Roman" w:hAnsi="Times New Roman" w:cs="Times New Roman"/>
          <w:szCs w:val="24"/>
          <w:lang w:val="en-US"/>
        </w:rPr>
        <w:t>FTIR spectra of corrosion products from museum objects were recorded from detached powder</w:t>
      </w:r>
      <w:r w:rsidR="005D5135" w:rsidRPr="004D66A1">
        <w:rPr>
          <w:rFonts w:ascii="Times New Roman" w:hAnsi="Times New Roman" w:cs="Times New Roman"/>
          <w:szCs w:val="24"/>
          <w:lang w:val="en-US"/>
        </w:rPr>
        <w:t xml:space="preserve"> samples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, wherever possible, which </w:t>
      </w:r>
      <w:r w:rsidR="00C7731F" w:rsidRPr="004D66A1">
        <w:rPr>
          <w:rFonts w:ascii="Times New Roman" w:hAnsi="Times New Roman" w:cs="Times New Roman"/>
          <w:szCs w:val="24"/>
          <w:lang w:val="en-US"/>
        </w:rPr>
        <w:t xml:space="preserve">were 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accordingly pressed into a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KBr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 disc. Spectra of coatings from museum objects were recorded from their acetone </w:t>
      </w:r>
      <w:r w:rsidR="005D5135" w:rsidRPr="004D66A1">
        <w:rPr>
          <w:rFonts w:ascii="Times New Roman" w:hAnsi="Times New Roman" w:cs="Times New Roman"/>
          <w:szCs w:val="24"/>
          <w:lang w:val="en-US"/>
        </w:rPr>
        <w:t xml:space="preserve">(Merck, Pro-analysis) 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extracts, </w:t>
      </w:r>
      <w:r w:rsidR="00DE2158" w:rsidRPr="004D66A1">
        <w:rPr>
          <w:rFonts w:ascii="Times New Roman" w:hAnsi="Times New Roman" w:cs="Times New Roman"/>
          <w:szCs w:val="24"/>
          <w:lang w:val="en-US"/>
        </w:rPr>
        <w:t xml:space="preserve">which were accordingly applied 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on </w:t>
      </w:r>
      <w:r w:rsidR="007660CC">
        <w:rPr>
          <w:rFonts w:ascii="Times New Roman" w:hAnsi="Times New Roman" w:cs="Times New Roman"/>
          <w:szCs w:val="24"/>
          <w:lang w:val="en-US"/>
        </w:rPr>
        <w:t>clean</w:t>
      </w:r>
      <w:r w:rsidR="007660CC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KBr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 discs.</w:t>
      </w:r>
    </w:p>
    <w:p w:rsidR="00000000" w:rsidRDefault="00022605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000000" w:rsidRDefault="00585905">
      <w:pPr>
        <w:pStyle w:val="Heading1"/>
        <w:spacing w:after="0"/>
        <w:rPr>
          <w:rFonts w:ascii="Times New Roman" w:hAnsi="Times New Roman" w:cs="Times New Roman"/>
          <w:b w:val="0"/>
          <w:lang w:val="en-US" w:eastAsia="el-GR"/>
        </w:rPr>
      </w:pPr>
      <w:r w:rsidRPr="00D4372E">
        <w:rPr>
          <w:rFonts w:ascii="Times New Roman" w:hAnsi="Times New Roman" w:cs="Times New Roman"/>
          <w:b w:val="0"/>
          <w:szCs w:val="24"/>
          <w:u w:val="none"/>
          <w:lang w:val="en-US" w:eastAsia="el-GR"/>
        </w:rPr>
        <w:t>[A-head]</w:t>
      </w:r>
      <w:r w:rsidR="009F0967" w:rsidRPr="009F0967">
        <w:rPr>
          <w:rFonts w:ascii="Times New Roman" w:hAnsi="Times New Roman" w:cs="Times New Roman"/>
          <w:szCs w:val="24"/>
          <w:u w:val="none"/>
          <w:lang w:val="en-US" w:eastAsia="el-GR"/>
        </w:rPr>
        <w:t>Results and Discussion</w:t>
      </w:r>
      <w:r w:rsidRPr="00D4372E">
        <w:rPr>
          <w:rFonts w:ascii="Times New Roman" w:hAnsi="Times New Roman" w:cs="Times New Roman"/>
          <w:b w:val="0"/>
          <w:szCs w:val="24"/>
          <w:u w:val="none"/>
          <w:lang w:val="en-US" w:eastAsia="el-GR"/>
        </w:rPr>
        <w:t xml:space="preserve">: </w:t>
      </w:r>
      <w:proofErr w:type="spellStart"/>
      <w:r w:rsidR="009F0967" w:rsidRPr="009F0967">
        <w:rPr>
          <w:rFonts w:ascii="Times New Roman" w:hAnsi="Times New Roman" w:cs="Times New Roman"/>
          <w:b w:val="0"/>
          <w:u w:val="none"/>
          <w:lang w:val="en-US" w:eastAsia="el-GR"/>
        </w:rPr>
        <w:t>Incralac</w:t>
      </w:r>
      <w:proofErr w:type="spellEnd"/>
      <w:r w:rsidR="009F0967" w:rsidRPr="009F0967">
        <w:rPr>
          <w:rFonts w:ascii="Times New Roman" w:hAnsi="Times New Roman" w:cs="Times New Roman"/>
          <w:b w:val="0"/>
          <w:u w:val="none"/>
          <w:lang w:val="en-US" w:eastAsia="el-GR"/>
        </w:rPr>
        <w:t xml:space="preserve">® </w:t>
      </w:r>
      <w:r w:rsidR="007660CC" w:rsidRPr="00D4372E">
        <w:rPr>
          <w:rFonts w:ascii="Times New Roman" w:hAnsi="Times New Roman" w:cs="Times New Roman"/>
          <w:b w:val="0"/>
          <w:u w:val="none"/>
          <w:lang w:val="en-US" w:eastAsia="el-GR"/>
        </w:rPr>
        <w:t>F</w:t>
      </w:r>
      <w:r w:rsidR="009F0967" w:rsidRPr="009F0967">
        <w:rPr>
          <w:rFonts w:ascii="Times New Roman" w:hAnsi="Times New Roman" w:cs="Times New Roman"/>
          <w:b w:val="0"/>
          <w:u w:val="none"/>
          <w:lang w:val="en-US" w:eastAsia="el-GR"/>
        </w:rPr>
        <w:t xml:space="preserve">ormulations and </w:t>
      </w:r>
      <w:r w:rsidR="007660CC" w:rsidRPr="00D4372E">
        <w:rPr>
          <w:rFonts w:ascii="Times New Roman" w:hAnsi="Times New Roman" w:cs="Times New Roman"/>
          <w:b w:val="0"/>
          <w:u w:val="none"/>
          <w:lang w:val="en-US" w:eastAsia="el-GR"/>
        </w:rPr>
        <w:t>A</w:t>
      </w:r>
      <w:r w:rsidR="009F0967" w:rsidRPr="009F0967">
        <w:rPr>
          <w:rFonts w:ascii="Times New Roman" w:hAnsi="Times New Roman" w:cs="Times New Roman"/>
          <w:b w:val="0"/>
          <w:u w:val="none"/>
          <w:lang w:val="en-US" w:eastAsia="el-GR"/>
        </w:rPr>
        <w:t xml:space="preserve">rtificial </w:t>
      </w:r>
      <w:r w:rsidR="007660CC" w:rsidRPr="00D4372E">
        <w:rPr>
          <w:rFonts w:ascii="Times New Roman" w:hAnsi="Times New Roman" w:cs="Times New Roman"/>
          <w:b w:val="0"/>
          <w:u w:val="none"/>
          <w:lang w:val="en-US" w:eastAsia="el-GR"/>
        </w:rPr>
        <w:t>A</w:t>
      </w:r>
      <w:r w:rsidR="009F0967" w:rsidRPr="009F0967">
        <w:rPr>
          <w:rFonts w:ascii="Times New Roman" w:hAnsi="Times New Roman" w:cs="Times New Roman"/>
          <w:b w:val="0"/>
          <w:u w:val="none"/>
          <w:lang w:val="en-US" w:eastAsia="el-GR"/>
        </w:rPr>
        <w:t>geing</w:t>
      </w:r>
    </w:p>
    <w:p w:rsidR="00000000" w:rsidRDefault="00022605">
      <w:pPr>
        <w:spacing w:after="0"/>
        <w:rPr>
          <w:rFonts w:ascii="Times New Roman" w:hAnsi="Times New Roman" w:cs="Times New Roman"/>
          <w:szCs w:val="24"/>
          <w:lang w:val="en-US" w:eastAsia="el-GR"/>
        </w:rPr>
      </w:pPr>
    </w:p>
    <w:p w:rsidR="00000000" w:rsidRDefault="007C02B9">
      <w:pPr>
        <w:spacing w:after="0"/>
        <w:rPr>
          <w:rFonts w:ascii="Times New Roman" w:hAnsi="Times New Roman" w:cs="Times New Roman"/>
          <w:szCs w:val="24"/>
          <w:lang w:val="en-US" w:eastAsia="el-GR"/>
        </w:rPr>
      </w:pP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It is crucial to investigate the </w:t>
      </w:r>
      <w:r w:rsidR="00E3775C" w:rsidRPr="004D66A1">
        <w:rPr>
          <w:rFonts w:ascii="Times New Roman" w:hAnsi="Times New Roman" w:cs="Times New Roman"/>
          <w:szCs w:val="24"/>
          <w:lang w:val="en-US" w:eastAsia="el-GR"/>
        </w:rPr>
        <w:t>actual formulations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of the materials available in the market, as well</w:t>
      </w:r>
      <w:r w:rsidR="00521BD7" w:rsidRPr="004D66A1">
        <w:rPr>
          <w:rFonts w:ascii="Times New Roman" w:hAnsi="Times New Roman" w:cs="Times New Roman"/>
          <w:szCs w:val="24"/>
          <w:lang w:val="en-US" w:eastAsia="el-GR"/>
        </w:rPr>
        <w:t xml:space="preserve"> as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their behavior under simulated ageing conditions, before any further analysis </w:t>
      </w:r>
      <w:r w:rsidR="00346623">
        <w:rPr>
          <w:rFonts w:ascii="Times New Roman" w:hAnsi="Times New Roman" w:cs="Times New Roman"/>
          <w:szCs w:val="24"/>
          <w:lang w:val="en-US" w:eastAsia="el-GR"/>
        </w:rPr>
        <w:t xml:space="preserve">is conducted </w:t>
      </w:r>
      <w:r w:rsidRPr="004D66A1">
        <w:rPr>
          <w:rFonts w:ascii="Times New Roman" w:hAnsi="Times New Roman" w:cs="Times New Roman"/>
          <w:szCs w:val="24"/>
          <w:lang w:val="en-US" w:eastAsia="el-GR"/>
        </w:rPr>
        <w:t>on actual art</w:t>
      </w:r>
      <w:r w:rsidR="00465BC5" w:rsidRPr="004D66A1">
        <w:rPr>
          <w:rFonts w:ascii="Times New Roman" w:hAnsi="Times New Roman" w:cs="Times New Roman"/>
          <w:szCs w:val="24"/>
          <w:lang w:val="en-US" w:eastAsia="el-GR"/>
        </w:rPr>
        <w:t>i</w:t>
      </w:r>
      <w:r w:rsidRPr="004D66A1">
        <w:rPr>
          <w:rFonts w:ascii="Times New Roman" w:hAnsi="Times New Roman" w:cs="Times New Roman"/>
          <w:szCs w:val="24"/>
          <w:lang w:val="en-US" w:eastAsia="el-GR"/>
        </w:rPr>
        <w:t>facts</w:t>
      </w:r>
      <w:r w:rsidR="00E3775C" w:rsidRPr="004D66A1">
        <w:rPr>
          <w:rFonts w:ascii="Times New Roman" w:hAnsi="Times New Roman" w:cs="Times New Roman"/>
          <w:szCs w:val="24"/>
          <w:lang w:val="en-US" w:eastAsia="el-GR"/>
        </w:rPr>
        <w:t xml:space="preserve"> in order to ensure that results do not vary due to different formulations</w:t>
      </w:r>
      <w:r w:rsidRPr="004D66A1">
        <w:rPr>
          <w:rFonts w:ascii="Times New Roman" w:hAnsi="Times New Roman" w:cs="Times New Roman"/>
          <w:szCs w:val="24"/>
          <w:lang w:val="en-US" w:eastAsia="el-GR"/>
        </w:rPr>
        <w:t>.</w:t>
      </w:r>
      <w:r w:rsidR="005212C6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proofErr w:type="spellStart"/>
      <w:r w:rsidR="005212C6" w:rsidRPr="004D66A1">
        <w:rPr>
          <w:rFonts w:ascii="Times New Roman" w:hAnsi="Times New Roman" w:cs="Times New Roman"/>
          <w:szCs w:val="24"/>
          <w:lang w:val="en-US" w:eastAsia="el-GR"/>
        </w:rPr>
        <w:t>Incralac</w:t>
      </w:r>
      <w:proofErr w:type="spellEnd"/>
      <w:r w:rsidR="00B57359" w:rsidRPr="004D66A1">
        <w:rPr>
          <w:rFonts w:ascii="Times New Roman" w:hAnsi="Times New Roman" w:cs="Times New Roman"/>
          <w:szCs w:val="24"/>
          <w:lang w:val="en-US" w:eastAsia="el-GR"/>
        </w:rPr>
        <w:t>®</w:t>
      </w:r>
      <w:r w:rsidR="005212C6" w:rsidRPr="004D66A1">
        <w:rPr>
          <w:rFonts w:ascii="Times New Roman" w:hAnsi="Times New Roman" w:cs="Times New Roman"/>
          <w:szCs w:val="24"/>
          <w:lang w:val="en-US" w:eastAsia="el-GR"/>
        </w:rPr>
        <w:t xml:space="preserve"> has been formulated as a coating containing acrylic resin (Paraloid</w:t>
      </w:r>
      <w:r w:rsidR="004D66A1" w:rsidRPr="004D66A1">
        <w:rPr>
          <w:rFonts w:ascii="Times New Roman" w:hAnsi="Times New Roman" w:cs="Times New Roman"/>
          <w:szCs w:val="24"/>
          <w:lang w:val="en-US" w:eastAsia="el-GR"/>
        </w:rPr>
        <w:t>®</w:t>
      </w:r>
      <w:r w:rsidR="005212C6" w:rsidRPr="004D66A1">
        <w:rPr>
          <w:rFonts w:ascii="Times New Roman" w:hAnsi="Times New Roman" w:cs="Times New Roman"/>
          <w:szCs w:val="24"/>
          <w:lang w:val="en-US" w:eastAsia="el-GR"/>
        </w:rPr>
        <w:t xml:space="preserve"> B4</w:t>
      </w:r>
      <w:r w:rsidR="00944C1E" w:rsidRPr="004D66A1">
        <w:rPr>
          <w:rFonts w:ascii="Times New Roman" w:hAnsi="Times New Roman" w:cs="Times New Roman"/>
          <w:szCs w:val="24"/>
          <w:lang w:val="en-US" w:eastAsia="el-GR"/>
        </w:rPr>
        <w:t>4</w:t>
      </w:r>
      <w:r w:rsidR="00346623">
        <w:rPr>
          <w:rFonts w:ascii="Times New Roman" w:hAnsi="Times New Roman" w:cs="Times New Roman"/>
          <w:szCs w:val="24"/>
          <w:lang w:val="en-US" w:eastAsia="el-GR"/>
        </w:rPr>
        <w:t>)</w:t>
      </w:r>
      <w:r w:rsidR="005212C6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436D9B" w:rsidRPr="004D66A1">
        <w:rPr>
          <w:rFonts w:ascii="Times New Roman" w:hAnsi="Times New Roman" w:cs="Times New Roman"/>
          <w:szCs w:val="24"/>
          <w:lang w:val="en-US" w:eastAsia="el-GR"/>
        </w:rPr>
        <w:t xml:space="preserve">as </w:t>
      </w:r>
      <w:r w:rsidR="00346623">
        <w:rPr>
          <w:rFonts w:ascii="Times New Roman" w:hAnsi="Times New Roman" w:cs="Times New Roman"/>
          <w:szCs w:val="24"/>
          <w:lang w:val="en-US" w:eastAsia="el-GR"/>
        </w:rPr>
        <w:t xml:space="preserve">its </w:t>
      </w:r>
      <w:r w:rsidR="00436D9B" w:rsidRPr="004D66A1">
        <w:rPr>
          <w:rFonts w:ascii="Times New Roman" w:hAnsi="Times New Roman" w:cs="Times New Roman"/>
          <w:szCs w:val="24"/>
          <w:lang w:val="en-US" w:eastAsia="el-GR"/>
        </w:rPr>
        <w:t xml:space="preserve">base component </w:t>
      </w:r>
      <w:r w:rsidR="005212C6" w:rsidRPr="004D66A1">
        <w:rPr>
          <w:rFonts w:ascii="Times New Roman" w:hAnsi="Times New Roman" w:cs="Times New Roman"/>
          <w:szCs w:val="24"/>
          <w:lang w:val="en-US" w:eastAsia="el-GR"/>
        </w:rPr>
        <w:t>and additives such as BTA</w:t>
      </w:r>
      <w:r w:rsidR="008959C6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B1456F" w:rsidRPr="004D66A1">
        <w:rPr>
          <w:rFonts w:ascii="Times New Roman" w:hAnsi="Times New Roman" w:cs="Times New Roman"/>
          <w:szCs w:val="24"/>
          <w:lang w:val="en-US" w:eastAsia="el-GR"/>
        </w:rPr>
        <w:t xml:space="preserve">or an aryl-substituted derivative. A few </w:t>
      </w:r>
      <w:r w:rsidR="00346623">
        <w:rPr>
          <w:rFonts w:ascii="Times New Roman" w:hAnsi="Times New Roman" w:cs="Times New Roman"/>
          <w:szCs w:val="24"/>
          <w:lang w:val="en-US" w:eastAsia="el-GR"/>
        </w:rPr>
        <w:t>other</w:t>
      </w:r>
      <w:r w:rsidR="00346623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B1456F" w:rsidRPr="004D66A1">
        <w:rPr>
          <w:rFonts w:ascii="Times New Roman" w:hAnsi="Times New Roman" w:cs="Times New Roman"/>
          <w:szCs w:val="24"/>
          <w:lang w:val="en-US" w:eastAsia="el-GR"/>
        </w:rPr>
        <w:t xml:space="preserve">materials are frequently added, such as ESO and </w:t>
      </w:r>
      <w:proofErr w:type="spellStart"/>
      <w:r w:rsidR="00B1456F" w:rsidRPr="004D66A1">
        <w:rPr>
          <w:rFonts w:ascii="Times New Roman" w:hAnsi="Times New Roman" w:cs="Times New Roman"/>
          <w:szCs w:val="24"/>
          <w:lang w:val="en-US" w:eastAsia="el-GR"/>
        </w:rPr>
        <w:t>Tinuvin</w:t>
      </w:r>
      <w:proofErr w:type="spellEnd"/>
      <w:r w:rsidR="004D66A1" w:rsidRPr="004D66A1">
        <w:rPr>
          <w:rFonts w:ascii="Times New Roman" w:hAnsi="Times New Roman" w:cs="Times New Roman"/>
          <w:szCs w:val="24"/>
          <w:lang w:val="en-US" w:eastAsia="el-GR"/>
        </w:rPr>
        <w:t>®</w:t>
      </w:r>
      <w:r w:rsidR="00B1456F" w:rsidRPr="004D66A1">
        <w:rPr>
          <w:rFonts w:ascii="Times New Roman" w:hAnsi="Times New Roman" w:cs="Times New Roman"/>
          <w:szCs w:val="24"/>
          <w:lang w:val="en-US" w:eastAsia="el-GR"/>
        </w:rPr>
        <w:t xml:space="preserve"> 292 (T). Chemical structures of involved materials are shown </w:t>
      </w:r>
      <w:r w:rsidR="00346623">
        <w:rPr>
          <w:rFonts w:ascii="Times New Roman" w:hAnsi="Times New Roman" w:cs="Times New Roman"/>
          <w:szCs w:val="24"/>
          <w:lang w:val="en-US" w:eastAsia="el-GR"/>
        </w:rPr>
        <w:t>(</w:t>
      </w:r>
      <w:r w:rsidR="009F0967" w:rsidRPr="009F0967">
        <w:rPr>
          <w:rFonts w:ascii="Times New Roman" w:hAnsi="Times New Roman" w:cs="Times New Roman"/>
          <w:b/>
          <w:szCs w:val="24"/>
          <w:lang w:val="en-US" w:eastAsia="el-GR"/>
        </w:rPr>
        <w:t>fig. 37.1</w:t>
      </w:r>
      <w:r w:rsidR="00346623">
        <w:rPr>
          <w:rFonts w:ascii="Times New Roman" w:hAnsi="Times New Roman" w:cs="Times New Roman"/>
          <w:szCs w:val="24"/>
          <w:lang w:val="en-US" w:eastAsia="el-GR"/>
        </w:rPr>
        <w:t>);</w:t>
      </w:r>
      <w:r w:rsidR="00B1456F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8959C6" w:rsidRPr="004D66A1">
        <w:rPr>
          <w:rFonts w:ascii="Times New Roman" w:hAnsi="Times New Roman" w:cs="Times New Roman"/>
          <w:szCs w:val="24"/>
          <w:lang w:val="en-US" w:eastAsia="el-GR"/>
        </w:rPr>
        <w:t xml:space="preserve">FTIR spectra of </w:t>
      </w:r>
      <w:r w:rsidR="00B1456F" w:rsidRPr="004D66A1">
        <w:rPr>
          <w:rFonts w:ascii="Times New Roman" w:hAnsi="Times New Roman" w:cs="Times New Roman"/>
          <w:szCs w:val="24"/>
          <w:lang w:val="en-US" w:eastAsia="el-GR"/>
        </w:rPr>
        <w:t>studied Incralac</w:t>
      </w:r>
      <w:r w:rsidR="00B57359" w:rsidRPr="004D66A1">
        <w:rPr>
          <w:rFonts w:ascii="Times New Roman" w:hAnsi="Times New Roman" w:cs="Times New Roman"/>
          <w:szCs w:val="24"/>
          <w:lang w:val="en-US" w:eastAsia="el-GR"/>
        </w:rPr>
        <w:t>®</w:t>
      </w:r>
      <w:r w:rsidR="00B1456F" w:rsidRPr="004D66A1">
        <w:rPr>
          <w:rFonts w:ascii="Times New Roman" w:hAnsi="Times New Roman" w:cs="Times New Roman"/>
          <w:szCs w:val="24"/>
          <w:lang w:val="en-US" w:eastAsia="el-GR"/>
        </w:rPr>
        <w:t xml:space="preserve"> formulations</w:t>
      </w:r>
      <w:r w:rsidR="008959C6" w:rsidRPr="004D66A1">
        <w:rPr>
          <w:rFonts w:ascii="Times New Roman" w:hAnsi="Times New Roman" w:cs="Times New Roman"/>
          <w:szCs w:val="24"/>
          <w:lang w:val="en-US" w:eastAsia="el-GR"/>
        </w:rPr>
        <w:t xml:space="preserve"> are shown in </w:t>
      </w:r>
      <w:r w:rsidR="009F0967" w:rsidRPr="009F0967">
        <w:rPr>
          <w:rFonts w:ascii="Times New Roman" w:hAnsi="Times New Roman" w:cs="Times New Roman"/>
          <w:b/>
          <w:szCs w:val="24"/>
          <w:lang w:val="en-US" w:eastAsia="el-GR"/>
        </w:rPr>
        <w:t>figure 37.2a</w:t>
      </w:r>
      <w:r w:rsidR="00B1456F" w:rsidRPr="004D66A1">
        <w:rPr>
          <w:rFonts w:ascii="Times New Roman" w:hAnsi="Times New Roman" w:cs="Times New Roman"/>
          <w:szCs w:val="24"/>
          <w:lang w:val="en-US" w:eastAsia="el-GR"/>
        </w:rPr>
        <w:t xml:space="preserve">; FTIR </w:t>
      </w:r>
      <w:r w:rsidR="008959C6" w:rsidRPr="004D66A1">
        <w:rPr>
          <w:rFonts w:ascii="Times New Roman" w:hAnsi="Times New Roman" w:cs="Times New Roman"/>
          <w:szCs w:val="24"/>
          <w:lang w:val="en-US" w:eastAsia="el-GR"/>
        </w:rPr>
        <w:t>peak assignments are given</w:t>
      </w:r>
      <w:r w:rsidR="00A4020E" w:rsidRPr="004D66A1">
        <w:rPr>
          <w:rFonts w:ascii="Times New Roman" w:hAnsi="Times New Roman" w:cs="Times New Roman"/>
          <w:szCs w:val="24"/>
          <w:lang w:val="en-US" w:eastAsia="el-GR"/>
        </w:rPr>
        <w:t xml:space="preserve"> in </w:t>
      </w:r>
      <w:r w:rsidR="009F0967" w:rsidRPr="009F0967">
        <w:rPr>
          <w:rFonts w:ascii="Times New Roman" w:hAnsi="Times New Roman" w:cs="Times New Roman"/>
          <w:b/>
          <w:szCs w:val="24"/>
          <w:lang w:val="en-US" w:eastAsia="el-GR"/>
        </w:rPr>
        <w:t>table 37.2</w:t>
      </w:r>
      <w:r w:rsidR="008959C6" w:rsidRPr="004D66A1">
        <w:rPr>
          <w:rFonts w:ascii="Times New Roman" w:hAnsi="Times New Roman" w:cs="Times New Roman"/>
          <w:szCs w:val="24"/>
          <w:lang w:val="en-US" w:eastAsia="el-GR"/>
        </w:rPr>
        <w:t xml:space="preserve">. </w:t>
      </w:r>
    </w:p>
    <w:p w:rsidR="00000000" w:rsidRDefault="005F6636">
      <w:pPr>
        <w:spacing w:after="0"/>
        <w:rPr>
          <w:rFonts w:ascii="Times New Roman" w:hAnsi="Times New Roman" w:cs="Times New Roman"/>
          <w:szCs w:val="24"/>
          <w:lang w:val="en-US" w:eastAsia="el-GR"/>
        </w:rPr>
      </w:pP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It </w:t>
      </w:r>
      <w:r w:rsidR="007A3AEA" w:rsidRPr="004D66A1">
        <w:rPr>
          <w:rFonts w:ascii="Times New Roman" w:hAnsi="Times New Roman" w:cs="Times New Roman"/>
          <w:szCs w:val="24"/>
          <w:lang w:val="en-US" w:eastAsia="el-GR"/>
        </w:rPr>
        <w:t>has been previously suggested that Incralac</w:t>
      </w:r>
      <w:r w:rsidR="00B57359" w:rsidRPr="004D66A1">
        <w:rPr>
          <w:rFonts w:ascii="Times New Roman" w:hAnsi="Times New Roman" w:cs="Times New Roman"/>
          <w:szCs w:val="24"/>
          <w:lang w:val="en-US" w:eastAsia="el-GR"/>
        </w:rPr>
        <w:t>®</w:t>
      </w:r>
      <w:r w:rsidR="007A3AEA" w:rsidRPr="004D66A1">
        <w:rPr>
          <w:rFonts w:ascii="Times New Roman" w:hAnsi="Times New Roman" w:cs="Times New Roman"/>
          <w:szCs w:val="24"/>
          <w:lang w:val="en-US" w:eastAsia="el-GR"/>
        </w:rPr>
        <w:t xml:space="preserve"> formulations, at least at the acrylic resin level may var</w:t>
      </w:r>
      <w:r w:rsidR="00D31BB4" w:rsidRPr="004D66A1">
        <w:rPr>
          <w:rFonts w:ascii="Times New Roman" w:hAnsi="Times New Roman" w:cs="Times New Roman"/>
          <w:szCs w:val="24"/>
          <w:lang w:val="en-US" w:eastAsia="el-GR"/>
        </w:rPr>
        <w:t>y from supplier to supplier</w:t>
      </w:r>
      <w:r w:rsidR="00346623">
        <w:rPr>
          <w:rFonts w:ascii="Times New Roman" w:hAnsi="Times New Roman" w:cs="Times New Roman"/>
          <w:szCs w:val="24"/>
          <w:lang w:val="en-US" w:eastAsia="el-GR"/>
        </w:rPr>
        <w:t>.</w:t>
      </w:r>
      <w:r w:rsidR="00346623">
        <w:rPr>
          <w:rStyle w:val="EndnoteReference"/>
          <w:rFonts w:ascii="Times New Roman" w:hAnsi="Times New Roman" w:cs="Times New Roman"/>
          <w:szCs w:val="24"/>
          <w:lang w:val="en-US" w:eastAsia="el-GR"/>
        </w:rPr>
        <w:endnoteReference w:id="7"/>
      </w:r>
      <w:r w:rsidR="007A3AEA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897975" w:rsidRPr="004D66A1">
        <w:rPr>
          <w:rFonts w:ascii="Times New Roman" w:hAnsi="Times New Roman" w:cs="Times New Roman"/>
          <w:szCs w:val="24"/>
          <w:lang w:val="en-US" w:eastAsia="el-GR"/>
        </w:rPr>
        <w:t xml:space="preserve">In our investigations, a number of Incralac® batches were analyzed with </w:t>
      </w:r>
      <w:proofErr w:type="spellStart"/>
      <w:r w:rsidR="00897975" w:rsidRPr="004D66A1">
        <w:rPr>
          <w:rFonts w:ascii="Times New Roman" w:hAnsi="Times New Roman" w:cs="Times New Roman"/>
          <w:szCs w:val="24"/>
          <w:lang w:val="en-US" w:eastAsia="el-GR"/>
        </w:rPr>
        <w:t>KBr</w:t>
      </w:r>
      <w:proofErr w:type="spellEnd"/>
      <w:r w:rsidR="00897975" w:rsidRPr="004D66A1">
        <w:rPr>
          <w:rFonts w:ascii="Times New Roman" w:hAnsi="Times New Roman" w:cs="Times New Roman"/>
          <w:szCs w:val="24"/>
          <w:lang w:val="en-US" w:eastAsia="el-GR"/>
        </w:rPr>
        <w:t>-FTIR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and r</w:t>
      </w:r>
      <w:r w:rsidR="00897975" w:rsidRPr="004D66A1">
        <w:rPr>
          <w:rFonts w:ascii="Times New Roman" w:hAnsi="Times New Roman" w:cs="Times New Roman"/>
          <w:szCs w:val="24"/>
          <w:lang w:val="en-US" w:eastAsia="el-GR"/>
        </w:rPr>
        <w:t>e</w:t>
      </w:r>
      <w:r w:rsidRPr="004D66A1">
        <w:rPr>
          <w:rFonts w:ascii="Times New Roman" w:hAnsi="Times New Roman" w:cs="Times New Roman"/>
          <w:szCs w:val="24"/>
          <w:lang w:val="en-US" w:eastAsia="el-GR"/>
        </w:rPr>
        <w:t>sults confirm th</w:t>
      </w:r>
      <w:r w:rsidR="00D31BB4" w:rsidRPr="004D66A1">
        <w:rPr>
          <w:rFonts w:ascii="Times New Roman" w:hAnsi="Times New Roman" w:cs="Times New Roman"/>
          <w:szCs w:val="24"/>
          <w:lang w:val="en-US" w:eastAsia="el-GR"/>
        </w:rPr>
        <w:t>is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suggestion</w:t>
      </w:r>
      <w:r w:rsidR="00897975" w:rsidRPr="004D66A1">
        <w:rPr>
          <w:rFonts w:ascii="Times New Roman" w:hAnsi="Times New Roman" w:cs="Times New Roman"/>
          <w:szCs w:val="24"/>
          <w:lang w:val="en-US" w:eastAsia="el-GR"/>
        </w:rPr>
        <w:t xml:space="preserve">. Figure </w:t>
      </w:r>
      <w:r w:rsidR="00346623">
        <w:rPr>
          <w:rFonts w:ascii="Times New Roman" w:hAnsi="Times New Roman" w:cs="Times New Roman"/>
          <w:szCs w:val="24"/>
          <w:lang w:val="en-US" w:eastAsia="el-GR"/>
        </w:rPr>
        <w:t>37.</w:t>
      </w:r>
      <w:r w:rsidR="00EC44E0" w:rsidRPr="004D66A1">
        <w:rPr>
          <w:rFonts w:ascii="Times New Roman" w:hAnsi="Times New Roman" w:cs="Times New Roman"/>
          <w:szCs w:val="24"/>
          <w:lang w:val="en-US" w:eastAsia="el-GR"/>
        </w:rPr>
        <w:t>2</w:t>
      </w:r>
      <w:r w:rsidR="00E73A07" w:rsidRPr="004D66A1">
        <w:rPr>
          <w:rFonts w:ascii="Times New Roman" w:hAnsi="Times New Roman" w:cs="Times New Roman"/>
          <w:szCs w:val="24"/>
          <w:lang w:val="en-US" w:eastAsia="el-GR"/>
        </w:rPr>
        <w:t>a</w:t>
      </w:r>
      <w:r w:rsidR="00897975" w:rsidRPr="004D66A1">
        <w:rPr>
          <w:rFonts w:ascii="Times New Roman" w:hAnsi="Times New Roman" w:cs="Times New Roman"/>
          <w:szCs w:val="24"/>
          <w:lang w:val="en-US" w:eastAsia="el-GR"/>
        </w:rPr>
        <w:t xml:space="preserve"> shows the recorded spectra </w:t>
      </w:r>
      <w:r w:rsidR="00425039" w:rsidRPr="004D66A1">
        <w:rPr>
          <w:rFonts w:ascii="Times New Roman" w:hAnsi="Times New Roman" w:cs="Times New Roman"/>
          <w:szCs w:val="24"/>
          <w:lang w:val="en-US" w:eastAsia="el-GR"/>
        </w:rPr>
        <w:t>of Incralac</w:t>
      </w:r>
      <w:r w:rsidR="00B57359" w:rsidRPr="004D66A1">
        <w:rPr>
          <w:rFonts w:ascii="Times New Roman" w:hAnsi="Times New Roman" w:cs="Times New Roman"/>
          <w:szCs w:val="24"/>
          <w:lang w:val="en-US" w:eastAsia="el-GR"/>
        </w:rPr>
        <w:t>®</w:t>
      </w:r>
      <w:r w:rsidR="00425039" w:rsidRPr="004D66A1">
        <w:rPr>
          <w:rFonts w:ascii="Times New Roman" w:hAnsi="Times New Roman" w:cs="Times New Roman"/>
          <w:szCs w:val="24"/>
          <w:lang w:val="en-US" w:eastAsia="el-GR"/>
        </w:rPr>
        <w:t xml:space="preserve"> products acquired </w:t>
      </w:r>
      <w:r w:rsidR="00897975" w:rsidRPr="004D66A1">
        <w:rPr>
          <w:rFonts w:ascii="Times New Roman" w:hAnsi="Times New Roman" w:cs="Times New Roman"/>
          <w:szCs w:val="24"/>
          <w:lang w:val="en-US" w:eastAsia="el-GR"/>
        </w:rPr>
        <w:t xml:space="preserve">from 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various </w:t>
      </w:r>
      <w:r w:rsidR="00897975" w:rsidRPr="004D66A1">
        <w:rPr>
          <w:rFonts w:ascii="Times New Roman" w:hAnsi="Times New Roman" w:cs="Times New Roman"/>
          <w:szCs w:val="24"/>
          <w:lang w:val="en-US" w:eastAsia="el-GR"/>
        </w:rPr>
        <w:t>distributors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in Greece</w:t>
      </w:r>
      <w:r w:rsidR="00A4020E" w:rsidRPr="004D66A1">
        <w:rPr>
          <w:rFonts w:ascii="Times New Roman" w:hAnsi="Times New Roman" w:cs="Times New Roman"/>
          <w:szCs w:val="24"/>
          <w:lang w:val="en-US" w:eastAsia="el-GR"/>
        </w:rPr>
        <w:t xml:space="preserve"> (</w:t>
      </w:r>
      <w:r w:rsidR="009F0967" w:rsidRPr="009F0967">
        <w:rPr>
          <w:rFonts w:ascii="Times New Roman" w:hAnsi="Times New Roman" w:cs="Times New Roman"/>
          <w:b/>
          <w:szCs w:val="24"/>
          <w:lang w:val="en-US" w:eastAsia="el-GR"/>
        </w:rPr>
        <w:t>table 37.1</w:t>
      </w:r>
      <w:r w:rsidR="004A0AD9" w:rsidRPr="004D66A1">
        <w:rPr>
          <w:rFonts w:ascii="Times New Roman" w:hAnsi="Times New Roman" w:cs="Times New Roman"/>
          <w:szCs w:val="24"/>
          <w:lang w:val="en-US" w:eastAsia="el-GR"/>
        </w:rPr>
        <w:t>)</w:t>
      </w:r>
      <w:r w:rsidR="00897975" w:rsidRPr="004D66A1">
        <w:rPr>
          <w:rFonts w:ascii="Times New Roman" w:hAnsi="Times New Roman" w:cs="Times New Roman"/>
          <w:szCs w:val="24"/>
          <w:lang w:val="en-US" w:eastAsia="el-GR"/>
        </w:rPr>
        <w:t xml:space="preserve">. </w:t>
      </w:r>
      <w:r w:rsidR="00E11ADD" w:rsidRPr="004D66A1">
        <w:rPr>
          <w:rFonts w:ascii="Times New Roman" w:hAnsi="Times New Roman" w:cs="Times New Roman"/>
          <w:szCs w:val="24"/>
          <w:lang w:val="en-US" w:eastAsia="el-GR"/>
        </w:rPr>
        <w:t xml:space="preserve">It </w:t>
      </w:r>
      <w:r w:rsidR="00346623">
        <w:rPr>
          <w:rFonts w:ascii="Times New Roman" w:hAnsi="Times New Roman" w:cs="Times New Roman"/>
          <w:szCs w:val="24"/>
          <w:lang w:val="en-US" w:eastAsia="el-GR"/>
        </w:rPr>
        <w:t>can be</w:t>
      </w:r>
      <w:r w:rsidR="00346623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E11ADD" w:rsidRPr="004D66A1">
        <w:rPr>
          <w:rFonts w:ascii="Times New Roman" w:hAnsi="Times New Roman" w:cs="Times New Roman"/>
          <w:szCs w:val="24"/>
          <w:lang w:val="en-US" w:eastAsia="el-GR"/>
        </w:rPr>
        <w:t xml:space="preserve">seen that </w:t>
      </w:r>
      <w:r w:rsidR="00425039" w:rsidRPr="004D66A1">
        <w:rPr>
          <w:rFonts w:ascii="Times New Roman" w:hAnsi="Times New Roman" w:cs="Times New Roman"/>
          <w:szCs w:val="24"/>
          <w:lang w:val="en-US" w:eastAsia="el-GR"/>
        </w:rPr>
        <w:t xml:space="preserve">the basic </w:t>
      </w:r>
      <w:r w:rsidR="00E11ADD" w:rsidRPr="004D66A1">
        <w:rPr>
          <w:rFonts w:ascii="Times New Roman" w:hAnsi="Times New Roman" w:cs="Times New Roman"/>
          <w:szCs w:val="24"/>
          <w:lang w:val="en-US" w:eastAsia="el-GR"/>
        </w:rPr>
        <w:t xml:space="preserve">formulation is similar in </w:t>
      </w:r>
      <w:r w:rsidR="006409A0" w:rsidRPr="004D66A1">
        <w:rPr>
          <w:rFonts w:ascii="Times New Roman" w:hAnsi="Times New Roman" w:cs="Times New Roman"/>
          <w:szCs w:val="24"/>
          <w:lang w:val="en-US" w:eastAsia="el-GR"/>
        </w:rPr>
        <w:t>most</w:t>
      </w:r>
      <w:r w:rsidR="00E11ADD" w:rsidRPr="004D66A1">
        <w:rPr>
          <w:rFonts w:ascii="Times New Roman" w:hAnsi="Times New Roman" w:cs="Times New Roman"/>
          <w:szCs w:val="24"/>
          <w:lang w:val="en-US" w:eastAsia="el-GR"/>
        </w:rPr>
        <w:t xml:space="preserve"> case</w:t>
      </w:r>
      <w:r w:rsidR="006409A0" w:rsidRPr="004D66A1">
        <w:rPr>
          <w:rFonts w:ascii="Times New Roman" w:hAnsi="Times New Roman" w:cs="Times New Roman"/>
          <w:szCs w:val="24"/>
          <w:lang w:val="en-US" w:eastAsia="el-GR"/>
        </w:rPr>
        <w:t>s</w:t>
      </w:r>
      <w:r w:rsidR="00E11ADD" w:rsidRPr="004D66A1">
        <w:rPr>
          <w:rFonts w:ascii="Times New Roman" w:hAnsi="Times New Roman" w:cs="Times New Roman"/>
          <w:szCs w:val="24"/>
          <w:lang w:val="en-US" w:eastAsia="el-GR"/>
        </w:rPr>
        <w:t>,</w:t>
      </w:r>
      <w:r w:rsidR="00A17336" w:rsidRPr="004D66A1">
        <w:rPr>
          <w:rFonts w:ascii="Times New Roman" w:hAnsi="Times New Roman" w:cs="Times New Roman"/>
          <w:szCs w:val="24"/>
          <w:lang w:val="en-US" w:eastAsia="el-GR"/>
        </w:rPr>
        <w:t xml:space="preserve"> with </w:t>
      </w:r>
      <w:proofErr w:type="spellStart"/>
      <w:r w:rsidR="00A17336" w:rsidRPr="004D66A1">
        <w:rPr>
          <w:rFonts w:ascii="Times New Roman" w:hAnsi="Times New Roman" w:cs="Times New Roman"/>
          <w:szCs w:val="24"/>
          <w:lang w:val="en-US" w:eastAsia="el-GR"/>
        </w:rPr>
        <w:t>Paraloid</w:t>
      </w:r>
      <w:proofErr w:type="spellEnd"/>
      <w:r w:rsidR="00346623" w:rsidRPr="004D66A1">
        <w:rPr>
          <w:rFonts w:ascii="Times New Roman" w:hAnsi="Times New Roman" w:cs="Times New Roman"/>
          <w:szCs w:val="24"/>
          <w:lang w:val="en-US" w:eastAsia="el-GR"/>
        </w:rPr>
        <w:t>®</w:t>
      </w:r>
      <w:r w:rsidR="00A17336" w:rsidRPr="004D66A1">
        <w:rPr>
          <w:rFonts w:ascii="Times New Roman" w:hAnsi="Times New Roman" w:cs="Times New Roman"/>
          <w:szCs w:val="24"/>
          <w:lang w:val="en-US" w:eastAsia="el-GR"/>
        </w:rPr>
        <w:t xml:space="preserve"> B44 </w:t>
      </w:r>
      <w:r w:rsidR="006409A0" w:rsidRPr="004D66A1">
        <w:rPr>
          <w:rFonts w:ascii="Times New Roman" w:hAnsi="Times New Roman" w:cs="Times New Roman"/>
          <w:szCs w:val="24"/>
          <w:lang w:val="en-US" w:eastAsia="el-GR"/>
        </w:rPr>
        <w:t>being</w:t>
      </w:r>
      <w:r w:rsidR="00A17336" w:rsidRPr="004D66A1">
        <w:rPr>
          <w:rFonts w:ascii="Times New Roman" w:hAnsi="Times New Roman" w:cs="Times New Roman"/>
          <w:szCs w:val="24"/>
          <w:lang w:val="en-US" w:eastAsia="el-GR"/>
        </w:rPr>
        <w:t xml:space="preserve"> the base acrylic resin, </w:t>
      </w:r>
      <w:r w:rsidR="004A506E" w:rsidRPr="004D66A1">
        <w:rPr>
          <w:rFonts w:ascii="Times New Roman" w:hAnsi="Times New Roman" w:cs="Times New Roman"/>
          <w:szCs w:val="24"/>
          <w:lang w:val="en-US" w:eastAsia="el-GR"/>
        </w:rPr>
        <w:t xml:space="preserve">with </w:t>
      </w:r>
      <w:r w:rsidR="005E7EBD" w:rsidRPr="004D66A1">
        <w:rPr>
          <w:rFonts w:ascii="Times New Roman" w:hAnsi="Times New Roman" w:cs="Times New Roman"/>
          <w:szCs w:val="24"/>
          <w:lang w:val="en-US" w:eastAsia="el-GR"/>
        </w:rPr>
        <w:t>main</w:t>
      </w:r>
      <w:r w:rsidR="004A506E" w:rsidRPr="004D66A1">
        <w:rPr>
          <w:rFonts w:ascii="Times New Roman" w:hAnsi="Times New Roman" w:cs="Times New Roman"/>
          <w:szCs w:val="24"/>
          <w:lang w:val="en-US" w:eastAsia="el-GR"/>
        </w:rPr>
        <w:t xml:space="preserve"> absorptions at </w:t>
      </w:r>
      <w:r w:rsidR="00086BA7" w:rsidRPr="004D66A1">
        <w:rPr>
          <w:rFonts w:ascii="Times New Roman" w:hAnsi="Times New Roman" w:cs="Times New Roman"/>
          <w:szCs w:val="24"/>
          <w:lang w:val="en-US"/>
        </w:rPr>
        <w:t>2989,</w:t>
      </w:r>
      <w:r w:rsidR="00086BA7" w:rsidRPr="004D66A1">
        <w:rPr>
          <w:rFonts w:ascii="Times New Roman" w:hAnsi="Times New Roman" w:cs="Times New Roman"/>
          <w:szCs w:val="24"/>
          <w:lang w:val="en-GB"/>
        </w:rPr>
        <w:t xml:space="preserve"> </w:t>
      </w:r>
      <w:r w:rsidR="00086BA7" w:rsidRPr="004D66A1">
        <w:rPr>
          <w:rFonts w:ascii="Times New Roman" w:hAnsi="Times New Roman" w:cs="Times New Roman"/>
          <w:szCs w:val="24"/>
          <w:lang w:val="en-US"/>
        </w:rPr>
        <w:t>29</w:t>
      </w:r>
      <w:r w:rsidR="00086BA7" w:rsidRPr="004D66A1">
        <w:rPr>
          <w:rFonts w:ascii="Times New Roman" w:hAnsi="Times New Roman" w:cs="Times New Roman"/>
          <w:szCs w:val="24"/>
          <w:lang w:val="en-GB"/>
        </w:rPr>
        <w:t xml:space="preserve">53, </w:t>
      </w:r>
      <w:r w:rsidR="00346623">
        <w:rPr>
          <w:rFonts w:ascii="Times New Roman" w:hAnsi="Times New Roman" w:cs="Times New Roman"/>
          <w:szCs w:val="24"/>
          <w:lang w:val="en-GB"/>
        </w:rPr>
        <w:t xml:space="preserve">and </w:t>
      </w:r>
      <w:r w:rsidR="00086BA7" w:rsidRPr="004D66A1">
        <w:rPr>
          <w:rFonts w:ascii="Times New Roman" w:hAnsi="Times New Roman" w:cs="Times New Roman"/>
          <w:szCs w:val="24"/>
          <w:lang w:val="en-US"/>
        </w:rPr>
        <w:t>2846 cm</w:t>
      </w:r>
      <w:r w:rsidR="00346623">
        <w:rPr>
          <w:rFonts w:ascii="Times New Roman" w:hAnsi="Times New Roman" w:cs="Times New Roman"/>
          <w:szCs w:val="24"/>
          <w:vertAlign w:val="superscript"/>
          <w:lang w:val="en-US"/>
        </w:rPr>
        <w:t>–</w:t>
      </w:r>
      <w:r w:rsidR="00086BA7" w:rsidRPr="004D66A1">
        <w:rPr>
          <w:rFonts w:ascii="Times New Roman" w:hAnsi="Times New Roman" w:cs="Times New Roman"/>
          <w:szCs w:val="24"/>
          <w:vertAlign w:val="superscript"/>
          <w:lang w:val="en-US"/>
        </w:rPr>
        <w:t>1</w:t>
      </w:r>
      <w:r w:rsidR="00086BA7" w:rsidRPr="004D66A1">
        <w:rPr>
          <w:rFonts w:ascii="Times New Roman" w:hAnsi="Times New Roman" w:cs="Times New Roman"/>
          <w:szCs w:val="24"/>
          <w:lang w:val="en-US"/>
        </w:rPr>
        <w:t xml:space="preserve"> (</w:t>
      </w:r>
      <w:proofErr w:type="spellStart"/>
      <w:r w:rsidR="00086BA7" w:rsidRPr="004D66A1">
        <w:rPr>
          <w:rFonts w:ascii="Times New Roman" w:hAnsi="Times New Roman" w:cs="Times New Roman"/>
          <w:szCs w:val="24"/>
          <w:lang w:val="en-US"/>
        </w:rPr>
        <w:t>antisymmetric</w:t>
      </w:r>
      <w:proofErr w:type="spellEnd"/>
      <w:r w:rsidR="00086BA7" w:rsidRPr="004D66A1">
        <w:rPr>
          <w:rFonts w:ascii="Times New Roman" w:hAnsi="Times New Roman" w:cs="Times New Roman"/>
          <w:szCs w:val="24"/>
          <w:lang w:val="en-US"/>
        </w:rPr>
        <w:t xml:space="preserve"> stretching of CH</w:t>
      </w:r>
      <w:r w:rsidR="00086BA7" w:rsidRPr="004D66A1">
        <w:rPr>
          <w:rFonts w:ascii="Times New Roman" w:hAnsi="Times New Roman" w:cs="Times New Roman"/>
          <w:szCs w:val="24"/>
          <w:vertAlign w:val="subscript"/>
          <w:lang w:val="en-US"/>
        </w:rPr>
        <w:t>3</w:t>
      </w:r>
      <w:r w:rsidR="00086BA7" w:rsidRPr="004D66A1">
        <w:rPr>
          <w:rFonts w:ascii="Times New Roman" w:hAnsi="Times New Roman" w:cs="Times New Roman"/>
          <w:szCs w:val="24"/>
          <w:lang w:val="en-US"/>
        </w:rPr>
        <w:t xml:space="preserve"> and CH</w:t>
      </w:r>
      <w:r w:rsidR="00086BA7" w:rsidRPr="004D66A1">
        <w:rPr>
          <w:rFonts w:ascii="Times New Roman" w:hAnsi="Times New Roman" w:cs="Times New Roman"/>
          <w:szCs w:val="24"/>
          <w:vertAlign w:val="subscript"/>
          <w:lang w:val="en-GB"/>
        </w:rPr>
        <w:t>2</w:t>
      </w:r>
      <w:r w:rsidR="00086BA7" w:rsidRPr="004D66A1">
        <w:rPr>
          <w:rFonts w:ascii="Times New Roman" w:hAnsi="Times New Roman" w:cs="Times New Roman"/>
          <w:szCs w:val="24"/>
          <w:lang w:val="en-GB"/>
        </w:rPr>
        <w:t xml:space="preserve"> and symmetric </w:t>
      </w:r>
      <w:r w:rsidR="00086BA7" w:rsidRPr="004D66A1">
        <w:rPr>
          <w:rFonts w:ascii="Times New Roman" w:hAnsi="Times New Roman" w:cs="Times New Roman"/>
          <w:szCs w:val="24"/>
          <w:lang w:val="en-GB"/>
        </w:rPr>
        <w:lastRenderedPageBreak/>
        <w:t xml:space="preserve">stretching of </w:t>
      </w:r>
      <w:r w:rsidR="00086BA7" w:rsidRPr="004D66A1">
        <w:rPr>
          <w:rFonts w:ascii="Times New Roman" w:hAnsi="Times New Roman" w:cs="Times New Roman"/>
          <w:szCs w:val="24"/>
          <w:lang w:val="en-US"/>
        </w:rPr>
        <w:t>CH</w:t>
      </w:r>
      <w:r w:rsidR="00086BA7" w:rsidRPr="004D66A1">
        <w:rPr>
          <w:rFonts w:ascii="Times New Roman" w:hAnsi="Times New Roman" w:cs="Times New Roman"/>
          <w:szCs w:val="24"/>
          <w:vertAlign w:val="subscript"/>
          <w:lang w:val="en-GB"/>
        </w:rPr>
        <w:t>2</w:t>
      </w:r>
      <w:r w:rsidR="00086BA7" w:rsidRPr="004D66A1">
        <w:rPr>
          <w:rFonts w:ascii="Times New Roman" w:hAnsi="Times New Roman" w:cs="Times New Roman"/>
          <w:szCs w:val="24"/>
          <w:lang w:val="en-GB"/>
        </w:rPr>
        <w:t>, correspondingly)</w:t>
      </w:r>
      <w:r w:rsidR="006E0EB6">
        <w:rPr>
          <w:rFonts w:ascii="Times New Roman" w:hAnsi="Times New Roman" w:cs="Times New Roman"/>
          <w:szCs w:val="24"/>
          <w:lang w:val="en-GB"/>
        </w:rPr>
        <w:t>;</w:t>
      </w:r>
      <w:r w:rsidR="00086BA7" w:rsidRPr="004D66A1">
        <w:rPr>
          <w:rFonts w:ascii="Times New Roman" w:hAnsi="Times New Roman" w:cs="Times New Roman"/>
          <w:szCs w:val="24"/>
          <w:lang w:val="en-GB"/>
        </w:rPr>
        <w:t xml:space="preserve"> </w:t>
      </w:r>
      <w:r w:rsidR="00086BA7" w:rsidRPr="004D66A1">
        <w:rPr>
          <w:rFonts w:ascii="Times New Roman" w:hAnsi="Times New Roman" w:cs="Times New Roman"/>
          <w:szCs w:val="24"/>
          <w:lang w:val="en-US"/>
        </w:rPr>
        <w:t>1732 cm</w:t>
      </w:r>
      <w:r w:rsidR="00346623">
        <w:rPr>
          <w:rFonts w:ascii="Times New Roman" w:hAnsi="Times New Roman" w:cs="Times New Roman"/>
          <w:szCs w:val="24"/>
          <w:vertAlign w:val="superscript"/>
          <w:lang w:val="en-US"/>
        </w:rPr>
        <w:t>–</w:t>
      </w:r>
      <w:r w:rsidR="00086BA7" w:rsidRPr="004D66A1">
        <w:rPr>
          <w:rFonts w:ascii="Times New Roman" w:hAnsi="Times New Roman" w:cs="Times New Roman"/>
          <w:szCs w:val="24"/>
          <w:vertAlign w:val="superscript"/>
          <w:lang w:val="en-US"/>
        </w:rPr>
        <w:t>1</w:t>
      </w:r>
      <w:r w:rsidR="00086BA7" w:rsidRPr="004D66A1">
        <w:rPr>
          <w:rFonts w:ascii="Times New Roman" w:hAnsi="Times New Roman" w:cs="Times New Roman"/>
          <w:szCs w:val="24"/>
          <w:lang w:val="en-US"/>
        </w:rPr>
        <w:t xml:space="preserve"> (ester carbonyl stretching)</w:t>
      </w:r>
      <w:r w:rsidR="006E0EB6">
        <w:rPr>
          <w:rFonts w:ascii="Times New Roman" w:hAnsi="Times New Roman" w:cs="Times New Roman"/>
          <w:szCs w:val="24"/>
          <w:lang w:val="en-US"/>
        </w:rPr>
        <w:t>;</w:t>
      </w:r>
      <w:r w:rsidR="00086BA7" w:rsidRPr="004D66A1">
        <w:rPr>
          <w:rFonts w:ascii="Times New Roman" w:hAnsi="Times New Roman" w:cs="Times New Roman"/>
          <w:szCs w:val="24"/>
          <w:lang w:val="en-US"/>
        </w:rPr>
        <w:t xml:space="preserve"> 1474, 1449</w:t>
      </w:r>
      <w:r w:rsidR="00346623">
        <w:rPr>
          <w:rFonts w:ascii="Times New Roman" w:hAnsi="Times New Roman" w:cs="Times New Roman"/>
          <w:szCs w:val="24"/>
          <w:lang w:val="en-US"/>
        </w:rPr>
        <w:t>,</w:t>
      </w:r>
      <w:r w:rsidR="00086BA7" w:rsidRPr="004D66A1">
        <w:rPr>
          <w:rFonts w:ascii="Times New Roman" w:hAnsi="Times New Roman" w:cs="Times New Roman"/>
          <w:szCs w:val="24"/>
          <w:lang w:val="en-US"/>
        </w:rPr>
        <w:t xml:space="preserve"> and 1387 cm</w:t>
      </w:r>
      <w:r w:rsidR="00346623">
        <w:rPr>
          <w:rFonts w:ascii="Times New Roman" w:hAnsi="Times New Roman" w:cs="Times New Roman"/>
          <w:szCs w:val="24"/>
          <w:vertAlign w:val="superscript"/>
          <w:lang w:val="en-US"/>
        </w:rPr>
        <w:t>–</w:t>
      </w:r>
      <w:r w:rsidR="00086BA7" w:rsidRPr="004D66A1">
        <w:rPr>
          <w:rFonts w:ascii="Times New Roman" w:hAnsi="Times New Roman" w:cs="Times New Roman"/>
          <w:szCs w:val="24"/>
          <w:vertAlign w:val="superscript"/>
          <w:lang w:val="en-US"/>
        </w:rPr>
        <w:t>1</w:t>
      </w:r>
      <w:r w:rsidR="00086BA7" w:rsidRPr="004D66A1">
        <w:rPr>
          <w:rFonts w:ascii="Times New Roman" w:hAnsi="Times New Roman" w:cs="Times New Roman"/>
          <w:szCs w:val="24"/>
          <w:lang w:val="en-US"/>
        </w:rPr>
        <w:t xml:space="preserve"> (CH</w:t>
      </w:r>
      <w:r w:rsidR="00086BA7" w:rsidRPr="004D66A1">
        <w:rPr>
          <w:rFonts w:ascii="Times New Roman" w:hAnsi="Times New Roman" w:cs="Times New Roman"/>
          <w:szCs w:val="24"/>
          <w:vertAlign w:val="subscript"/>
          <w:lang w:val="en-US"/>
        </w:rPr>
        <w:t>2</w:t>
      </w:r>
      <w:r w:rsidR="00086BA7" w:rsidRPr="004D66A1">
        <w:rPr>
          <w:rFonts w:ascii="Times New Roman" w:hAnsi="Times New Roman" w:cs="Times New Roman"/>
          <w:szCs w:val="24"/>
          <w:lang w:val="en-US"/>
        </w:rPr>
        <w:t xml:space="preserve"> and </w:t>
      </w:r>
      <w:r w:rsidR="00086BA7" w:rsidRPr="004D66A1">
        <w:rPr>
          <w:rFonts w:ascii="Times New Roman" w:hAnsi="Times New Roman" w:cs="Times New Roman"/>
          <w:bCs/>
          <w:szCs w:val="24"/>
          <w:lang w:val="en-US"/>
        </w:rPr>
        <w:t>CH</w:t>
      </w:r>
      <w:r w:rsidR="00086BA7" w:rsidRPr="004D66A1">
        <w:rPr>
          <w:rFonts w:ascii="Times New Roman" w:hAnsi="Times New Roman" w:cs="Times New Roman"/>
          <w:bCs/>
          <w:szCs w:val="24"/>
          <w:vertAlign w:val="subscript"/>
          <w:lang w:val="en-US"/>
        </w:rPr>
        <w:t>3</w:t>
      </w:r>
      <w:r w:rsidR="00086BA7" w:rsidRPr="004D66A1">
        <w:rPr>
          <w:rFonts w:ascii="Times New Roman" w:hAnsi="Times New Roman" w:cs="Times New Roman"/>
          <w:szCs w:val="24"/>
          <w:lang w:val="en-US"/>
        </w:rPr>
        <w:t xml:space="preserve"> bending)</w:t>
      </w:r>
      <w:r w:rsidR="006E0EB6">
        <w:rPr>
          <w:rFonts w:ascii="Times New Roman" w:hAnsi="Times New Roman" w:cs="Times New Roman"/>
          <w:szCs w:val="24"/>
          <w:lang w:val="en-US"/>
        </w:rPr>
        <w:t>;</w:t>
      </w:r>
      <w:r w:rsidR="005E7EBD" w:rsidRPr="004D66A1">
        <w:rPr>
          <w:rFonts w:ascii="Times New Roman" w:hAnsi="Times New Roman" w:cs="Times New Roman"/>
          <w:szCs w:val="24"/>
          <w:lang w:val="en-US"/>
        </w:rPr>
        <w:t xml:space="preserve"> and </w:t>
      </w:r>
      <w:r w:rsidR="005E7EBD" w:rsidRPr="004D66A1">
        <w:rPr>
          <w:rFonts w:ascii="Times New Roman" w:hAnsi="Times New Roman" w:cs="Times New Roman"/>
          <w:szCs w:val="24"/>
          <w:lang w:val="pt-BR"/>
        </w:rPr>
        <w:t xml:space="preserve">1238, 1177, </w:t>
      </w:r>
      <w:r w:rsidR="00346623">
        <w:rPr>
          <w:rFonts w:ascii="Times New Roman" w:hAnsi="Times New Roman" w:cs="Times New Roman"/>
          <w:szCs w:val="24"/>
          <w:lang w:val="pt-BR"/>
        </w:rPr>
        <w:t xml:space="preserve">and </w:t>
      </w:r>
      <w:r w:rsidR="005E7EBD" w:rsidRPr="004D66A1">
        <w:rPr>
          <w:rFonts w:ascii="Times New Roman" w:hAnsi="Times New Roman" w:cs="Times New Roman"/>
          <w:szCs w:val="24"/>
          <w:lang w:val="pt-BR"/>
        </w:rPr>
        <w:t>1147</w:t>
      </w:r>
      <w:r w:rsidR="009941B9" w:rsidRPr="004D66A1">
        <w:rPr>
          <w:rFonts w:ascii="Times New Roman" w:hAnsi="Times New Roman" w:cs="Times New Roman"/>
          <w:szCs w:val="24"/>
          <w:lang w:val="pt-BR"/>
        </w:rPr>
        <w:t xml:space="preserve"> (C-O-C stretching).</w:t>
      </w:r>
    </w:p>
    <w:p w:rsidR="00000000" w:rsidRDefault="004A506E">
      <w:pPr>
        <w:spacing w:after="0"/>
        <w:rPr>
          <w:rFonts w:ascii="Times New Roman" w:hAnsi="Times New Roman" w:cs="Times New Roman"/>
          <w:szCs w:val="24"/>
          <w:lang w:val="en-US" w:eastAsia="el-GR"/>
        </w:rPr>
      </w:pPr>
      <w:r w:rsidRPr="004D66A1">
        <w:rPr>
          <w:rFonts w:ascii="Times New Roman" w:hAnsi="Times New Roman" w:cs="Times New Roman"/>
          <w:szCs w:val="24"/>
          <w:lang w:val="en-US" w:eastAsia="el-GR"/>
        </w:rPr>
        <w:t>A</w:t>
      </w:r>
      <w:r w:rsidR="00505731" w:rsidRPr="004D66A1">
        <w:rPr>
          <w:rFonts w:ascii="Times New Roman" w:hAnsi="Times New Roman" w:cs="Times New Roman"/>
          <w:szCs w:val="24"/>
          <w:lang w:val="en-US" w:eastAsia="el-GR"/>
        </w:rPr>
        <w:t xml:space="preserve">dded quantities of </w:t>
      </w:r>
      <w:r w:rsidR="00465BC5" w:rsidRPr="004D66A1">
        <w:rPr>
          <w:rFonts w:ascii="Times New Roman" w:hAnsi="Times New Roman" w:cs="Times New Roman"/>
          <w:szCs w:val="24"/>
          <w:lang w:val="en-US" w:eastAsia="el-GR"/>
        </w:rPr>
        <w:t>BTA</w:t>
      </w:r>
      <w:r w:rsidR="00A17336" w:rsidRPr="004D66A1">
        <w:rPr>
          <w:rFonts w:ascii="Times New Roman" w:hAnsi="Times New Roman" w:cs="Times New Roman"/>
          <w:szCs w:val="24"/>
          <w:lang w:val="en-US" w:eastAsia="el-GR"/>
        </w:rPr>
        <w:t xml:space="preserve"> (possibly </w:t>
      </w:r>
      <w:r w:rsidR="00505731" w:rsidRPr="004D66A1">
        <w:rPr>
          <w:rFonts w:ascii="Times New Roman" w:hAnsi="Times New Roman" w:cs="Times New Roman"/>
          <w:szCs w:val="24"/>
          <w:lang w:val="en-US" w:eastAsia="el-GR"/>
        </w:rPr>
        <w:t>an</w:t>
      </w:r>
      <w:r w:rsidR="00A17336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4A0AD9" w:rsidRPr="004D66A1">
        <w:rPr>
          <w:rFonts w:ascii="Times New Roman" w:hAnsi="Times New Roman" w:cs="Times New Roman"/>
          <w:szCs w:val="24"/>
          <w:lang w:val="en-US" w:eastAsia="el-GR"/>
        </w:rPr>
        <w:t>aryl-</w:t>
      </w:r>
      <w:r w:rsidR="00A17336" w:rsidRPr="004D66A1">
        <w:rPr>
          <w:rFonts w:ascii="Times New Roman" w:hAnsi="Times New Roman" w:cs="Times New Roman"/>
          <w:szCs w:val="24"/>
          <w:lang w:val="en-US" w:eastAsia="el-GR"/>
        </w:rPr>
        <w:t xml:space="preserve">substituted </w:t>
      </w:r>
      <w:r w:rsidR="004A0AD9" w:rsidRPr="004D66A1">
        <w:rPr>
          <w:rFonts w:ascii="Times New Roman" w:hAnsi="Times New Roman" w:cs="Times New Roman"/>
          <w:szCs w:val="24"/>
          <w:lang w:val="en-US" w:eastAsia="el-GR"/>
        </w:rPr>
        <w:t>derivative</w:t>
      </w:r>
      <w:r w:rsidR="00E44E74" w:rsidRPr="004D66A1">
        <w:rPr>
          <w:rFonts w:ascii="Times New Roman" w:hAnsi="Times New Roman" w:cs="Times New Roman"/>
          <w:szCs w:val="24"/>
          <w:lang w:val="en-US" w:eastAsia="el-GR"/>
        </w:rPr>
        <w:t xml:space="preserve"> as evidenced by the peaks at </w:t>
      </w:r>
      <w:r w:rsidR="00E44E74" w:rsidRPr="004D66A1">
        <w:rPr>
          <w:rFonts w:ascii="Times New Roman" w:hAnsi="Times New Roman" w:cs="Times New Roman"/>
          <w:szCs w:val="24"/>
          <w:lang w:val="en-US"/>
        </w:rPr>
        <w:t>1604, 1548</w:t>
      </w:r>
      <w:r w:rsidR="00346623">
        <w:rPr>
          <w:rFonts w:ascii="Times New Roman" w:hAnsi="Times New Roman" w:cs="Times New Roman"/>
          <w:szCs w:val="24"/>
          <w:lang w:val="en-US"/>
        </w:rPr>
        <w:t>,</w:t>
      </w:r>
      <w:r w:rsidR="00E44E74" w:rsidRPr="004D66A1">
        <w:rPr>
          <w:rFonts w:ascii="Times New Roman" w:hAnsi="Times New Roman" w:cs="Times New Roman"/>
          <w:szCs w:val="24"/>
          <w:lang w:val="en-US"/>
        </w:rPr>
        <w:t xml:space="preserve"> and 1494 cm</w:t>
      </w:r>
      <w:r w:rsidR="006E0EB6">
        <w:rPr>
          <w:rFonts w:ascii="Times New Roman" w:hAnsi="Times New Roman" w:cs="Times New Roman"/>
          <w:szCs w:val="24"/>
          <w:vertAlign w:val="superscript"/>
          <w:lang w:val="en-US"/>
        </w:rPr>
        <w:t>–</w:t>
      </w:r>
      <w:r w:rsidR="00E44E74" w:rsidRPr="004D66A1">
        <w:rPr>
          <w:rFonts w:ascii="Times New Roman" w:hAnsi="Times New Roman" w:cs="Times New Roman"/>
          <w:szCs w:val="24"/>
          <w:vertAlign w:val="superscript"/>
          <w:lang w:val="en-US"/>
        </w:rPr>
        <w:t>1</w:t>
      </w:r>
      <w:r w:rsidR="00A17336" w:rsidRPr="004D66A1">
        <w:rPr>
          <w:rFonts w:ascii="Times New Roman" w:hAnsi="Times New Roman" w:cs="Times New Roman"/>
          <w:szCs w:val="24"/>
          <w:lang w:val="en-US" w:eastAsia="el-GR"/>
        </w:rPr>
        <w:t xml:space="preserve">) and </w:t>
      </w:r>
      <w:r w:rsidR="00505731" w:rsidRPr="004D66A1">
        <w:rPr>
          <w:rFonts w:ascii="Times New Roman" w:hAnsi="Times New Roman" w:cs="Times New Roman"/>
          <w:szCs w:val="24"/>
          <w:lang w:val="en-US" w:eastAsia="el-GR"/>
        </w:rPr>
        <w:t xml:space="preserve">of </w:t>
      </w:r>
      <w:r w:rsidR="00A17336" w:rsidRPr="004D66A1">
        <w:rPr>
          <w:rFonts w:ascii="Times New Roman" w:hAnsi="Times New Roman" w:cs="Times New Roman"/>
          <w:szCs w:val="24"/>
          <w:lang w:val="en-US" w:eastAsia="el-GR"/>
        </w:rPr>
        <w:t xml:space="preserve">an epoxy-oil compound (possibly epoxidized soybean oil, based on </w:t>
      </w:r>
      <w:r w:rsidR="00505731" w:rsidRPr="004D66A1">
        <w:rPr>
          <w:rFonts w:ascii="Times New Roman" w:hAnsi="Times New Roman" w:cs="Times New Roman"/>
          <w:szCs w:val="24"/>
          <w:lang w:val="en-US" w:eastAsia="el-GR"/>
        </w:rPr>
        <w:t>distributo</w:t>
      </w:r>
      <w:r w:rsidR="00A17336" w:rsidRPr="004D66A1">
        <w:rPr>
          <w:rFonts w:ascii="Times New Roman" w:hAnsi="Times New Roman" w:cs="Times New Roman"/>
          <w:szCs w:val="24"/>
          <w:lang w:val="en-US" w:eastAsia="el-GR"/>
        </w:rPr>
        <w:t>r</w:t>
      </w:r>
      <w:r w:rsidR="00505731" w:rsidRPr="004D66A1">
        <w:rPr>
          <w:rFonts w:ascii="Times New Roman" w:hAnsi="Times New Roman" w:cs="Times New Roman"/>
          <w:szCs w:val="24"/>
          <w:lang w:val="en-US" w:eastAsia="el-GR"/>
        </w:rPr>
        <w:t>s</w:t>
      </w:r>
      <w:r w:rsidR="00A17336" w:rsidRPr="004D66A1">
        <w:rPr>
          <w:rFonts w:ascii="Times New Roman" w:hAnsi="Times New Roman" w:cs="Times New Roman"/>
          <w:szCs w:val="24"/>
          <w:lang w:val="en-US" w:eastAsia="el-GR"/>
        </w:rPr>
        <w:t>’ data sheets and the literature</w:t>
      </w:r>
      <w:r w:rsidR="00A561BC" w:rsidRPr="004D66A1">
        <w:rPr>
          <w:rFonts w:ascii="Times New Roman" w:hAnsi="Times New Roman" w:cs="Times New Roman"/>
          <w:szCs w:val="24"/>
          <w:lang w:val="en-US" w:eastAsia="el-GR"/>
        </w:rPr>
        <w:t xml:space="preserve">, and </w:t>
      </w:r>
      <w:r w:rsidR="00E44E74" w:rsidRPr="004D66A1">
        <w:rPr>
          <w:rFonts w:ascii="Times New Roman" w:hAnsi="Times New Roman" w:cs="Times New Roman"/>
          <w:szCs w:val="24"/>
          <w:lang w:val="en-US" w:eastAsia="el-GR"/>
        </w:rPr>
        <w:t xml:space="preserve">evidenced by the 2926 and 1265 </w:t>
      </w:r>
      <w:r w:rsidR="00E44E74" w:rsidRPr="004D66A1">
        <w:rPr>
          <w:rFonts w:ascii="Times New Roman" w:hAnsi="Times New Roman" w:cs="Times New Roman"/>
          <w:szCs w:val="24"/>
          <w:lang w:val="en-US"/>
        </w:rPr>
        <w:t>cm</w:t>
      </w:r>
      <w:r w:rsidR="006E0EB6">
        <w:rPr>
          <w:rFonts w:ascii="Times New Roman" w:hAnsi="Times New Roman" w:cs="Times New Roman"/>
          <w:szCs w:val="24"/>
          <w:vertAlign w:val="superscript"/>
          <w:lang w:val="en-US"/>
        </w:rPr>
        <w:t>–</w:t>
      </w:r>
      <w:r w:rsidR="00E44E74" w:rsidRPr="004D66A1">
        <w:rPr>
          <w:rFonts w:ascii="Times New Roman" w:hAnsi="Times New Roman" w:cs="Times New Roman"/>
          <w:szCs w:val="24"/>
          <w:vertAlign w:val="superscript"/>
          <w:lang w:val="en-US"/>
        </w:rPr>
        <w:t>1</w:t>
      </w:r>
      <w:r w:rsidR="00E44E74" w:rsidRPr="004D66A1">
        <w:rPr>
          <w:rFonts w:ascii="Times New Roman" w:hAnsi="Times New Roman" w:cs="Times New Roman"/>
          <w:szCs w:val="24"/>
          <w:lang w:val="en-US"/>
        </w:rPr>
        <w:t xml:space="preserve"> peaks</w:t>
      </w:r>
      <w:r w:rsidR="00A17336" w:rsidRPr="004D66A1">
        <w:rPr>
          <w:rFonts w:ascii="Times New Roman" w:hAnsi="Times New Roman" w:cs="Times New Roman"/>
          <w:szCs w:val="24"/>
          <w:lang w:val="en-US" w:eastAsia="el-GR"/>
        </w:rPr>
        <w:t>)</w:t>
      </w:r>
      <w:r w:rsidR="00086BA7" w:rsidRPr="004D66A1">
        <w:rPr>
          <w:rFonts w:ascii="Times New Roman" w:hAnsi="Times New Roman" w:cs="Times New Roman"/>
          <w:szCs w:val="24"/>
          <w:lang w:val="en-US" w:eastAsia="el-GR"/>
        </w:rPr>
        <w:t xml:space="preserve"> are also detected</w:t>
      </w:r>
      <w:r w:rsidR="00A17336" w:rsidRPr="004D66A1">
        <w:rPr>
          <w:rFonts w:ascii="Times New Roman" w:hAnsi="Times New Roman" w:cs="Times New Roman"/>
          <w:szCs w:val="24"/>
          <w:lang w:val="en-US" w:eastAsia="el-GR"/>
        </w:rPr>
        <w:t>.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6E0EB6">
        <w:rPr>
          <w:rFonts w:ascii="Times New Roman" w:hAnsi="Times New Roman" w:cs="Times New Roman"/>
          <w:szCs w:val="24"/>
          <w:lang w:val="en-US" w:eastAsia="el-GR"/>
        </w:rPr>
        <w:t>(</w:t>
      </w:r>
      <w:r w:rsidR="004A0AD9" w:rsidRPr="004D66A1">
        <w:rPr>
          <w:rFonts w:ascii="Times New Roman" w:hAnsi="Times New Roman" w:cs="Times New Roman"/>
          <w:szCs w:val="24"/>
          <w:lang w:val="en-US" w:eastAsia="el-GR"/>
        </w:rPr>
        <w:t xml:space="preserve">For FTIR peak assignments, see </w:t>
      </w:r>
      <w:r w:rsidR="006E0EB6">
        <w:rPr>
          <w:rFonts w:ascii="Times New Roman" w:hAnsi="Times New Roman" w:cs="Times New Roman"/>
          <w:szCs w:val="24"/>
          <w:lang w:val="en-US" w:eastAsia="el-GR"/>
        </w:rPr>
        <w:t>t</w:t>
      </w:r>
      <w:r w:rsidR="004A0AD9" w:rsidRPr="004D66A1">
        <w:rPr>
          <w:rFonts w:ascii="Times New Roman" w:hAnsi="Times New Roman" w:cs="Times New Roman"/>
          <w:szCs w:val="24"/>
          <w:lang w:val="en-US" w:eastAsia="el-GR"/>
        </w:rPr>
        <w:t xml:space="preserve">able </w:t>
      </w:r>
      <w:r w:rsidR="006E0EB6">
        <w:rPr>
          <w:rFonts w:ascii="Times New Roman" w:hAnsi="Times New Roman" w:cs="Times New Roman"/>
          <w:szCs w:val="24"/>
          <w:lang w:val="en-US" w:eastAsia="el-GR"/>
        </w:rPr>
        <w:t>37.</w:t>
      </w:r>
      <w:r w:rsidR="004A0AD9" w:rsidRPr="004D66A1">
        <w:rPr>
          <w:rFonts w:ascii="Times New Roman" w:hAnsi="Times New Roman" w:cs="Times New Roman"/>
          <w:szCs w:val="24"/>
          <w:lang w:val="en-US" w:eastAsia="el-GR"/>
        </w:rPr>
        <w:t>2.</w:t>
      </w:r>
      <w:r w:rsidR="006E0EB6">
        <w:rPr>
          <w:rFonts w:ascii="Times New Roman" w:hAnsi="Times New Roman" w:cs="Times New Roman"/>
          <w:szCs w:val="24"/>
          <w:lang w:val="en-US" w:eastAsia="el-GR"/>
        </w:rPr>
        <w:t>)</w:t>
      </w:r>
      <w:r w:rsidR="00D344B9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6F4B40" w:rsidRPr="004D66A1">
        <w:rPr>
          <w:rFonts w:ascii="Times New Roman" w:hAnsi="Times New Roman" w:cs="Times New Roman"/>
          <w:szCs w:val="24"/>
          <w:lang w:val="en-US" w:eastAsia="el-GR"/>
        </w:rPr>
        <w:t>I</w:t>
      </w:r>
      <w:r w:rsidR="00E11ADD" w:rsidRPr="004D66A1">
        <w:rPr>
          <w:rFonts w:ascii="Times New Roman" w:hAnsi="Times New Roman" w:cs="Times New Roman"/>
          <w:szCs w:val="24"/>
          <w:lang w:val="en-US" w:eastAsia="el-GR"/>
        </w:rPr>
        <w:t xml:space="preserve">n </w:t>
      </w:r>
      <w:r w:rsidR="00A17336" w:rsidRPr="004D66A1">
        <w:rPr>
          <w:rFonts w:ascii="Times New Roman" w:hAnsi="Times New Roman" w:cs="Times New Roman"/>
          <w:szCs w:val="24"/>
          <w:lang w:val="en-US" w:eastAsia="el-GR"/>
        </w:rPr>
        <w:t>one specific case</w:t>
      </w:r>
      <w:r w:rsidR="00E11ADD" w:rsidRPr="004D66A1">
        <w:rPr>
          <w:rFonts w:ascii="Times New Roman" w:hAnsi="Times New Roman" w:cs="Times New Roman"/>
          <w:szCs w:val="24"/>
          <w:lang w:val="en-US" w:eastAsia="el-GR"/>
        </w:rPr>
        <w:t xml:space="preserve"> (distributor</w:t>
      </w:r>
      <w:r w:rsidR="00A17336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A55A49" w:rsidRPr="004D66A1">
        <w:rPr>
          <w:rFonts w:ascii="Times New Roman" w:hAnsi="Times New Roman" w:cs="Times New Roman"/>
          <w:szCs w:val="24"/>
          <w:lang w:val="en-US" w:eastAsia="el-GR"/>
        </w:rPr>
        <w:t>A</w:t>
      </w:r>
      <w:r w:rsidR="00A17336" w:rsidRPr="004D66A1">
        <w:rPr>
          <w:rFonts w:ascii="Times New Roman" w:hAnsi="Times New Roman" w:cs="Times New Roman"/>
          <w:szCs w:val="24"/>
          <w:lang w:val="en-US" w:eastAsia="el-GR"/>
        </w:rPr>
        <w:t xml:space="preserve">), lower amounts of additives were detected </w:t>
      </w:r>
      <w:r w:rsidR="005F6636" w:rsidRPr="004D66A1">
        <w:rPr>
          <w:rFonts w:ascii="Times New Roman" w:hAnsi="Times New Roman" w:cs="Times New Roman"/>
          <w:szCs w:val="24"/>
          <w:lang w:val="en-US" w:eastAsia="el-GR"/>
        </w:rPr>
        <w:t>through</w:t>
      </w:r>
      <w:r w:rsidR="00A17336" w:rsidRPr="004D66A1">
        <w:rPr>
          <w:rFonts w:ascii="Times New Roman" w:hAnsi="Times New Roman" w:cs="Times New Roman"/>
          <w:szCs w:val="24"/>
          <w:lang w:val="en-US" w:eastAsia="el-GR"/>
        </w:rPr>
        <w:t xml:space="preserve"> FTIR analysis</w:t>
      </w:r>
      <w:r w:rsidR="00D31BB4" w:rsidRPr="004D66A1">
        <w:rPr>
          <w:rFonts w:ascii="Times New Roman" w:hAnsi="Times New Roman" w:cs="Times New Roman"/>
          <w:szCs w:val="24"/>
          <w:lang w:val="en-US" w:eastAsia="el-GR"/>
        </w:rPr>
        <w:t xml:space="preserve"> than</w:t>
      </w:r>
      <w:r w:rsidR="006E0EB6">
        <w:rPr>
          <w:rFonts w:ascii="Times New Roman" w:hAnsi="Times New Roman" w:cs="Times New Roman"/>
          <w:szCs w:val="24"/>
          <w:lang w:val="en-US" w:eastAsia="el-GR"/>
        </w:rPr>
        <w:t xml:space="preserve"> for</w:t>
      </w:r>
      <w:r w:rsidR="00D31BB4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186C8F" w:rsidRPr="004D66A1">
        <w:rPr>
          <w:rFonts w:ascii="Times New Roman" w:hAnsi="Times New Roman" w:cs="Times New Roman"/>
          <w:szCs w:val="24"/>
          <w:lang w:val="en-US" w:eastAsia="el-GR"/>
        </w:rPr>
        <w:t>the</w:t>
      </w:r>
      <w:r w:rsidR="00D31BB4" w:rsidRPr="004D66A1">
        <w:rPr>
          <w:rFonts w:ascii="Times New Roman" w:hAnsi="Times New Roman" w:cs="Times New Roman"/>
          <w:szCs w:val="24"/>
          <w:lang w:val="en-US" w:eastAsia="el-GR"/>
        </w:rPr>
        <w:t xml:space="preserve"> other distributors</w:t>
      </w:r>
      <w:r w:rsidR="00A17336" w:rsidRPr="004D66A1">
        <w:rPr>
          <w:rFonts w:ascii="Times New Roman" w:hAnsi="Times New Roman" w:cs="Times New Roman"/>
          <w:szCs w:val="24"/>
          <w:lang w:val="en-US" w:eastAsia="el-GR"/>
        </w:rPr>
        <w:t xml:space="preserve">, while in another (distributor </w:t>
      </w:r>
      <w:r w:rsidR="00A55A49" w:rsidRPr="004D66A1">
        <w:rPr>
          <w:rFonts w:ascii="Times New Roman" w:hAnsi="Times New Roman" w:cs="Times New Roman"/>
          <w:szCs w:val="24"/>
          <w:lang w:val="en-US" w:eastAsia="el-GR"/>
        </w:rPr>
        <w:t>D</w:t>
      </w:r>
      <w:r w:rsidR="00A17336" w:rsidRPr="004D66A1">
        <w:rPr>
          <w:rFonts w:ascii="Times New Roman" w:hAnsi="Times New Roman" w:cs="Times New Roman"/>
          <w:szCs w:val="24"/>
          <w:lang w:val="en-US" w:eastAsia="el-GR"/>
        </w:rPr>
        <w:t>), a different base polymer seems to have been used</w:t>
      </w:r>
      <w:r w:rsidR="0051081B" w:rsidRPr="004D66A1">
        <w:rPr>
          <w:rFonts w:ascii="Times New Roman" w:hAnsi="Times New Roman" w:cs="Times New Roman"/>
          <w:szCs w:val="24"/>
          <w:lang w:val="en-US" w:eastAsia="el-GR"/>
        </w:rPr>
        <w:t xml:space="preserve"> or added</w:t>
      </w:r>
      <w:r w:rsidR="00A17336" w:rsidRPr="004D66A1">
        <w:rPr>
          <w:rFonts w:ascii="Times New Roman" w:hAnsi="Times New Roman" w:cs="Times New Roman"/>
          <w:szCs w:val="24"/>
          <w:lang w:val="en-US" w:eastAsia="el-GR"/>
        </w:rPr>
        <w:t>, possibly Paraloid</w:t>
      </w:r>
      <w:r w:rsidR="006E0EB6" w:rsidRPr="004D66A1">
        <w:rPr>
          <w:rFonts w:ascii="Times New Roman" w:hAnsi="Times New Roman" w:cs="Times New Roman"/>
          <w:szCs w:val="24"/>
          <w:lang w:val="en-US" w:eastAsia="el-GR"/>
        </w:rPr>
        <w:t>®</w:t>
      </w:r>
      <w:r w:rsidR="00A17336" w:rsidRPr="004D66A1">
        <w:rPr>
          <w:rFonts w:ascii="Times New Roman" w:hAnsi="Times New Roman" w:cs="Times New Roman"/>
          <w:szCs w:val="24"/>
          <w:lang w:val="en-US" w:eastAsia="el-GR"/>
        </w:rPr>
        <w:t xml:space="preserve"> B48N</w:t>
      </w:r>
      <w:r w:rsidR="00143375" w:rsidRPr="004D66A1">
        <w:rPr>
          <w:rFonts w:ascii="Times New Roman" w:hAnsi="Times New Roman" w:cs="Times New Roman"/>
          <w:szCs w:val="24"/>
          <w:lang w:val="en-US" w:eastAsia="el-GR"/>
        </w:rPr>
        <w:t xml:space="preserve"> (based on </w:t>
      </w:r>
      <w:r w:rsidR="00240DA5" w:rsidRPr="004D66A1">
        <w:rPr>
          <w:rFonts w:ascii="Times New Roman" w:hAnsi="Times New Roman" w:cs="Times New Roman"/>
          <w:szCs w:val="24"/>
          <w:lang w:val="en-US" w:eastAsia="el-GR"/>
        </w:rPr>
        <w:t>its</w:t>
      </w:r>
      <w:r w:rsidR="00143375" w:rsidRPr="004D66A1">
        <w:rPr>
          <w:rFonts w:ascii="Times New Roman" w:hAnsi="Times New Roman" w:cs="Times New Roman"/>
          <w:szCs w:val="24"/>
          <w:lang w:val="en-US" w:eastAsia="el-GR"/>
        </w:rPr>
        <w:t xml:space="preserve"> 296</w:t>
      </w:r>
      <w:r w:rsidR="00523E3C" w:rsidRPr="004D66A1">
        <w:rPr>
          <w:rFonts w:ascii="Times New Roman" w:hAnsi="Times New Roman" w:cs="Times New Roman"/>
          <w:szCs w:val="24"/>
          <w:lang w:val="en-US" w:eastAsia="el-GR"/>
        </w:rPr>
        <w:t>1</w:t>
      </w:r>
      <w:r w:rsidR="00143375" w:rsidRPr="004D66A1">
        <w:rPr>
          <w:rFonts w:ascii="Times New Roman" w:hAnsi="Times New Roman" w:cs="Times New Roman"/>
          <w:szCs w:val="24"/>
          <w:lang w:val="en-US" w:eastAsia="el-GR"/>
        </w:rPr>
        <w:t>, 287</w:t>
      </w:r>
      <w:r w:rsidR="00523E3C" w:rsidRPr="004D66A1">
        <w:rPr>
          <w:rFonts w:ascii="Times New Roman" w:hAnsi="Times New Roman" w:cs="Times New Roman"/>
          <w:szCs w:val="24"/>
          <w:lang w:val="en-US" w:eastAsia="el-GR"/>
        </w:rPr>
        <w:t>6</w:t>
      </w:r>
      <w:r w:rsidR="00143375" w:rsidRPr="004D66A1">
        <w:rPr>
          <w:rFonts w:ascii="Times New Roman" w:hAnsi="Times New Roman" w:cs="Times New Roman"/>
          <w:szCs w:val="24"/>
          <w:lang w:val="en-US" w:eastAsia="el-GR"/>
        </w:rPr>
        <w:t xml:space="preserve"> C-H stretching absorption peaks pattern</w:t>
      </w:r>
      <w:r w:rsidR="006E0EB6">
        <w:rPr>
          <w:rFonts w:ascii="Times New Roman" w:hAnsi="Times New Roman" w:cs="Times New Roman"/>
          <w:szCs w:val="24"/>
          <w:lang w:val="en-US" w:eastAsia="el-GR"/>
        </w:rPr>
        <w:t>).</w:t>
      </w:r>
      <w:r w:rsidR="006E0EB6">
        <w:rPr>
          <w:rStyle w:val="EndnoteReference"/>
          <w:rFonts w:ascii="Times New Roman" w:hAnsi="Times New Roman" w:cs="Times New Roman"/>
          <w:szCs w:val="24"/>
          <w:lang w:val="en-US" w:eastAsia="el-GR"/>
        </w:rPr>
        <w:endnoteReference w:id="8"/>
      </w:r>
      <w:r w:rsidR="005A5CB3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7E06AB" w:rsidRPr="004D66A1">
        <w:rPr>
          <w:rFonts w:ascii="Times New Roman" w:hAnsi="Times New Roman" w:cs="Times New Roman"/>
          <w:szCs w:val="24"/>
          <w:lang w:val="en-US" w:eastAsia="el-GR"/>
        </w:rPr>
        <w:t>On this basis</w:t>
      </w:r>
      <w:r w:rsidR="00897975" w:rsidRPr="004D66A1">
        <w:rPr>
          <w:rFonts w:ascii="Times New Roman" w:hAnsi="Times New Roman" w:cs="Times New Roman"/>
          <w:szCs w:val="24"/>
          <w:lang w:val="en-US" w:eastAsia="el-GR"/>
        </w:rPr>
        <w:t>,</w:t>
      </w:r>
      <w:r w:rsidR="007E06AB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897975" w:rsidRPr="004D66A1">
        <w:rPr>
          <w:rFonts w:ascii="Times New Roman" w:hAnsi="Times New Roman" w:cs="Times New Roman"/>
          <w:szCs w:val="24"/>
          <w:lang w:val="en-US" w:eastAsia="el-GR"/>
        </w:rPr>
        <w:t xml:space="preserve">it may be hypothesized that </w:t>
      </w:r>
      <w:r w:rsidR="00B058A7" w:rsidRPr="004D66A1">
        <w:rPr>
          <w:rFonts w:ascii="Times New Roman" w:hAnsi="Times New Roman" w:cs="Times New Roman"/>
          <w:szCs w:val="24"/>
          <w:lang w:val="en-US" w:eastAsia="el-GR"/>
        </w:rPr>
        <w:t xml:space="preserve">some </w:t>
      </w:r>
      <w:r w:rsidR="00114F86" w:rsidRPr="004D66A1">
        <w:rPr>
          <w:rFonts w:ascii="Times New Roman" w:hAnsi="Times New Roman" w:cs="Times New Roman"/>
          <w:szCs w:val="24"/>
          <w:lang w:val="en-US" w:eastAsia="el-GR"/>
        </w:rPr>
        <w:t xml:space="preserve">manufacturers or </w:t>
      </w:r>
      <w:r w:rsidR="00897975" w:rsidRPr="004D66A1">
        <w:rPr>
          <w:rFonts w:ascii="Times New Roman" w:hAnsi="Times New Roman" w:cs="Times New Roman"/>
          <w:szCs w:val="24"/>
          <w:lang w:val="en-US" w:eastAsia="el-GR"/>
        </w:rPr>
        <w:t>d</w:t>
      </w:r>
      <w:r w:rsidR="008E041B" w:rsidRPr="004D66A1">
        <w:rPr>
          <w:rFonts w:ascii="Times New Roman" w:hAnsi="Times New Roman" w:cs="Times New Roman"/>
          <w:szCs w:val="24"/>
          <w:lang w:val="en-US" w:eastAsia="el-GR"/>
        </w:rPr>
        <w:t xml:space="preserve">istributors </w:t>
      </w:r>
      <w:r w:rsidR="00897975" w:rsidRPr="004D66A1">
        <w:rPr>
          <w:rFonts w:ascii="Times New Roman" w:hAnsi="Times New Roman" w:cs="Times New Roman"/>
          <w:szCs w:val="24"/>
          <w:lang w:val="en-US" w:eastAsia="el-GR"/>
        </w:rPr>
        <w:t xml:space="preserve">formulate their own </w:t>
      </w:r>
      <w:proofErr w:type="spellStart"/>
      <w:r w:rsidR="00897975" w:rsidRPr="004D66A1">
        <w:rPr>
          <w:rFonts w:ascii="Times New Roman" w:hAnsi="Times New Roman" w:cs="Times New Roman"/>
          <w:szCs w:val="24"/>
          <w:lang w:val="en-US" w:eastAsia="el-GR"/>
        </w:rPr>
        <w:t>Incralac</w:t>
      </w:r>
      <w:proofErr w:type="spellEnd"/>
      <w:r w:rsidR="00B57359" w:rsidRPr="004D66A1">
        <w:rPr>
          <w:rFonts w:ascii="Times New Roman" w:hAnsi="Times New Roman" w:cs="Times New Roman"/>
          <w:szCs w:val="24"/>
          <w:lang w:val="en-US" w:eastAsia="el-GR"/>
        </w:rPr>
        <w:t>-</w:t>
      </w:r>
      <w:r w:rsidR="00897975" w:rsidRPr="004D66A1">
        <w:rPr>
          <w:rFonts w:ascii="Times New Roman" w:hAnsi="Times New Roman" w:cs="Times New Roman"/>
          <w:szCs w:val="24"/>
          <w:lang w:val="en-US" w:eastAsia="el-GR"/>
        </w:rPr>
        <w:t xml:space="preserve">type products by employing </w:t>
      </w:r>
      <w:r w:rsidR="006E0EB6">
        <w:rPr>
          <w:rFonts w:ascii="Times New Roman" w:hAnsi="Times New Roman" w:cs="Times New Roman"/>
          <w:szCs w:val="24"/>
          <w:lang w:val="en-US" w:eastAsia="el-GR"/>
        </w:rPr>
        <w:t>primarily</w:t>
      </w:r>
      <w:r w:rsidR="006E0EB6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proofErr w:type="spellStart"/>
      <w:r w:rsidR="00240DA5" w:rsidRPr="004D66A1">
        <w:rPr>
          <w:rFonts w:ascii="Times New Roman" w:hAnsi="Times New Roman" w:cs="Times New Roman"/>
          <w:szCs w:val="24"/>
          <w:lang w:val="en-US" w:eastAsia="el-GR"/>
        </w:rPr>
        <w:t>Paraloid</w:t>
      </w:r>
      <w:proofErr w:type="spellEnd"/>
      <w:r w:rsidR="006E0EB6" w:rsidRPr="004D66A1">
        <w:rPr>
          <w:rFonts w:ascii="Times New Roman" w:hAnsi="Times New Roman" w:cs="Times New Roman"/>
          <w:szCs w:val="24"/>
          <w:lang w:val="en-US" w:eastAsia="el-GR"/>
        </w:rPr>
        <w:t>®</w:t>
      </w:r>
      <w:r w:rsidR="00240DA5" w:rsidRPr="004D66A1">
        <w:rPr>
          <w:rFonts w:ascii="Times New Roman" w:hAnsi="Times New Roman" w:cs="Times New Roman"/>
          <w:szCs w:val="24"/>
          <w:lang w:val="en-US" w:eastAsia="el-GR"/>
        </w:rPr>
        <w:t xml:space="preserve"> B44 (and in one case a different resin) and adding </w:t>
      </w:r>
      <w:r w:rsidR="008E041B" w:rsidRPr="004D66A1">
        <w:rPr>
          <w:rFonts w:ascii="Times New Roman" w:hAnsi="Times New Roman" w:cs="Times New Roman"/>
          <w:szCs w:val="24"/>
          <w:lang w:val="en-US" w:eastAsia="el-GR"/>
        </w:rPr>
        <w:t xml:space="preserve">substituted </w:t>
      </w:r>
      <w:r w:rsidR="00D31BB4" w:rsidRPr="004D66A1">
        <w:rPr>
          <w:rFonts w:ascii="Times New Roman" w:hAnsi="Times New Roman" w:cs="Times New Roman"/>
          <w:szCs w:val="24"/>
          <w:lang w:val="en-US" w:eastAsia="el-GR"/>
        </w:rPr>
        <w:t>B</w:t>
      </w:r>
      <w:r w:rsidR="008E041B" w:rsidRPr="004D66A1">
        <w:rPr>
          <w:rFonts w:ascii="Times New Roman" w:hAnsi="Times New Roman" w:cs="Times New Roman"/>
          <w:szCs w:val="24"/>
          <w:lang w:val="en-US" w:eastAsia="el-GR"/>
        </w:rPr>
        <w:t xml:space="preserve">TA and/or </w:t>
      </w:r>
      <w:r w:rsidR="00740F26" w:rsidRPr="004D66A1">
        <w:rPr>
          <w:rFonts w:ascii="Times New Roman" w:hAnsi="Times New Roman" w:cs="Times New Roman"/>
          <w:szCs w:val="24"/>
          <w:lang w:val="en-US" w:eastAsia="el-GR"/>
        </w:rPr>
        <w:t>epoxidized soybean oil (</w:t>
      </w:r>
      <w:r w:rsidR="008E041B" w:rsidRPr="004D66A1">
        <w:rPr>
          <w:rFonts w:ascii="Times New Roman" w:hAnsi="Times New Roman" w:cs="Times New Roman"/>
          <w:szCs w:val="24"/>
          <w:lang w:val="en-US" w:eastAsia="el-GR"/>
        </w:rPr>
        <w:t>ESO</w:t>
      </w:r>
      <w:r w:rsidR="00740F26" w:rsidRPr="004D66A1">
        <w:rPr>
          <w:rFonts w:ascii="Times New Roman" w:hAnsi="Times New Roman" w:cs="Times New Roman"/>
          <w:szCs w:val="24"/>
          <w:lang w:val="en-US" w:eastAsia="el-GR"/>
        </w:rPr>
        <w:t>)</w:t>
      </w:r>
      <w:r w:rsidR="005B0D8C" w:rsidRPr="004D66A1">
        <w:rPr>
          <w:rFonts w:ascii="Times New Roman" w:hAnsi="Times New Roman" w:cs="Times New Roman"/>
          <w:szCs w:val="24"/>
          <w:lang w:val="en-US" w:eastAsia="el-GR"/>
        </w:rPr>
        <w:t xml:space="preserve">; </w:t>
      </w:r>
      <w:r w:rsidR="00B058A7" w:rsidRPr="004D66A1">
        <w:rPr>
          <w:rFonts w:ascii="Times New Roman" w:hAnsi="Times New Roman" w:cs="Times New Roman"/>
          <w:szCs w:val="24"/>
          <w:lang w:val="en-US" w:eastAsia="el-GR"/>
        </w:rPr>
        <w:t xml:space="preserve">also, </w:t>
      </w:r>
      <w:r w:rsidR="005B0D8C" w:rsidRPr="004D66A1">
        <w:rPr>
          <w:rFonts w:ascii="Times New Roman" w:hAnsi="Times New Roman" w:cs="Times New Roman"/>
          <w:szCs w:val="24"/>
          <w:lang w:val="en-US" w:eastAsia="el-GR"/>
        </w:rPr>
        <w:t xml:space="preserve">addition of </w:t>
      </w:r>
      <w:r w:rsidR="00240DA5" w:rsidRPr="004D66A1">
        <w:rPr>
          <w:rFonts w:ascii="Times New Roman" w:hAnsi="Times New Roman" w:cs="Times New Roman"/>
          <w:szCs w:val="24"/>
          <w:lang w:val="en-US" w:eastAsia="el-GR"/>
        </w:rPr>
        <w:t>other unspecified additive</w:t>
      </w:r>
      <w:r w:rsidR="005B0D8C" w:rsidRPr="004D66A1">
        <w:rPr>
          <w:rFonts w:ascii="Times New Roman" w:hAnsi="Times New Roman" w:cs="Times New Roman"/>
          <w:szCs w:val="24"/>
          <w:lang w:val="en-US" w:eastAsia="el-GR"/>
        </w:rPr>
        <w:t xml:space="preserve">(s) </w:t>
      </w:r>
      <w:r w:rsidR="00135C00" w:rsidRPr="004D66A1">
        <w:rPr>
          <w:rFonts w:ascii="Times New Roman" w:hAnsi="Times New Roman" w:cs="Times New Roman"/>
          <w:szCs w:val="24"/>
          <w:lang w:val="en-US" w:eastAsia="el-GR"/>
        </w:rPr>
        <w:t xml:space="preserve">in small quantities </w:t>
      </w:r>
      <w:r w:rsidR="00B058A7" w:rsidRPr="004D66A1">
        <w:rPr>
          <w:rFonts w:ascii="Times New Roman" w:hAnsi="Times New Roman" w:cs="Times New Roman"/>
          <w:szCs w:val="24"/>
          <w:lang w:val="en-US" w:eastAsia="el-GR"/>
        </w:rPr>
        <w:t>cannot be ruled</w:t>
      </w:r>
      <w:r w:rsidR="00D31BB4" w:rsidRPr="004D66A1">
        <w:rPr>
          <w:rFonts w:ascii="Times New Roman" w:hAnsi="Times New Roman" w:cs="Times New Roman"/>
          <w:szCs w:val="24"/>
          <w:lang w:val="en-US" w:eastAsia="el-GR"/>
        </w:rPr>
        <w:t xml:space="preserve"> out</w:t>
      </w:r>
      <w:r w:rsidR="00B35E27" w:rsidRPr="004D66A1">
        <w:rPr>
          <w:rFonts w:ascii="Times New Roman" w:hAnsi="Times New Roman" w:cs="Times New Roman"/>
          <w:szCs w:val="24"/>
          <w:lang w:val="en-US" w:eastAsia="el-GR"/>
        </w:rPr>
        <w:t>.</w:t>
      </w:r>
    </w:p>
    <w:p w:rsidR="00000000" w:rsidRDefault="00EC44E0">
      <w:pPr>
        <w:spacing w:after="0"/>
        <w:rPr>
          <w:rFonts w:ascii="Times New Roman" w:hAnsi="Times New Roman" w:cs="Times New Roman"/>
          <w:szCs w:val="24"/>
          <w:lang w:val="en-US" w:eastAsia="el-GR"/>
        </w:rPr>
      </w:pPr>
      <w:r w:rsidRPr="004D66A1">
        <w:rPr>
          <w:rFonts w:ascii="Times New Roman" w:hAnsi="Times New Roman" w:cs="Times New Roman"/>
          <w:szCs w:val="24"/>
          <w:lang w:val="en-US" w:eastAsia="el-GR"/>
        </w:rPr>
        <w:t>The performance of various Incralac formulations was evaluated through artificial ageing</w:t>
      </w:r>
      <w:r w:rsidR="00BB119E" w:rsidRPr="004D66A1">
        <w:rPr>
          <w:rFonts w:ascii="Times New Roman" w:hAnsi="Times New Roman" w:cs="Times New Roman"/>
          <w:szCs w:val="24"/>
          <w:lang w:val="en-US" w:eastAsia="el-GR"/>
        </w:rPr>
        <w:t xml:space="preserve"> of spin-coated films on polished bronze coupons</w:t>
      </w:r>
      <w:r w:rsidR="00EE7876" w:rsidRPr="004D66A1">
        <w:rPr>
          <w:rFonts w:ascii="Times New Roman" w:hAnsi="Times New Roman" w:cs="Times New Roman"/>
          <w:szCs w:val="24"/>
          <w:lang w:val="en-US" w:eastAsia="el-GR"/>
        </w:rPr>
        <w:t xml:space="preserve">, where accelerated </w:t>
      </w:r>
      <w:r w:rsidR="00BB119E" w:rsidRPr="004D66A1">
        <w:rPr>
          <w:rFonts w:ascii="Times New Roman" w:hAnsi="Times New Roman" w:cs="Times New Roman"/>
          <w:szCs w:val="24"/>
          <w:lang w:val="en-US" w:eastAsia="el-GR"/>
        </w:rPr>
        <w:t xml:space="preserve">ageing simulating </w:t>
      </w:r>
      <w:r w:rsidR="00EE7876" w:rsidRPr="004D66A1">
        <w:rPr>
          <w:rFonts w:ascii="Times New Roman" w:hAnsi="Times New Roman" w:cs="Times New Roman"/>
          <w:szCs w:val="24"/>
          <w:lang w:val="en-US" w:eastAsia="el-GR"/>
        </w:rPr>
        <w:t>day-night s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equences </w:t>
      </w:r>
      <w:r w:rsidR="00BB119E" w:rsidRPr="004D66A1">
        <w:rPr>
          <w:rFonts w:ascii="Times New Roman" w:hAnsi="Times New Roman" w:cs="Times New Roman"/>
          <w:szCs w:val="24"/>
          <w:lang w:val="en-US" w:eastAsia="el-GR"/>
        </w:rPr>
        <w:t>was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applied in two consecutive overall aging cycles</w:t>
      </w:r>
      <w:r w:rsidR="00E73A07" w:rsidRPr="004D66A1">
        <w:rPr>
          <w:rFonts w:ascii="Times New Roman" w:hAnsi="Times New Roman" w:cs="Times New Roman"/>
          <w:szCs w:val="24"/>
          <w:lang w:val="en-US" w:eastAsia="el-GR"/>
        </w:rPr>
        <w:t xml:space="preserve"> (see </w:t>
      </w:r>
      <w:r w:rsidR="006E0EB6">
        <w:rPr>
          <w:rFonts w:ascii="Times New Roman" w:hAnsi="Times New Roman" w:cs="Times New Roman"/>
          <w:szCs w:val="24"/>
          <w:lang w:val="en-US" w:eastAsia="el-GR"/>
        </w:rPr>
        <w:t>E</w:t>
      </w:r>
      <w:r w:rsidR="00E73A07" w:rsidRPr="004D66A1">
        <w:rPr>
          <w:rFonts w:ascii="Times New Roman" w:hAnsi="Times New Roman" w:cs="Times New Roman"/>
          <w:szCs w:val="24"/>
          <w:lang w:val="en-US" w:eastAsia="el-GR"/>
        </w:rPr>
        <w:t xml:space="preserve">xperimental </w:t>
      </w:r>
      <w:r w:rsidR="006E0EB6">
        <w:rPr>
          <w:rFonts w:ascii="Times New Roman" w:hAnsi="Times New Roman" w:cs="Times New Roman"/>
          <w:szCs w:val="24"/>
          <w:lang w:val="en-US" w:eastAsia="el-GR"/>
        </w:rPr>
        <w:t>S</w:t>
      </w:r>
      <w:r w:rsidR="00E73A07" w:rsidRPr="004D66A1">
        <w:rPr>
          <w:rFonts w:ascii="Times New Roman" w:hAnsi="Times New Roman" w:cs="Times New Roman"/>
          <w:szCs w:val="24"/>
          <w:lang w:val="en-US" w:eastAsia="el-GR"/>
        </w:rPr>
        <w:t>ection for conditions)</w:t>
      </w:r>
      <w:r w:rsidRPr="004D66A1">
        <w:rPr>
          <w:rFonts w:ascii="Times New Roman" w:hAnsi="Times New Roman" w:cs="Times New Roman"/>
          <w:szCs w:val="24"/>
          <w:lang w:val="en-US" w:eastAsia="el-GR"/>
        </w:rPr>
        <w:t>. As seen in reflection FTIR spectra</w:t>
      </w:r>
      <w:r w:rsidR="00C23A08" w:rsidRPr="004D66A1">
        <w:rPr>
          <w:rFonts w:ascii="Times New Roman" w:hAnsi="Times New Roman" w:cs="Times New Roman"/>
          <w:szCs w:val="24"/>
          <w:lang w:val="en-US" w:eastAsia="el-GR"/>
        </w:rPr>
        <w:t xml:space="preserve"> of their films </w:t>
      </w:r>
      <w:r w:rsidRPr="004D66A1">
        <w:rPr>
          <w:rFonts w:ascii="Times New Roman" w:hAnsi="Times New Roman" w:cs="Times New Roman"/>
          <w:szCs w:val="24"/>
          <w:lang w:val="en-US" w:eastAsia="el-GR"/>
        </w:rPr>
        <w:t>(</w:t>
      </w:r>
      <w:r w:rsidR="009F0967" w:rsidRPr="009F0967">
        <w:rPr>
          <w:rFonts w:ascii="Times New Roman" w:hAnsi="Times New Roman" w:cs="Times New Roman"/>
          <w:b/>
          <w:szCs w:val="24"/>
          <w:lang w:val="en-US" w:eastAsia="el-GR"/>
        </w:rPr>
        <w:t xml:space="preserve">figs. </w:t>
      </w:r>
      <w:proofErr w:type="spellStart"/>
      <w:r w:rsidR="009F0967" w:rsidRPr="009F0967">
        <w:rPr>
          <w:rFonts w:ascii="Times New Roman" w:hAnsi="Times New Roman" w:cs="Times New Roman"/>
          <w:b/>
          <w:szCs w:val="24"/>
          <w:lang w:val="en-US" w:eastAsia="el-GR"/>
        </w:rPr>
        <w:t>37.2b</w:t>
      </w:r>
      <w:proofErr w:type="spellEnd"/>
      <w:r w:rsidR="009F0967" w:rsidRPr="009F0967">
        <w:rPr>
          <w:rFonts w:ascii="Times New Roman" w:hAnsi="Times New Roman" w:cs="Times New Roman"/>
          <w:b/>
          <w:szCs w:val="24"/>
          <w:lang w:val="en-US" w:eastAsia="el-GR"/>
        </w:rPr>
        <w:t>–c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), </w:t>
      </w:r>
      <w:r w:rsidR="00C23A08" w:rsidRPr="004D66A1">
        <w:rPr>
          <w:rFonts w:ascii="Times New Roman" w:hAnsi="Times New Roman" w:cs="Times New Roman"/>
          <w:szCs w:val="24"/>
          <w:lang w:val="en-US" w:eastAsia="el-GR"/>
        </w:rPr>
        <w:t xml:space="preserve">after artificial ageing </w:t>
      </w:r>
      <w:r w:rsidR="006E0EB6">
        <w:rPr>
          <w:rFonts w:ascii="Times New Roman" w:hAnsi="Times New Roman" w:cs="Times New Roman"/>
          <w:szCs w:val="24"/>
          <w:lang w:val="en-US" w:eastAsia="el-GR"/>
        </w:rPr>
        <w:t>C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ycle 1 </w:t>
      </w:r>
      <w:r w:rsidR="00C23A08" w:rsidRPr="004D66A1">
        <w:rPr>
          <w:rFonts w:ascii="Times New Roman" w:hAnsi="Times New Roman" w:cs="Times New Roman"/>
          <w:szCs w:val="24"/>
          <w:lang w:val="en-US" w:eastAsia="el-GR"/>
        </w:rPr>
        <w:t>(</w:t>
      </w:r>
      <w:r w:rsidR="006E0EB6">
        <w:rPr>
          <w:rFonts w:ascii="Times New Roman" w:hAnsi="Times New Roman" w:cs="Times New Roman"/>
          <w:szCs w:val="24"/>
          <w:lang w:val="en-US" w:eastAsia="el-GR"/>
        </w:rPr>
        <w:t>see fig.</w:t>
      </w:r>
      <w:r w:rsidR="00C23A08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proofErr w:type="spellStart"/>
      <w:r w:rsidR="006E0EB6">
        <w:rPr>
          <w:rFonts w:ascii="Times New Roman" w:hAnsi="Times New Roman" w:cs="Times New Roman"/>
          <w:szCs w:val="24"/>
          <w:lang w:val="en-US" w:eastAsia="el-GR"/>
        </w:rPr>
        <w:t>37.</w:t>
      </w:r>
      <w:r w:rsidR="00C23A08" w:rsidRPr="004D66A1">
        <w:rPr>
          <w:rFonts w:ascii="Times New Roman" w:hAnsi="Times New Roman" w:cs="Times New Roman"/>
          <w:szCs w:val="24"/>
          <w:lang w:val="en-US" w:eastAsia="el-GR"/>
        </w:rPr>
        <w:t>2b</w:t>
      </w:r>
      <w:proofErr w:type="spellEnd"/>
      <w:r w:rsidR="00C23A08" w:rsidRPr="004D66A1">
        <w:rPr>
          <w:rFonts w:ascii="Times New Roman" w:hAnsi="Times New Roman" w:cs="Times New Roman"/>
          <w:szCs w:val="24"/>
          <w:lang w:val="en-US" w:eastAsia="el-GR"/>
        </w:rPr>
        <w:t xml:space="preserve">) </w:t>
      </w:r>
      <w:r w:rsidR="007660CC">
        <w:rPr>
          <w:rFonts w:ascii="Times New Roman" w:hAnsi="Times New Roman" w:cs="Times New Roman"/>
          <w:szCs w:val="24"/>
          <w:lang w:val="en-US" w:eastAsia="el-GR"/>
        </w:rPr>
        <w:t xml:space="preserve">all coupons showed </w:t>
      </w:r>
      <w:r w:rsidR="00C23A08" w:rsidRPr="004D66A1">
        <w:rPr>
          <w:rFonts w:ascii="Times New Roman" w:hAnsi="Times New Roman" w:cs="Times New Roman"/>
          <w:szCs w:val="24"/>
          <w:lang w:val="en-US" w:eastAsia="el-GR"/>
        </w:rPr>
        <w:t>dramatically low</w:t>
      </w:r>
      <w:r w:rsidR="007660CC">
        <w:rPr>
          <w:rFonts w:ascii="Times New Roman" w:hAnsi="Times New Roman" w:cs="Times New Roman"/>
          <w:szCs w:val="24"/>
          <w:lang w:val="en-US" w:eastAsia="el-GR"/>
        </w:rPr>
        <w:t>er</w:t>
      </w:r>
      <w:r w:rsidR="00C23A08" w:rsidRPr="004D66A1">
        <w:rPr>
          <w:rFonts w:ascii="Times New Roman" w:hAnsi="Times New Roman" w:cs="Times New Roman"/>
          <w:szCs w:val="24"/>
          <w:lang w:val="en-US" w:eastAsia="el-GR"/>
        </w:rPr>
        <w:t xml:space="preserve"> BTA levels as compared to those of the initial materials (</w:t>
      </w:r>
      <w:r w:rsidR="006E0EB6">
        <w:rPr>
          <w:rFonts w:ascii="Times New Roman" w:hAnsi="Times New Roman" w:cs="Times New Roman"/>
          <w:szCs w:val="24"/>
          <w:lang w:val="en-US" w:eastAsia="el-GR"/>
        </w:rPr>
        <w:t>see fig.</w:t>
      </w:r>
      <w:r w:rsidR="00C23A08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6E0EB6">
        <w:rPr>
          <w:rFonts w:ascii="Times New Roman" w:hAnsi="Times New Roman" w:cs="Times New Roman"/>
          <w:szCs w:val="24"/>
          <w:lang w:val="en-US" w:eastAsia="el-GR"/>
        </w:rPr>
        <w:t>37.</w:t>
      </w:r>
      <w:r w:rsidR="00C23A08" w:rsidRPr="004D66A1">
        <w:rPr>
          <w:rFonts w:ascii="Times New Roman" w:hAnsi="Times New Roman" w:cs="Times New Roman"/>
          <w:szCs w:val="24"/>
          <w:lang w:val="en-US" w:eastAsia="el-GR"/>
        </w:rPr>
        <w:t xml:space="preserve">2a), </w:t>
      </w:r>
      <w:r w:rsidR="00046E79" w:rsidRPr="004D66A1">
        <w:rPr>
          <w:rFonts w:ascii="Times New Roman" w:hAnsi="Times New Roman" w:cs="Times New Roman"/>
          <w:szCs w:val="24"/>
          <w:lang w:val="en-US" w:eastAsia="el-GR"/>
        </w:rPr>
        <w:t xml:space="preserve">while after </w:t>
      </w:r>
      <w:r w:rsidR="006E0EB6">
        <w:rPr>
          <w:rFonts w:ascii="Times New Roman" w:hAnsi="Times New Roman" w:cs="Times New Roman"/>
          <w:szCs w:val="24"/>
          <w:lang w:val="en-US" w:eastAsia="el-GR"/>
        </w:rPr>
        <w:t>C</w:t>
      </w:r>
      <w:r w:rsidR="00046E79" w:rsidRPr="004D66A1">
        <w:rPr>
          <w:rFonts w:ascii="Times New Roman" w:hAnsi="Times New Roman" w:cs="Times New Roman"/>
          <w:szCs w:val="24"/>
          <w:lang w:val="en-US" w:eastAsia="el-GR"/>
        </w:rPr>
        <w:t>ycle 2, BTA seems to have been completely removed</w:t>
      </w:r>
      <w:r w:rsidR="00C23A08" w:rsidRPr="004D66A1">
        <w:rPr>
          <w:rFonts w:ascii="Times New Roman" w:hAnsi="Times New Roman" w:cs="Times New Roman"/>
          <w:szCs w:val="24"/>
          <w:lang w:val="en-US" w:eastAsia="el-GR"/>
        </w:rPr>
        <w:t xml:space="preserve"> (</w:t>
      </w:r>
      <w:r w:rsidR="007660CC">
        <w:rPr>
          <w:rFonts w:ascii="Times New Roman" w:hAnsi="Times New Roman" w:cs="Times New Roman"/>
          <w:szCs w:val="24"/>
          <w:lang w:val="en-US" w:eastAsia="el-GR"/>
        </w:rPr>
        <w:t xml:space="preserve">see </w:t>
      </w:r>
      <w:r w:rsidR="006E0EB6">
        <w:rPr>
          <w:rFonts w:ascii="Times New Roman" w:hAnsi="Times New Roman" w:cs="Times New Roman"/>
          <w:szCs w:val="24"/>
          <w:lang w:val="en-US" w:eastAsia="el-GR"/>
        </w:rPr>
        <w:t>fig.</w:t>
      </w:r>
      <w:r w:rsidR="00C23A08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6E0EB6">
        <w:rPr>
          <w:rFonts w:ascii="Times New Roman" w:hAnsi="Times New Roman" w:cs="Times New Roman"/>
          <w:szCs w:val="24"/>
          <w:lang w:val="en-US" w:eastAsia="el-GR"/>
        </w:rPr>
        <w:t>37.</w:t>
      </w:r>
      <w:r w:rsidR="00C23A08" w:rsidRPr="004D66A1">
        <w:rPr>
          <w:rFonts w:ascii="Times New Roman" w:hAnsi="Times New Roman" w:cs="Times New Roman"/>
          <w:szCs w:val="24"/>
          <w:lang w:val="en-US" w:eastAsia="el-GR"/>
        </w:rPr>
        <w:t>2c)</w:t>
      </w:r>
      <w:r w:rsidR="00046E79" w:rsidRPr="004D66A1">
        <w:rPr>
          <w:rFonts w:ascii="Times New Roman" w:hAnsi="Times New Roman" w:cs="Times New Roman"/>
          <w:szCs w:val="24"/>
          <w:lang w:val="en-US" w:eastAsia="el-GR"/>
        </w:rPr>
        <w:t xml:space="preserve">. Sublimation of the material is a possible explanation as </w:t>
      </w:r>
      <w:r w:rsidR="00B6413B" w:rsidRPr="004D66A1">
        <w:rPr>
          <w:rFonts w:ascii="Times New Roman" w:hAnsi="Times New Roman" w:cs="Times New Roman"/>
          <w:szCs w:val="24"/>
          <w:lang w:val="en-US" w:eastAsia="el-GR"/>
        </w:rPr>
        <w:t>suggested</w:t>
      </w:r>
      <w:r w:rsidR="008C781B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B6413B" w:rsidRPr="004D66A1">
        <w:rPr>
          <w:rFonts w:ascii="Times New Roman" w:hAnsi="Times New Roman" w:cs="Times New Roman"/>
          <w:szCs w:val="24"/>
          <w:lang w:val="en-US" w:eastAsia="el-GR"/>
        </w:rPr>
        <w:t>in</w:t>
      </w:r>
      <w:r w:rsidR="008C781B" w:rsidRPr="004D66A1">
        <w:rPr>
          <w:rFonts w:ascii="Times New Roman" w:hAnsi="Times New Roman" w:cs="Times New Roman"/>
          <w:szCs w:val="24"/>
          <w:lang w:val="en-US" w:eastAsia="el-GR"/>
        </w:rPr>
        <w:t xml:space="preserve"> the literature and </w:t>
      </w:r>
      <w:r w:rsidR="009F3FCA" w:rsidRPr="004D66A1">
        <w:rPr>
          <w:rFonts w:ascii="Times New Roman" w:hAnsi="Times New Roman" w:cs="Times New Roman"/>
          <w:szCs w:val="24"/>
          <w:lang w:val="en-US" w:eastAsia="el-GR"/>
        </w:rPr>
        <w:t>may lead</w:t>
      </w:r>
      <w:r w:rsidR="008C781B" w:rsidRPr="004D66A1">
        <w:rPr>
          <w:rFonts w:ascii="Times New Roman" w:hAnsi="Times New Roman" w:cs="Times New Roman"/>
          <w:szCs w:val="24"/>
          <w:lang w:val="en-US" w:eastAsia="el-GR"/>
        </w:rPr>
        <w:t xml:space="preserve"> to depletion of the </w:t>
      </w:r>
      <w:r w:rsidR="006E0EB6" w:rsidRPr="004D66A1">
        <w:rPr>
          <w:rFonts w:ascii="Times New Roman" w:hAnsi="Times New Roman" w:cs="Times New Roman"/>
          <w:szCs w:val="24"/>
          <w:lang w:val="en-US" w:eastAsia="el-GR"/>
        </w:rPr>
        <w:t xml:space="preserve">anti-corrosion components </w:t>
      </w:r>
      <w:r w:rsidR="007660CC">
        <w:rPr>
          <w:rFonts w:ascii="Times New Roman" w:hAnsi="Times New Roman" w:cs="Times New Roman"/>
          <w:szCs w:val="24"/>
          <w:lang w:val="en-US" w:eastAsia="el-GR"/>
        </w:rPr>
        <w:t>in</w:t>
      </w:r>
      <w:r w:rsidR="006E0EB6">
        <w:rPr>
          <w:rFonts w:ascii="Times New Roman" w:hAnsi="Times New Roman" w:cs="Times New Roman"/>
          <w:szCs w:val="24"/>
          <w:lang w:val="en-US" w:eastAsia="el-GR"/>
        </w:rPr>
        <w:t xml:space="preserve"> the </w:t>
      </w:r>
      <w:r w:rsidR="008C781B" w:rsidRPr="004D66A1">
        <w:rPr>
          <w:rFonts w:ascii="Times New Roman" w:hAnsi="Times New Roman" w:cs="Times New Roman"/>
          <w:szCs w:val="24"/>
          <w:lang w:val="en-US" w:eastAsia="el-GR"/>
        </w:rPr>
        <w:t>formulation.</w:t>
      </w:r>
      <w:r w:rsidR="006E0EB6">
        <w:rPr>
          <w:rStyle w:val="EndnoteReference"/>
          <w:rFonts w:ascii="Times New Roman" w:hAnsi="Times New Roman" w:cs="Times New Roman"/>
          <w:szCs w:val="24"/>
          <w:lang w:val="en-US" w:eastAsia="el-GR"/>
        </w:rPr>
        <w:endnoteReference w:id="9"/>
      </w:r>
      <w:r w:rsidR="008C781B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C7731F" w:rsidRPr="004D66A1">
        <w:rPr>
          <w:rFonts w:ascii="Times New Roman" w:hAnsi="Times New Roman" w:cs="Times New Roman"/>
          <w:szCs w:val="24"/>
          <w:lang w:val="en-US" w:eastAsia="el-GR"/>
        </w:rPr>
        <w:t xml:space="preserve">Therefore, </w:t>
      </w:r>
      <w:r w:rsidR="006E0EB6">
        <w:rPr>
          <w:rFonts w:ascii="Times New Roman" w:hAnsi="Times New Roman" w:cs="Times New Roman"/>
          <w:szCs w:val="24"/>
          <w:lang w:val="en-US" w:eastAsia="el-GR"/>
        </w:rPr>
        <w:t xml:space="preserve">the </w:t>
      </w:r>
      <w:r w:rsidR="007657BE" w:rsidRPr="004D66A1">
        <w:rPr>
          <w:rFonts w:ascii="Times New Roman" w:hAnsi="Times New Roman" w:cs="Times New Roman"/>
          <w:szCs w:val="24"/>
          <w:lang w:val="en-US" w:eastAsia="el-GR"/>
        </w:rPr>
        <w:t>decrease</w:t>
      </w:r>
      <w:r w:rsidR="0094088D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7657BE" w:rsidRPr="004D66A1">
        <w:rPr>
          <w:rFonts w:ascii="Times New Roman" w:hAnsi="Times New Roman" w:cs="Times New Roman"/>
          <w:szCs w:val="24"/>
          <w:lang w:val="en-US" w:eastAsia="el-GR"/>
        </w:rPr>
        <w:t xml:space="preserve">and eventual </w:t>
      </w:r>
      <w:r w:rsidR="006E0EB6">
        <w:rPr>
          <w:rFonts w:ascii="Times New Roman" w:hAnsi="Times New Roman" w:cs="Times New Roman"/>
          <w:szCs w:val="24"/>
          <w:lang w:val="en-US" w:eastAsia="el-GR"/>
        </w:rPr>
        <w:t>disappearance</w:t>
      </w:r>
      <w:r w:rsidR="006E0EB6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C7731F" w:rsidRPr="004D66A1">
        <w:rPr>
          <w:rFonts w:ascii="Times New Roman" w:hAnsi="Times New Roman" w:cs="Times New Roman"/>
          <w:szCs w:val="24"/>
          <w:lang w:val="en-US" w:eastAsia="el-GR"/>
        </w:rPr>
        <w:t xml:space="preserve">of BTA </w:t>
      </w:r>
      <w:r w:rsidR="0094088D" w:rsidRPr="004D66A1">
        <w:rPr>
          <w:rFonts w:ascii="Times New Roman" w:hAnsi="Times New Roman" w:cs="Times New Roman"/>
          <w:szCs w:val="24"/>
          <w:lang w:val="en-US" w:eastAsia="el-GR"/>
        </w:rPr>
        <w:t xml:space="preserve">in the coating </w:t>
      </w:r>
      <w:r w:rsidR="006E0EB6">
        <w:rPr>
          <w:rFonts w:ascii="Times New Roman" w:hAnsi="Times New Roman" w:cs="Times New Roman"/>
          <w:szCs w:val="24"/>
          <w:lang w:val="en-US" w:eastAsia="el-GR"/>
        </w:rPr>
        <w:t>over</w:t>
      </w:r>
      <w:r w:rsidR="006E0EB6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C7731F" w:rsidRPr="004D66A1">
        <w:rPr>
          <w:rFonts w:ascii="Times New Roman" w:hAnsi="Times New Roman" w:cs="Times New Roman"/>
          <w:szCs w:val="24"/>
          <w:lang w:val="en-US" w:eastAsia="el-GR"/>
        </w:rPr>
        <w:t>prolonged application times is possibly a more significant factor than the ageing of the resin material itself.</w:t>
      </w:r>
    </w:p>
    <w:p w:rsidR="00000000" w:rsidRDefault="00022605">
      <w:pPr>
        <w:spacing w:after="0"/>
        <w:rPr>
          <w:rFonts w:ascii="Times New Roman" w:hAnsi="Times New Roman" w:cs="Times New Roman"/>
          <w:szCs w:val="24"/>
          <w:lang w:val="en-US" w:eastAsia="el-GR"/>
        </w:rPr>
      </w:pPr>
    </w:p>
    <w:p w:rsidR="00000000" w:rsidRDefault="006E0EB6" w:rsidP="00022605">
      <w:pPr>
        <w:pStyle w:val="Heading2"/>
        <w:spacing w:before="0"/>
        <w:rPr>
          <w:rFonts w:ascii="Times New Roman" w:hAnsi="Times New Roman" w:cs="Times New Roman"/>
          <w:b w:val="0"/>
          <w:szCs w:val="24"/>
          <w:lang w:val="en-US" w:eastAsia="el-GR"/>
        </w:rPr>
      </w:pPr>
      <w:r w:rsidRPr="00D4372E">
        <w:rPr>
          <w:rFonts w:ascii="Times New Roman" w:hAnsi="Times New Roman" w:cs="Times New Roman"/>
          <w:b w:val="0"/>
          <w:szCs w:val="24"/>
          <w:lang w:val="en-US" w:eastAsia="el-GR"/>
        </w:rPr>
        <w:t>[A-head]</w:t>
      </w:r>
      <w:r w:rsidR="00521BD7" w:rsidRPr="00D4372E">
        <w:rPr>
          <w:rFonts w:ascii="Times New Roman" w:hAnsi="Times New Roman" w:cs="Times New Roman"/>
          <w:b w:val="0"/>
          <w:szCs w:val="24"/>
          <w:lang w:val="en-US" w:eastAsia="el-GR"/>
        </w:rPr>
        <w:t xml:space="preserve">Investigating the </w:t>
      </w:r>
      <w:r w:rsidRPr="00D4372E">
        <w:rPr>
          <w:rFonts w:ascii="Times New Roman" w:hAnsi="Times New Roman" w:cs="Times New Roman"/>
          <w:b w:val="0"/>
          <w:szCs w:val="24"/>
          <w:lang w:val="en-US" w:eastAsia="el-GR"/>
        </w:rPr>
        <w:t>C</w:t>
      </w:r>
      <w:r w:rsidR="00521BD7" w:rsidRPr="00D4372E">
        <w:rPr>
          <w:rFonts w:ascii="Times New Roman" w:hAnsi="Times New Roman" w:cs="Times New Roman"/>
          <w:b w:val="0"/>
          <w:szCs w:val="24"/>
          <w:lang w:val="en-US" w:eastAsia="el-GR"/>
        </w:rPr>
        <w:t xml:space="preserve">ondition of </w:t>
      </w:r>
      <w:proofErr w:type="spellStart"/>
      <w:r w:rsidR="00521BD7" w:rsidRPr="00D4372E">
        <w:rPr>
          <w:rFonts w:ascii="Times New Roman" w:hAnsi="Times New Roman" w:cs="Times New Roman"/>
          <w:b w:val="0"/>
          <w:szCs w:val="24"/>
          <w:lang w:val="en-US" w:eastAsia="el-GR"/>
        </w:rPr>
        <w:t>Incralac</w:t>
      </w:r>
      <w:proofErr w:type="spellEnd"/>
      <w:r w:rsidR="00521BD7" w:rsidRPr="00D4372E">
        <w:rPr>
          <w:rFonts w:ascii="Times New Roman" w:hAnsi="Times New Roman" w:cs="Times New Roman"/>
          <w:b w:val="0"/>
          <w:szCs w:val="24"/>
          <w:lang w:val="en-US" w:eastAsia="el-GR"/>
        </w:rPr>
        <w:t xml:space="preserve">® in </w:t>
      </w:r>
      <w:r w:rsidRPr="00D4372E">
        <w:rPr>
          <w:rFonts w:ascii="Times New Roman" w:hAnsi="Times New Roman" w:cs="Times New Roman"/>
          <w:b w:val="0"/>
          <w:szCs w:val="24"/>
          <w:lang w:val="en-US" w:eastAsia="el-GR"/>
        </w:rPr>
        <w:t>B</w:t>
      </w:r>
      <w:r w:rsidR="00521BD7" w:rsidRPr="00D4372E">
        <w:rPr>
          <w:rFonts w:ascii="Times New Roman" w:hAnsi="Times New Roman" w:cs="Times New Roman"/>
          <w:b w:val="0"/>
          <w:szCs w:val="24"/>
          <w:lang w:val="en-US" w:eastAsia="el-GR"/>
        </w:rPr>
        <w:t xml:space="preserve">ronze </w:t>
      </w:r>
      <w:r w:rsidRPr="00D4372E">
        <w:rPr>
          <w:rFonts w:ascii="Times New Roman" w:hAnsi="Times New Roman" w:cs="Times New Roman"/>
          <w:b w:val="0"/>
          <w:szCs w:val="24"/>
          <w:lang w:val="en-US" w:eastAsia="el-GR"/>
        </w:rPr>
        <w:t>M</w:t>
      </w:r>
      <w:r w:rsidR="00521BD7" w:rsidRPr="00D4372E">
        <w:rPr>
          <w:rFonts w:ascii="Times New Roman" w:hAnsi="Times New Roman" w:cs="Times New Roman"/>
          <w:b w:val="0"/>
          <w:szCs w:val="24"/>
          <w:lang w:val="en-US" w:eastAsia="el-GR"/>
        </w:rPr>
        <w:t xml:space="preserve">useum </w:t>
      </w:r>
      <w:r w:rsidRPr="00D4372E">
        <w:rPr>
          <w:rFonts w:ascii="Times New Roman" w:hAnsi="Times New Roman" w:cs="Times New Roman"/>
          <w:b w:val="0"/>
          <w:szCs w:val="24"/>
          <w:lang w:val="en-US" w:eastAsia="el-GR"/>
        </w:rPr>
        <w:t>O</w:t>
      </w:r>
      <w:r w:rsidR="00521BD7" w:rsidRPr="00D4372E">
        <w:rPr>
          <w:rFonts w:ascii="Times New Roman" w:hAnsi="Times New Roman" w:cs="Times New Roman"/>
          <w:b w:val="0"/>
          <w:szCs w:val="24"/>
          <w:lang w:val="en-US" w:eastAsia="el-GR"/>
        </w:rPr>
        <w:t xml:space="preserve">bjects </w:t>
      </w:r>
    </w:p>
    <w:p w:rsidR="00022605" w:rsidRPr="00022605" w:rsidRDefault="00022605" w:rsidP="00022605">
      <w:pPr>
        <w:rPr>
          <w:lang w:val="en-US" w:eastAsia="el-GR"/>
        </w:rPr>
      </w:pPr>
    </w:p>
    <w:p w:rsidR="00000000" w:rsidRDefault="009F0967">
      <w:pPr>
        <w:spacing w:after="0"/>
        <w:rPr>
          <w:rFonts w:ascii="Times New Roman" w:hAnsi="Times New Roman" w:cs="Times New Roman"/>
          <w:szCs w:val="24"/>
          <w:lang w:val="en-US" w:eastAsia="el-GR"/>
        </w:rPr>
      </w:pPr>
      <w:r w:rsidRPr="009F0967">
        <w:rPr>
          <w:rFonts w:ascii="Times New Roman" w:hAnsi="Times New Roman" w:cs="Times New Roman"/>
          <w:i/>
          <w:szCs w:val="24"/>
          <w:lang w:val="en-US" w:eastAsia="el-GR"/>
        </w:rPr>
        <w:t>Objects from the National Archaeological Museum, Athens:</w:t>
      </w:r>
      <w:r w:rsidR="00671D37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961639" w:rsidRPr="004D66A1">
        <w:rPr>
          <w:rFonts w:ascii="Times New Roman" w:hAnsi="Times New Roman" w:cs="Times New Roman"/>
          <w:szCs w:val="24"/>
          <w:lang w:val="en-US" w:eastAsia="el-GR"/>
        </w:rPr>
        <w:t xml:space="preserve">Eight bronze objects from the collection of the </w:t>
      </w:r>
      <w:r w:rsidR="005A62E0" w:rsidRPr="004D66A1">
        <w:rPr>
          <w:rFonts w:ascii="Times New Roman" w:hAnsi="Times New Roman" w:cs="Times New Roman"/>
          <w:szCs w:val="24"/>
          <w:lang w:val="en-US" w:eastAsia="el-GR"/>
        </w:rPr>
        <w:t xml:space="preserve">National Archaeological Museum </w:t>
      </w:r>
      <w:r w:rsidR="00961639" w:rsidRPr="004D66A1">
        <w:rPr>
          <w:rFonts w:ascii="Times New Roman" w:hAnsi="Times New Roman" w:cs="Times New Roman"/>
          <w:szCs w:val="24"/>
          <w:lang w:val="en-US" w:eastAsia="el-GR"/>
        </w:rPr>
        <w:t xml:space="preserve">were selected on the basis of their previous conservation </w:t>
      </w:r>
      <w:r w:rsidR="00D31BB4" w:rsidRPr="004D66A1">
        <w:rPr>
          <w:rFonts w:ascii="Times New Roman" w:hAnsi="Times New Roman" w:cs="Times New Roman"/>
          <w:szCs w:val="24"/>
          <w:lang w:val="en-US" w:eastAsia="el-GR"/>
        </w:rPr>
        <w:t>treatments</w:t>
      </w:r>
      <w:r w:rsidR="00961639" w:rsidRPr="004D66A1">
        <w:rPr>
          <w:rFonts w:ascii="Times New Roman" w:hAnsi="Times New Roman" w:cs="Times New Roman"/>
          <w:szCs w:val="24"/>
          <w:lang w:val="en-US" w:eastAsia="el-GR"/>
        </w:rPr>
        <w:t xml:space="preserve"> with Incralac</w:t>
      </w:r>
      <w:r w:rsidR="006E0EB6" w:rsidRPr="004D66A1">
        <w:rPr>
          <w:rFonts w:ascii="Times New Roman" w:hAnsi="Times New Roman" w:cs="Times New Roman"/>
          <w:szCs w:val="24"/>
          <w:lang w:val="en-US" w:eastAsia="el-GR"/>
        </w:rPr>
        <w:t>®</w:t>
      </w:r>
      <w:r w:rsidR="00961639" w:rsidRPr="004D66A1">
        <w:rPr>
          <w:rFonts w:ascii="Times New Roman" w:hAnsi="Times New Roman" w:cs="Times New Roman"/>
          <w:szCs w:val="24"/>
          <w:lang w:val="en-US" w:eastAsia="el-GR"/>
        </w:rPr>
        <w:t xml:space="preserve"> formulations</w:t>
      </w:r>
      <w:r w:rsidR="00AF37A6" w:rsidRPr="004D66A1">
        <w:rPr>
          <w:rFonts w:ascii="Times New Roman" w:hAnsi="Times New Roman" w:cs="Times New Roman"/>
          <w:szCs w:val="24"/>
          <w:lang w:val="en-US" w:eastAsia="el-GR"/>
        </w:rPr>
        <w:t xml:space="preserve"> (see object photos in </w:t>
      </w:r>
      <w:r w:rsidRPr="009F0967">
        <w:rPr>
          <w:rFonts w:ascii="Times New Roman" w:hAnsi="Times New Roman" w:cs="Times New Roman"/>
          <w:b/>
          <w:szCs w:val="24"/>
          <w:lang w:val="en-US" w:eastAsia="el-GR"/>
        </w:rPr>
        <w:t>fig. 37.3</w:t>
      </w:r>
      <w:r w:rsidR="00AF37A6" w:rsidRPr="004D66A1">
        <w:rPr>
          <w:rFonts w:ascii="Times New Roman" w:hAnsi="Times New Roman" w:cs="Times New Roman"/>
          <w:szCs w:val="24"/>
          <w:lang w:val="en-US" w:eastAsia="el-GR"/>
        </w:rPr>
        <w:t>)</w:t>
      </w:r>
      <w:r w:rsidR="00961639" w:rsidRPr="004D66A1">
        <w:rPr>
          <w:rFonts w:ascii="Times New Roman" w:hAnsi="Times New Roman" w:cs="Times New Roman"/>
          <w:szCs w:val="24"/>
          <w:lang w:val="en-US" w:eastAsia="el-GR"/>
        </w:rPr>
        <w:t>.</w:t>
      </w:r>
      <w:r w:rsidR="00C05D29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961639" w:rsidRPr="004D66A1">
        <w:rPr>
          <w:rFonts w:ascii="Times New Roman" w:hAnsi="Times New Roman" w:cs="Times New Roman"/>
          <w:szCs w:val="24"/>
          <w:lang w:val="en-US" w:eastAsia="el-GR"/>
        </w:rPr>
        <w:t xml:space="preserve">In particular, </w:t>
      </w:r>
      <w:r w:rsidR="007660CC">
        <w:rPr>
          <w:rFonts w:ascii="Times New Roman" w:hAnsi="Times New Roman" w:cs="Times New Roman"/>
          <w:szCs w:val="24"/>
          <w:lang w:val="en-US" w:eastAsia="el-GR"/>
        </w:rPr>
        <w:t>the sample</w:t>
      </w:r>
      <w:r w:rsidR="007660CC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430ADC" w:rsidRPr="004D66A1">
        <w:rPr>
          <w:rFonts w:ascii="Times New Roman" w:hAnsi="Times New Roman" w:cs="Times New Roman"/>
          <w:szCs w:val="24"/>
          <w:lang w:val="en-US" w:eastAsia="el-GR"/>
        </w:rPr>
        <w:t>contain</w:t>
      </w:r>
      <w:r w:rsidR="007660CC">
        <w:rPr>
          <w:rFonts w:ascii="Times New Roman" w:hAnsi="Times New Roman" w:cs="Times New Roman"/>
          <w:szCs w:val="24"/>
          <w:lang w:val="en-US" w:eastAsia="el-GR"/>
        </w:rPr>
        <w:t>ed</w:t>
      </w:r>
      <w:r w:rsidR="00430ADC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961639" w:rsidRPr="004D66A1">
        <w:rPr>
          <w:rFonts w:ascii="Times New Roman" w:hAnsi="Times New Roman" w:cs="Times New Roman"/>
          <w:szCs w:val="24"/>
          <w:lang w:val="en-US" w:eastAsia="el-GR"/>
        </w:rPr>
        <w:t xml:space="preserve">a jug </w:t>
      </w:r>
      <w:r w:rsidR="00961639" w:rsidRPr="00D4372E">
        <w:rPr>
          <w:rFonts w:ascii="Times New Roman" w:hAnsi="Times New Roman" w:cs="Times New Roman"/>
          <w:szCs w:val="24"/>
          <w:lang w:val="en-US" w:eastAsia="el-GR"/>
        </w:rPr>
        <w:t>(</w:t>
      </w:r>
      <w:r w:rsidR="00F54906" w:rsidRPr="00D4372E">
        <w:rPr>
          <w:rFonts w:ascii="Times New Roman" w:hAnsi="Times New Roman" w:cs="Times New Roman"/>
          <w:szCs w:val="24"/>
          <w:lang w:val="en-US" w:eastAsia="el-GR"/>
        </w:rPr>
        <w:t xml:space="preserve">fig. 37.3a, </w:t>
      </w:r>
      <w:r w:rsidR="00961639" w:rsidRPr="00D4372E">
        <w:rPr>
          <w:rFonts w:ascii="Times New Roman" w:hAnsi="Times New Roman" w:cs="Times New Roman"/>
          <w:szCs w:val="24"/>
          <w:lang w:eastAsia="el-GR"/>
        </w:rPr>
        <w:t>Χ</w:t>
      </w:r>
      <w:r w:rsidR="00961639" w:rsidRPr="00D4372E">
        <w:rPr>
          <w:rFonts w:ascii="Times New Roman" w:hAnsi="Times New Roman" w:cs="Times New Roman"/>
          <w:szCs w:val="24"/>
          <w:lang w:val="en-US" w:eastAsia="el-GR"/>
        </w:rPr>
        <w:t xml:space="preserve"> 7934, Greece, </w:t>
      </w:r>
      <w:r w:rsidR="006E0EB6" w:rsidRPr="00D4372E">
        <w:rPr>
          <w:rFonts w:ascii="Times New Roman" w:hAnsi="Times New Roman" w:cs="Times New Roman"/>
          <w:szCs w:val="24"/>
          <w:lang w:val="en-US" w:eastAsia="el-GR"/>
        </w:rPr>
        <w:t>fifth century</w:t>
      </w:r>
      <w:r w:rsidR="00961639" w:rsidRPr="00D4372E">
        <w:rPr>
          <w:rFonts w:ascii="Times New Roman" w:hAnsi="Times New Roman" w:cs="Times New Roman"/>
          <w:szCs w:val="24"/>
          <w:lang w:val="en-US" w:eastAsia="el-GR"/>
        </w:rPr>
        <w:t xml:space="preserve"> BC)</w:t>
      </w:r>
      <w:r w:rsidR="006E0EB6" w:rsidRPr="00D4372E">
        <w:rPr>
          <w:rFonts w:ascii="Times New Roman" w:hAnsi="Times New Roman" w:cs="Times New Roman"/>
          <w:szCs w:val="24"/>
          <w:lang w:val="en-US" w:eastAsia="el-GR"/>
        </w:rPr>
        <w:t>;</w:t>
      </w:r>
      <w:r w:rsidR="00961639" w:rsidRPr="00D4372E">
        <w:rPr>
          <w:rFonts w:ascii="Times New Roman" w:hAnsi="Times New Roman" w:cs="Times New Roman"/>
          <w:szCs w:val="24"/>
          <w:lang w:val="en-US" w:eastAsia="el-GR"/>
        </w:rPr>
        <w:t xml:space="preserve"> a statuette complex with goddess Isis with </w:t>
      </w:r>
      <w:r w:rsidR="005247C0" w:rsidRPr="00D4372E">
        <w:rPr>
          <w:rFonts w:ascii="Times New Roman" w:hAnsi="Times New Roman" w:cs="Times New Roman"/>
          <w:szCs w:val="24"/>
          <w:lang w:val="en-US" w:eastAsia="el-GR"/>
        </w:rPr>
        <w:t>Ho</w:t>
      </w:r>
      <w:r w:rsidR="00961639" w:rsidRPr="00D4372E">
        <w:rPr>
          <w:rFonts w:ascii="Times New Roman" w:hAnsi="Times New Roman" w:cs="Times New Roman"/>
          <w:szCs w:val="24"/>
          <w:lang w:val="en-US" w:eastAsia="el-GR"/>
        </w:rPr>
        <w:t>rus (</w:t>
      </w:r>
      <w:r w:rsidR="00F54906" w:rsidRPr="00D4372E">
        <w:rPr>
          <w:rFonts w:ascii="Times New Roman" w:hAnsi="Times New Roman" w:cs="Times New Roman"/>
          <w:szCs w:val="24"/>
          <w:lang w:val="en-US" w:eastAsia="el-GR"/>
        </w:rPr>
        <w:t xml:space="preserve">fig. 37.3b, </w:t>
      </w:r>
      <w:r w:rsidR="00961639" w:rsidRPr="00D4372E">
        <w:rPr>
          <w:rFonts w:ascii="Times New Roman" w:hAnsi="Times New Roman" w:cs="Times New Roman"/>
          <w:szCs w:val="24"/>
          <w:lang w:val="en-US" w:eastAsia="el-GR"/>
        </w:rPr>
        <w:t>X</w:t>
      </w:r>
      <w:r w:rsidR="006E0EB6" w:rsidRPr="00D4372E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961639" w:rsidRPr="00D4372E">
        <w:rPr>
          <w:rFonts w:ascii="Times New Roman" w:hAnsi="Times New Roman" w:cs="Times New Roman"/>
          <w:szCs w:val="24"/>
          <w:lang w:val="en-US" w:eastAsia="el-GR"/>
        </w:rPr>
        <w:t xml:space="preserve">1974, Egypt, </w:t>
      </w:r>
      <w:proofErr w:type="spellStart"/>
      <w:r w:rsidR="00961639" w:rsidRPr="00D4372E">
        <w:rPr>
          <w:rFonts w:ascii="Times New Roman" w:hAnsi="Times New Roman" w:cs="Times New Roman"/>
          <w:szCs w:val="24"/>
          <w:lang w:val="en-US" w:eastAsia="el-GR"/>
        </w:rPr>
        <w:t>26th</w:t>
      </w:r>
      <w:r w:rsidR="006E0EB6" w:rsidRPr="00D4372E">
        <w:rPr>
          <w:rFonts w:ascii="Times New Roman" w:hAnsi="Times New Roman" w:cs="Times New Roman"/>
          <w:szCs w:val="24"/>
          <w:lang w:val="en-US" w:eastAsia="el-GR"/>
        </w:rPr>
        <w:t>–</w:t>
      </w:r>
      <w:r w:rsidR="00961639" w:rsidRPr="00D4372E">
        <w:rPr>
          <w:rFonts w:ascii="Times New Roman" w:hAnsi="Times New Roman" w:cs="Times New Roman"/>
          <w:szCs w:val="24"/>
          <w:lang w:val="en-US" w:eastAsia="el-GR"/>
        </w:rPr>
        <w:t>30th</w:t>
      </w:r>
      <w:proofErr w:type="spellEnd"/>
      <w:r w:rsidR="00961639" w:rsidRPr="00D4372E">
        <w:rPr>
          <w:rFonts w:ascii="Times New Roman" w:hAnsi="Times New Roman" w:cs="Times New Roman"/>
          <w:szCs w:val="24"/>
          <w:lang w:val="en-US" w:eastAsia="el-GR"/>
        </w:rPr>
        <w:t xml:space="preserve"> Dynasty</w:t>
      </w:r>
      <w:r w:rsidR="00DD0F03" w:rsidRPr="00D4372E">
        <w:rPr>
          <w:rFonts w:ascii="Times New Roman" w:hAnsi="Times New Roman" w:cs="Times New Roman"/>
          <w:szCs w:val="24"/>
          <w:lang w:val="en-US" w:eastAsia="el-GR"/>
        </w:rPr>
        <w:t>,</w:t>
      </w:r>
      <w:r w:rsidR="00961639" w:rsidRPr="00D4372E">
        <w:rPr>
          <w:rFonts w:ascii="Times New Roman" w:hAnsi="Times New Roman" w:cs="Times New Roman"/>
          <w:szCs w:val="24"/>
          <w:lang w:val="en-US" w:eastAsia="el-GR"/>
        </w:rPr>
        <w:t xml:space="preserve"> 600</w:t>
      </w:r>
      <w:r w:rsidR="006E0EB6" w:rsidRPr="00D4372E">
        <w:rPr>
          <w:rFonts w:ascii="Times New Roman" w:hAnsi="Times New Roman" w:cs="Times New Roman"/>
          <w:szCs w:val="24"/>
          <w:lang w:val="en-US" w:eastAsia="el-GR"/>
        </w:rPr>
        <w:t>–</w:t>
      </w:r>
      <w:r w:rsidR="00961639" w:rsidRPr="00D4372E">
        <w:rPr>
          <w:rFonts w:ascii="Times New Roman" w:hAnsi="Times New Roman" w:cs="Times New Roman"/>
          <w:szCs w:val="24"/>
          <w:lang w:val="en-US" w:eastAsia="el-GR"/>
        </w:rPr>
        <w:t>300 BC)</w:t>
      </w:r>
      <w:r w:rsidR="006E0EB6" w:rsidRPr="00D4372E">
        <w:rPr>
          <w:rFonts w:ascii="Times New Roman" w:hAnsi="Times New Roman" w:cs="Times New Roman"/>
          <w:szCs w:val="24"/>
          <w:lang w:val="en-US" w:eastAsia="el-GR"/>
        </w:rPr>
        <w:t>;</w:t>
      </w:r>
      <w:r w:rsidR="00961639" w:rsidRPr="00D4372E">
        <w:rPr>
          <w:rFonts w:ascii="Times New Roman" w:hAnsi="Times New Roman" w:cs="Times New Roman"/>
          <w:szCs w:val="24"/>
          <w:lang w:val="en-US" w:eastAsia="el-GR"/>
        </w:rPr>
        <w:t xml:space="preserve"> a mirror (</w:t>
      </w:r>
      <w:r w:rsidR="00F54906" w:rsidRPr="00D4372E">
        <w:rPr>
          <w:rFonts w:ascii="Times New Roman" w:hAnsi="Times New Roman" w:cs="Times New Roman"/>
          <w:szCs w:val="24"/>
          <w:lang w:val="en-US" w:eastAsia="el-GR"/>
        </w:rPr>
        <w:t xml:space="preserve">fig. 37.3c, </w:t>
      </w:r>
      <w:r w:rsidR="00961639" w:rsidRPr="00D4372E">
        <w:rPr>
          <w:rFonts w:ascii="Times New Roman" w:hAnsi="Times New Roman" w:cs="Times New Roman"/>
          <w:szCs w:val="24"/>
          <w:lang w:eastAsia="el-GR"/>
        </w:rPr>
        <w:t>Χ</w:t>
      </w:r>
      <w:r w:rsidR="006E42E5">
        <w:rPr>
          <w:rFonts w:ascii="Times New Roman" w:hAnsi="Times New Roman" w:cs="Times New Roman"/>
          <w:szCs w:val="24"/>
          <w:lang w:eastAsia="el-GR"/>
        </w:rPr>
        <w:t xml:space="preserve"> </w:t>
      </w:r>
      <w:r w:rsidR="00961639" w:rsidRPr="00D4372E">
        <w:rPr>
          <w:rFonts w:ascii="Times New Roman" w:hAnsi="Times New Roman" w:cs="Times New Roman"/>
          <w:szCs w:val="24"/>
          <w:lang w:val="en-US" w:eastAsia="el-GR"/>
        </w:rPr>
        <w:t>21039, unknown origin)</w:t>
      </w:r>
      <w:r w:rsidR="006E0EB6" w:rsidRPr="00D4372E">
        <w:rPr>
          <w:rFonts w:ascii="Times New Roman" w:hAnsi="Times New Roman" w:cs="Times New Roman"/>
          <w:szCs w:val="24"/>
          <w:lang w:val="en-US" w:eastAsia="el-GR"/>
        </w:rPr>
        <w:t>;</w:t>
      </w:r>
      <w:r w:rsidR="00961639" w:rsidRPr="00D4372E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DD0F03" w:rsidRPr="00D4372E">
        <w:rPr>
          <w:rFonts w:ascii="Times New Roman" w:hAnsi="Times New Roman" w:cs="Times New Roman"/>
          <w:szCs w:val="24"/>
          <w:lang w:val="en-US" w:eastAsia="el-GR"/>
        </w:rPr>
        <w:t xml:space="preserve">a </w:t>
      </w:r>
      <w:proofErr w:type="spellStart"/>
      <w:r w:rsidR="00DD0F03" w:rsidRPr="00D4372E">
        <w:rPr>
          <w:rFonts w:ascii="Times New Roman" w:hAnsi="Times New Roman" w:cs="Times New Roman"/>
          <w:szCs w:val="24"/>
          <w:lang w:val="en-US" w:eastAsia="el-GR"/>
        </w:rPr>
        <w:t>kyathos</w:t>
      </w:r>
      <w:proofErr w:type="spellEnd"/>
      <w:r w:rsidR="00DD0F03" w:rsidRPr="00D4372E">
        <w:rPr>
          <w:rFonts w:ascii="Times New Roman" w:hAnsi="Times New Roman" w:cs="Times New Roman"/>
          <w:szCs w:val="24"/>
          <w:lang w:val="en-US" w:eastAsia="el-GR"/>
        </w:rPr>
        <w:t xml:space="preserve"> (</w:t>
      </w:r>
      <w:r w:rsidR="00F54906" w:rsidRPr="00D4372E">
        <w:rPr>
          <w:rFonts w:ascii="Times New Roman" w:hAnsi="Times New Roman" w:cs="Times New Roman"/>
          <w:szCs w:val="24"/>
          <w:lang w:val="en-US" w:eastAsia="el-GR"/>
        </w:rPr>
        <w:t xml:space="preserve">fig. 37.3d, </w:t>
      </w:r>
      <w:r w:rsidR="00DD0F03" w:rsidRPr="00D4372E">
        <w:rPr>
          <w:rFonts w:ascii="Times New Roman" w:hAnsi="Times New Roman" w:cs="Times New Roman"/>
          <w:szCs w:val="24"/>
          <w:lang w:eastAsia="el-GR"/>
        </w:rPr>
        <w:t>Χ</w:t>
      </w:r>
      <w:r w:rsidR="00DD0F03" w:rsidRPr="00D4372E">
        <w:rPr>
          <w:rFonts w:ascii="Times New Roman" w:hAnsi="Times New Roman" w:cs="Times New Roman"/>
          <w:szCs w:val="24"/>
          <w:lang w:val="en-US" w:eastAsia="el-GR"/>
        </w:rPr>
        <w:t xml:space="preserve"> 26175, Greece, </w:t>
      </w:r>
      <w:r w:rsidR="005247C0" w:rsidRPr="00D4372E">
        <w:rPr>
          <w:rFonts w:ascii="Times New Roman" w:hAnsi="Times New Roman" w:cs="Times New Roman"/>
          <w:szCs w:val="24"/>
          <w:lang w:val="en-US" w:eastAsia="el-GR"/>
        </w:rPr>
        <w:t xml:space="preserve">end of </w:t>
      </w:r>
      <w:r w:rsidR="00DD0F03" w:rsidRPr="00D4372E">
        <w:rPr>
          <w:rFonts w:ascii="Times New Roman" w:hAnsi="Times New Roman" w:cs="Times New Roman"/>
          <w:szCs w:val="24"/>
          <w:lang w:val="en-US" w:eastAsia="el-GR"/>
        </w:rPr>
        <w:t>7th</w:t>
      </w:r>
      <w:r w:rsidR="005247C0" w:rsidRPr="00D4372E">
        <w:rPr>
          <w:rFonts w:ascii="Times New Roman" w:hAnsi="Times New Roman" w:cs="Times New Roman"/>
          <w:szCs w:val="24"/>
          <w:lang w:val="en-US" w:eastAsia="el-GR"/>
        </w:rPr>
        <w:t>–</w:t>
      </w:r>
      <w:r w:rsidR="00DD0F03" w:rsidRPr="00D4372E">
        <w:rPr>
          <w:rFonts w:ascii="Times New Roman" w:hAnsi="Times New Roman" w:cs="Times New Roman"/>
          <w:szCs w:val="24"/>
          <w:lang w:val="en-US" w:eastAsia="el-GR"/>
        </w:rPr>
        <w:t xml:space="preserve">beginning </w:t>
      </w:r>
      <w:r w:rsidR="005247C0" w:rsidRPr="00D4372E">
        <w:rPr>
          <w:rFonts w:ascii="Times New Roman" w:hAnsi="Times New Roman" w:cs="Times New Roman"/>
          <w:szCs w:val="24"/>
          <w:lang w:val="en-US" w:eastAsia="el-GR"/>
        </w:rPr>
        <w:t xml:space="preserve">of </w:t>
      </w:r>
      <w:r w:rsidR="00DD0F03" w:rsidRPr="00D4372E">
        <w:rPr>
          <w:rFonts w:ascii="Times New Roman" w:hAnsi="Times New Roman" w:cs="Times New Roman"/>
          <w:szCs w:val="24"/>
          <w:lang w:val="en-US" w:eastAsia="el-GR"/>
        </w:rPr>
        <w:t>6th c</w:t>
      </w:r>
      <w:r w:rsidR="006E0EB6" w:rsidRPr="00D4372E">
        <w:rPr>
          <w:rFonts w:ascii="Times New Roman" w:hAnsi="Times New Roman" w:cs="Times New Roman"/>
          <w:szCs w:val="24"/>
          <w:lang w:val="en-US" w:eastAsia="el-GR"/>
        </w:rPr>
        <w:t>entury</w:t>
      </w:r>
      <w:r w:rsidR="00DD0F03" w:rsidRPr="00D4372E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DD0F03" w:rsidRPr="00D4372E">
        <w:rPr>
          <w:rFonts w:ascii="Times New Roman" w:hAnsi="Times New Roman" w:cs="Times New Roman"/>
          <w:szCs w:val="24"/>
          <w:lang w:val="en-US" w:eastAsia="el-GR"/>
        </w:rPr>
        <w:lastRenderedPageBreak/>
        <w:t>BC)</w:t>
      </w:r>
      <w:r w:rsidR="006E0EB6" w:rsidRPr="00D4372E">
        <w:rPr>
          <w:rFonts w:ascii="Times New Roman" w:hAnsi="Times New Roman" w:cs="Times New Roman"/>
          <w:szCs w:val="24"/>
          <w:lang w:val="en-US" w:eastAsia="el-GR"/>
        </w:rPr>
        <w:t>;</w:t>
      </w:r>
      <w:r w:rsidR="00DD0F03" w:rsidRPr="00D4372E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F54906" w:rsidRPr="00D4372E">
        <w:rPr>
          <w:rFonts w:ascii="Times New Roman" w:hAnsi="Times New Roman" w:cs="Times New Roman"/>
          <w:szCs w:val="24"/>
          <w:lang w:val="en-US" w:eastAsia="el-GR"/>
        </w:rPr>
        <w:t xml:space="preserve">a ring (fig. 37.3e, </w:t>
      </w:r>
      <w:r w:rsidR="00F54906" w:rsidRPr="00D4372E">
        <w:rPr>
          <w:rFonts w:ascii="Times New Roman" w:hAnsi="Times New Roman" w:cs="Times New Roman"/>
          <w:szCs w:val="24"/>
          <w:lang w:eastAsia="el-GR"/>
        </w:rPr>
        <w:t>Χ</w:t>
      </w:r>
      <w:r w:rsidR="00F54906" w:rsidRPr="00D4372E">
        <w:rPr>
          <w:rFonts w:ascii="Times New Roman" w:hAnsi="Times New Roman" w:cs="Times New Roman"/>
          <w:szCs w:val="24"/>
          <w:lang w:val="en-US" w:eastAsia="el-GR"/>
        </w:rPr>
        <w:t xml:space="preserve"> 25604, unknown origin); </w:t>
      </w:r>
      <w:r w:rsidR="00DD0F03" w:rsidRPr="00D4372E">
        <w:rPr>
          <w:rFonts w:ascii="Times New Roman" w:hAnsi="Times New Roman" w:cs="Times New Roman"/>
          <w:szCs w:val="24"/>
          <w:lang w:val="en-US" w:eastAsia="el-GR"/>
        </w:rPr>
        <w:t xml:space="preserve">a </w:t>
      </w:r>
      <w:r w:rsidR="000144F5">
        <w:rPr>
          <w:rFonts w:ascii="Times New Roman" w:hAnsi="Times New Roman" w:cs="Times New Roman"/>
          <w:szCs w:val="24"/>
          <w:lang w:val="en-US" w:eastAsia="el-GR"/>
        </w:rPr>
        <w:t>spiral bracelet</w:t>
      </w:r>
      <w:r w:rsidR="000144F5" w:rsidRPr="00D4372E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DD0F03" w:rsidRPr="00D4372E">
        <w:rPr>
          <w:rFonts w:ascii="Times New Roman" w:hAnsi="Times New Roman" w:cs="Times New Roman"/>
          <w:szCs w:val="24"/>
          <w:lang w:val="en-US" w:eastAsia="el-GR"/>
        </w:rPr>
        <w:t>(</w:t>
      </w:r>
      <w:r w:rsidR="00BB3367" w:rsidRPr="00D4372E">
        <w:rPr>
          <w:rFonts w:ascii="Times New Roman" w:hAnsi="Times New Roman" w:cs="Times New Roman"/>
          <w:szCs w:val="24"/>
          <w:lang w:val="en-US" w:eastAsia="el-GR"/>
        </w:rPr>
        <w:t>fig. 37.3f,</w:t>
      </w:r>
      <w:r w:rsidR="00BB3367" w:rsidRPr="00D4372E" w:rsidDel="006E0EB6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DD0F03" w:rsidRPr="00D4372E">
        <w:rPr>
          <w:rFonts w:ascii="Times New Roman" w:hAnsi="Times New Roman" w:cs="Times New Roman"/>
          <w:szCs w:val="24"/>
          <w:lang w:eastAsia="el-GR"/>
        </w:rPr>
        <w:t>Χ</w:t>
      </w:r>
      <w:r w:rsidR="00DD0F03" w:rsidRPr="00D4372E">
        <w:rPr>
          <w:rFonts w:ascii="Times New Roman" w:hAnsi="Times New Roman" w:cs="Times New Roman"/>
          <w:szCs w:val="24"/>
          <w:lang w:val="en-US" w:eastAsia="el-GR"/>
        </w:rPr>
        <w:t xml:space="preserve"> 17166, Greece, possibly </w:t>
      </w:r>
      <w:r w:rsidR="006E0EB6" w:rsidRPr="00D4372E">
        <w:rPr>
          <w:rFonts w:ascii="Times New Roman" w:hAnsi="Times New Roman" w:cs="Times New Roman"/>
          <w:szCs w:val="24"/>
          <w:lang w:val="en-US" w:eastAsia="el-GR"/>
        </w:rPr>
        <w:t>G</w:t>
      </w:r>
      <w:r w:rsidR="00DD0F03" w:rsidRPr="00D4372E">
        <w:rPr>
          <w:rFonts w:ascii="Times New Roman" w:hAnsi="Times New Roman" w:cs="Times New Roman"/>
          <w:szCs w:val="24"/>
          <w:lang w:val="en-US" w:eastAsia="el-GR"/>
        </w:rPr>
        <w:t>eometric era)</w:t>
      </w:r>
      <w:r w:rsidR="006E0EB6" w:rsidRPr="00D4372E">
        <w:rPr>
          <w:rFonts w:ascii="Times New Roman" w:hAnsi="Times New Roman" w:cs="Times New Roman"/>
          <w:szCs w:val="24"/>
          <w:lang w:val="en-US" w:eastAsia="el-GR"/>
        </w:rPr>
        <w:t>;</w:t>
      </w:r>
      <w:r w:rsidR="00DD0F03" w:rsidRPr="00D4372E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F54906" w:rsidRPr="00D4372E">
        <w:rPr>
          <w:rFonts w:ascii="Times New Roman" w:hAnsi="Times New Roman" w:cs="Times New Roman"/>
          <w:szCs w:val="24"/>
          <w:lang w:val="en-US" w:eastAsia="el-GR"/>
        </w:rPr>
        <w:t xml:space="preserve">a </w:t>
      </w:r>
      <w:proofErr w:type="spellStart"/>
      <w:r w:rsidR="00F54906" w:rsidRPr="00D4372E">
        <w:rPr>
          <w:rFonts w:ascii="Times New Roman" w:hAnsi="Times New Roman" w:cs="Times New Roman"/>
          <w:szCs w:val="24"/>
          <w:lang w:val="en-US" w:eastAsia="el-GR"/>
        </w:rPr>
        <w:t>strigil</w:t>
      </w:r>
      <w:proofErr w:type="spellEnd"/>
      <w:r w:rsidR="00F54906" w:rsidRPr="00D4372E">
        <w:rPr>
          <w:rFonts w:ascii="Times New Roman" w:hAnsi="Times New Roman" w:cs="Times New Roman"/>
          <w:szCs w:val="24"/>
          <w:lang w:val="en-US" w:eastAsia="el-GR"/>
        </w:rPr>
        <w:t xml:space="preserve"> (fig. 37.3g,</w:t>
      </w:r>
      <w:r w:rsidR="00F54906" w:rsidRPr="00D4372E">
        <w:rPr>
          <w:rFonts w:ascii="Times New Roman" w:hAnsi="Times New Roman" w:cs="Times New Roman"/>
          <w:szCs w:val="24"/>
          <w:lang w:eastAsia="el-GR"/>
        </w:rPr>
        <w:t xml:space="preserve"> Χ</w:t>
      </w:r>
      <w:r w:rsidR="00F54906" w:rsidRPr="00D4372E">
        <w:rPr>
          <w:rFonts w:ascii="Times New Roman" w:hAnsi="Times New Roman" w:cs="Times New Roman"/>
          <w:szCs w:val="24"/>
          <w:lang w:val="en-US" w:eastAsia="el-GR"/>
        </w:rPr>
        <w:t xml:space="preserve"> 8297, Greece, fifth century BC); </w:t>
      </w:r>
      <w:r w:rsidR="008F1DAC" w:rsidRPr="00D4372E">
        <w:rPr>
          <w:rFonts w:ascii="Times New Roman" w:hAnsi="Times New Roman" w:cs="Times New Roman"/>
          <w:szCs w:val="24"/>
          <w:lang w:val="en-US" w:eastAsia="el-GR"/>
        </w:rPr>
        <w:t>and</w:t>
      </w:r>
      <w:r w:rsidR="00C05D29" w:rsidRPr="00D4372E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8F1DAC" w:rsidRPr="00D4372E">
        <w:rPr>
          <w:rFonts w:ascii="Times New Roman" w:hAnsi="Times New Roman" w:cs="Times New Roman"/>
          <w:szCs w:val="24"/>
          <w:lang w:val="en-US" w:eastAsia="el-GR"/>
        </w:rPr>
        <w:t>a sword (</w:t>
      </w:r>
      <w:r w:rsidR="00F54906" w:rsidRPr="00D4372E">
        <w:rPr>
          <w:rFonts w:ascii="Times New Roman" w:hAnsi="Times New Roman" w:cs="Times New Roman"/>
          <w:szCs w:val="24"/>
          <w:lang w:val="en-US" w:eastAsia="el-GR"/>
        </w:rPr>
        <w:t xml:space="preserve">fig. 37.3h, </w:t>
      </w:r>
      <w:r w:rsidR="008F1DAC" w:rsidRPr="00D4372E">
        <w:rPr>
          <w:rFonts w:ascii="Times New Roman" w:hAnsi="Times New Roman" w:cs="Times New Roman"/>
          <w:szCs w:val="24"/>
          <w:lang w:eastAsia="el-GR"/>
        </w:rPr>
        <w:t>Π</w:t>
      </w:r>
      <w:r w:rsidR="008F1DAC" w:rsidRPr="00D4372E">
        <w:rPr>
          <w:rFonts w:ascii="Times New Roman" w:hAnsi="Times New Roman" w:cs="Times New Roman"/>
          <w:szCs w:val="24"/>
          <w:lang w:val="en-US" w:eastAsia="el-GR"/>
        </w:rPr>
        <w:t xml:space="preserve"> 7317, Greece, end</w:t>
      </w:r>
      <w:r w:rsidR="008F1DAC" w:rsidRPr="004D66A1">
        <w:rPr>
          <w:rFonts w:ascii="Times New Roman" w:hAnsi="Times New Roman" w:cs="Times New Roman"/>
          <w:szCs w:val="24"/>
          <w:lang w:val="en-US" w:eastAsia="el-GR"/>
        </w:rPr>
        <w:t xml:space="preserve"> of </w:t>
      </w:r>
      <w:r w:rsidR="00F54906">
        <w:rPr>
          <w:rFonts w:ascii="Times New Roman" w:hAnsi="Times New Roman" w:cs="Times New Roman"/>
          <w:szCs w:val="24"/>
          <w:lang w:val="en-US" w:eastAsia="el-GR"/>
        </w:rPr>
        <w:t>fifteenth–fourteenth century</w:t>
      </w:r>
      <w:r w:rsidR="008F1DAC" w:rsidRPr="004D66A1">
        <w:rPr>
          <w:rFonts w:ascii="Times New Roman" w:hAnsi="Times New Roman" w:cs="Times New Roman"/>
          <w:szCs w:val="24"/>
          <w:lang w:val="en-US" w:eastAsia="el-GR"/>
        </w:rPr>
        <w:t xml:space="preserve"> BC). </w:t>
      </w:r>
    </w:p>
    <w:p w:rsidR="00000000" w:rsidRDefault="003213EF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4D66A1">
        <w:rPr>
          <w:rFonts w:ascii="Times New Roman" w:hAnsi="Times New Roman" w:cs="Times New Roman"/>
          <w:szCs w:val="24"/>
          <w:lang w:val="en-US" w:eastAsia="el-GR"/>
        </w:rPr>
        <w:t>FTIR spectra were recorded from acetone-</w:t>
      </w:r>
      <w:r w:rsidR="00184BC1">
        <w:rPr>
          <w:rFonts w:ascii="Times New Roman" w:hAnsi="Times New Roman" w:cs="Times New Roman"/>
          <w:szCs w:val="24"/>
          <w:lang w:val="en-US" w:eastAsia="el-GR"/>
        </w:rPr>
        <w:t>extracted coating samples (see Experimental S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ection). </w:t>
      </w:r>
      <w:r w:rsidR="003D51B7" w:rsidRPr="004D66A1">
        <w:rPr>
          <w:rFonts w:ascii="Times New Roman" w:hAnsi="Times New Roman" w:cs="Times New Roman"/>
          <w:szCs w:val="24"/>
          <w:lang w:val="en-US" w:eastAsia="el-GR"/>
        </w:rPr>
        <w:t>As</w:t>
      </w:r>
      <w:r w:rsidR="00D31BB4" w:rsidRPr="004D66A1">
        <w:rPr>
          <w:rFonts w:ascii="Times New Roman" w:hAnsi="Times New Roman" w:cs="Times New Roman"/>
          <w:szCs w:val="24"/>
          <w:lang w:val="en-US" w:eastAsia="el-GR"/>
        </w:rPr>
        <w:t xml:space="preserve"> shown in </w:t>
      </w:r>
      <w:r w:rsidR="009F0967" w:rsidRPr="009F0967">
        <w:rPr>
          <w:rFonts w:ascii="Times New Roman" w:hAnsi="Times New Roman" w:cs="Times New Roman"/>
          <w:b/>
          <w:szCs w:val="24"/>
          <w:lang w:val="en-US" w:eastAsia="el-GR"/>
        </w:rPr>
        <w:t>figure 37.</w:t>
      </w:r>
      <w:r w:rsidR="00184BC1">
        <w:rPr>
          <w:rFonts w:ascii="Times New Roman" w:hAnsi="Times New Roman" w:cs="Times New Roman"/>
          <w:b/>
          <w:szCs w:val="24"/>
          <w:lang w:val="en-US" w:eastAsia="el-GR"/>
        </w:rPr>
        <w:t>4</w:t>
      </w:r>
      <w:r w:rsidR="00465BC5" w:rsidRPr="004D66A1">
        <w:rPr>
          <w:rFonts w:ascii="Times New Roman" w:hAnsi="Times New Roman" w:cs="Times New Roman"/>
          <w:szCs w:val="24"/>
          <w:lang w:val="en-US" w:eastAsia="el-GR"/>
        </w:rPr>
        <w:t>,</w:t>
      </w:r>
      <w:r w:rsidR="003D51B7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 w:eastAsia="el-GR"/>
        </w:rPr>
        <w:t>no BTA could be detected in all cases</w:t>
      </w:r>
      <w:r w:rsidR="00465BC5" w:rsidRPr="004D66A1">
        <w:rPr>
          <w:rFonts w:ascii="Times New Roman" w:hAnsi="Times New Roman" w:cs="Times New Roman"/>
          <w:szCs w:val="24"/>
          <w:lang w:val="en-US" w:eastAsia="el-GR"/>
        </w:rPr>
        <w:t xml:space="preserve"> in the coating</w:t>
      </w:r>
      <w:r w:rsidR="00D31BB4" w:rsidRPr="004D66A1">
        <w:rPr>
          <w:rFonts w:ascii="Times New Roman" w:hAnsi="Times New Roman" w:cs="Times New Roman"/>
          <w:szCs w:val="24"/>
          <w:lang w:val="en-US" w:eastAsia="el-GR"/>
        </w:rPr>
        <w:t>,</w:t>
      </w:r>
      <w:r w:rsidR="00430ADC" w:rsidRPr="004D66A1">
        <w:rPr>
          <w:rFonts w:ascii="Times New Roman" w:hAnsi="Times New Roman" w:cs="Times New Roman"/>
          <w:szCs w:val="24"/>
          <w:lang w:val="en-US" w:eastAsia="el-GR"/>
        </w:rPr>
        <w:t xml:space="preserve"> as no characteristic peaks of the component were present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; this may be </w:t>
      </w:r>
      <w:r w:rsidR="007660CC" w:rsidRPr="004D66A1">
        <w:rPr>
          <w:rFonts w:ascii="Times New Roman" w:hAnsi="Times New Roman" w:cs="Times New Roman"/>
          <w:szCs w:val="24"/>
          <w:lang w:val="en-US" w:eastAsia="el-GR"/>
        </w:rPr>
        <w:t xml:space="preserve">due </w:t>
      </w:r>
      <w:r w:rsidR="00730ED3" w:rsidRPr="004D66A1">
        <w:rPr>
          <w:rFonts w:ascii="Times New Roman" w:hAnsi="Times New Roman" w:cs="Times New Roman"/>
          <w:szCs w:val="24"/>
          <w:lang w:val="en-US" w:eastAsia="el-GR"/>
        </w:rPr>
        <w:t xml:space="preserve">either 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to </w:t>
      </w:r>
      <w:r w:rsidR="00BF382F" w:rsidRPr="004D66A1">
        <w:rPr>
          <w:rFonts w:ascii="Times New Roman" w:hAnsi="Times New Roman" w:cs="Times New Roman"/>
          <w:szCs w:val="24"/>
          <w:lang w:val="en-US" w:eastAsia="el-GR"/>
        </w:rPr>
        <w:t xml:space="preserve">decrease or </w:t>
      </w:r>
      <w:r w:rsidR="00730ED3" w:rsidRPr="004D66A1">
        <w:rPr>
          <w:rFonts w:ascii="Times New Roman" w:hAnsi="Times New Roman" w:cs="Times New Roman"/>
          <w:szCs w:val="24"/>
          <w:lang w:val="en-US" w:eastAsia="el-GR"/>
        </w:rPr>
        <w:t xml:space="preserve">removal of the additive in a </w:t>
      </w:r>
      <w:r w:rsidR="00BF382F" w:rsidRPr="004D66A1">
        <w:rPr>
          <w:rFonts w:ascii="Times New Roman" w:hAnsi="Times New Roman" w:cs="Times New Roman"/>
          <w:szCs w:val="24"/>
          <w:lang w:val="en-US" w:eastAsia="el-GR"/>
        </w:rPr>
        <w:t xml:space="preserve">manner </w:t>
      </w:r>
      <w:r w:rsidR="00730ED3" w:rsidRPr="004D66A1">
        <w:rPr>
          <w:rFonts w:ascii="Times New Roman" w:hAnsi="Times New Roman" w:cs="Times New Roman"/>
          <w:szCs w:val="24"/>
          <w:lang w:val="en-US" w:eastAsia="el-GR"/>
        </w:rPr>
        <w:t>simila</w:t>
      </w:r>
      <w:r w:rsidR="00BF382F" w:rsidRPr="004D66A1">
        <w:rPr>
          <w:rFonts w:ascii="Times New Roman" w:hAnsi="Times New Roman" w:cs="Times New Roman"/>
          <w:szCs w:val="24"/>
          <w:lang w:val="en-US" w:eastAsia="el-GR"/>
        </w:rPr>
        <w:t>r</w:t>
      </w:r>
      <w:r w:rsidR="00730ED3" w:rsidRPr="004D66A1">
        <w:rPr>
          <w:rFonts w:ascii="Times New Roman" w:hAnsi="Times New Roman" w:cs="Times New Roman"/>
          <w:szCs w:val="24"/>
          <w:lang w:val="en-US" w:eastAsia="el-GR"/>
        </w:rPr>
        <w:t xml:space="preserve"> to th</w:t>
      </w:r>
      <w:r w:rsidR="00BF382F" w:rsidRPr="004D66A1">
        <w:rPr>
          <w:rFonts w:ascii="Times New Roman" w:hAnsi="Times New Roman" w:cs="Times New Roman"/>
          <w:szCs w:val="24"/>
          <w:lang w:val="en-US" w:eastAsia="el-GR"/>
        </w:rPr>
        <w:t>at of</w:t>
      </w:r>
      <w:r w:rsidR="00730ED3" w:rsidRPr="004D66A1">
        <w:rPr>
          <w:rFonts w:ascii="Times New Roman" w:hAnsi="Times New Roman" w:cs="Times New Roman"/>
          <w:szCs w:val="24"/>
          <w:lang w:val="en-US" w:eastAsia="el-GR"/>
        </w:rPr>
        <w:t xml:space="preserve"> artificial ageing</w:t>
      </w:r>
      <w:r w:rsidR="00186C8F" w:rsidRPr="004D66A1">
        <w:rPr>
          <w:rFonts w:ascii="Times New Roman" w:hAnsi="Times New Roman" w:cs="Times New Roman"/>
          <w:szCs w:val="24"/>
          <w:lang w:val="en-US" w:eastAsia="el-GR"/>
        </w:rPr>
        <w:t xml:space="preserve"> of coated bronze coupons</w:t>
      </w:r>
      <w:r w:rsidR="00730ED3" w:rsidRPr="004D66A1">
        <w:rPr>
          <w:rFonts w:ascii="Times New Roman" w:hAnsi="Times New Roman" w:cs="Times New Roman"/>
          <w:szCs w:val="24"/>
          <w:lang w:val="en-US" w:eastAsia="el-GR"/>
        </w:rPr>
        <w:t xml:space="preserve"> (see above), or to </w:t>
      </w:r>
      <w:r w:rsidR="00C03E36">
        <w:rPr>
          <w:rFonts w:ascii="Times New Roman" w:hAnsi="Times New Roman" w:cs="Times New Roman"/>
          <w:szCs w:val="24"/>
          <w:lang w:val="en-US" w:eastAsia="el-GR"/>
        </w:rPr>
        <w:t xml:space="preserve">the </w:t>
      </w:r>
      <w:r w:rsidR="00730ED3" w:rsidRPr="004D66A1">
        <w:rPr>
          <w:rFonts w:ascii="Times New Roman" w:hAnsi="Times New Roman" w:cs="Times New Roman"/>
          <w:szCs w:val="24"/>
          <w:lang w:val="en-US" w:eastAsia="el-GR"/>
        </w:rPr>
        <w:t xml:space="preserve">limited or </w:t>
      </w:r>
      <w:r w:rsidR="007660CC">
        <w:rPr>
          <w:rFonts w:ascii="Times New Roman" w:hAnsi="Times New Roman" w:cs="Times New Roman"/>
          <w:szCs w:val="24"/>
          <w:lang w:val="en-US" w:eastAsia="el-GR"/>
        </w:rPr>
        <w:t>in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effective extraction of this particular </w:t>
      </w:r>
      <w:r w:rsidR="00730ED3" w:rsidRPr="004D66A1">
        <w:rPr>
          <w:rFonts w:ascii="Times New Roman" w:hAnsi="Times New Roman" w:cs="Times New Roman"/>
          <w:szCs w:val="24"/>
          <w:lang w:val="en-US" w:eastAsia="el-GR"/>
        </w:rPr>
        <w:t>component through the s</w:t>
      </w:r>
      <w:r w:rsidRPr="004D66A1">
        <w:rPr>
          <w:rFonts w:ascii="Times New Roman" w:hAnsi="Times New Roman" w:cs="Times New Roman"/>
          <w:szCs w:val="24"/>
          <w:lang w:val="en-US" w:eastAsia="el-GR"/>
        </w:rPr>
        <w:t>elected</w:t>
      </w:r>
      <w:r w:rsidR="00730ED3" w:rsidRPr="004D66A1">
        <w:rPr>
          <w:rFonts w:ascii="Times New Roman" w:hAnsi="Times New Roman" w:cs="Times New Roman"/>
          <w:szCs w:val="24"/>
          <w:lang w:val="en-US" w:eastAsia="el-GR"/>
        </w:rPr>
        <w:t xml:space="preserve"> solvent</w:t>
      </w:r>
      <w:r w:rsidR="00D31BB4" w:rsidRPr="004D66A1">
        <w:rPr>
          <w:rFonts w:ascii="Times New Roman" w:hAnsi="Times New Roman" w:cs="Times New Roman"/>
          <w:szCs w:val="24"/>
          <w:lang w:val="en-US" w:eastAsia="el-GR"/>
        </w:rPr>
        <w:t xml:space="preserve"> during sample collection</w:t>
      </w:r>
      <w:r w:rsidR="00730ED3" w:rsidRPr="004D66A1">
        <w:rPr>
          <w:rFonts w:ascii="Times New Roman" w:hAnsi="Times New Roman" w:cs="Times New Roman"/>
          <w:szCs w:val="24"/>
          <w:lang w:val="en-US" w:eastAsia="el-GR"/>
        </w:rPr>
        <w:t xml:space="preserve">. </w:t>
      </w:r>
      <w:r w:rsidR="006C329F" w:rsidRPr="004D66A1">
        <w:rPr>
          <w:rFonts w:ascii="Times New Roman" w:hAnsi="Times New Roman" w:cs="Times New Roman"/>
          <w:szCs w:val="24"/>
          <w:lang w:val="en-US" w:eastAsia="el-GR"/>
        </w:rPr>
        <w:t>In addition</w:t>
      </w:r>
      <w:r w:rsidR="00730ED3" w:rsidRPr="004D66A1">
        <w:rPr>
          <w:rFonts w:ascii="Times New Roman" w:hAnsi="Times New Roman" w:cs="Times New Roman"/>
          <w:szCs w:val="24"/>
          <w:lang w:val="en-US" w:eastAsia="el-GR"/>
        </w:rPr>
        <w:t>, i</w:t>
      </w:r>
      <w:r w:rsidR="003D51B7" w:rsidRPr="004D66A1">
        <w:rPr>
          <w:rFonts w:ascii="Times New Roman" w:hAnsi="Times New Roman" w:cs="Times New Roman"/>
          <w:szCs w:val="24"/>
          <w:lang w:val="en-US" w:eastAsia="el-GR"/>
        </w:rPr>
        <w:t xml:space="preserve">n some cases </w:t>
      </w:r>
      <w:r w:rsidR="00C03E36">
        <w:rPr>
          <w:rFonts w:ascii="Times New Roman" w:hAnsi="Times New Roman" w:cs="Times New Roman"/>
          <w:szCs w:val="24"/>
          <w:lang w:val="en-US" w:eastAsia="el-GR"/>
        </w:rPr>
        <w:t>(</w:t>
      </w:r>
      <w:r w:rsidR="00C03E36" w:rsidRPr="004D66A1">
        <w:rPr>
          <w:rFonts w:ascii="Times New Roman" w:hAnsi="Times New Roman" w:cs="Times New Roman"/>
          <w:szCs w:val="24"/>
          <w:lang w:val="en-US" w:eastAsia="el-GR"/>
        </w:rPr>
        <w:t>objects X</w:t>
      </w:r>
      <w:r w:rsidR="00C03E36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C03E36" w:rsidRPr="004D66A1">
        <w:rPr>
          <w:rFonts w:ascii="Times New Roman" w:hAnsi="Times New Roman" w:cs="Times New Roman"/>
          <w:szCs w:val="24"/>
          <w:lang w:val="en-US" w:eastAsia="el-GR"/>
        </w:rPr>
        <w:t>1974, X</w:t>
      </w:r>
      <w:r w:rsidR="00C03E36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C03E36" w:rsidRPr="004D66A1">
        <w:rPr>
          <w:rFonts w:ascii="Times New Roman" w:hAnsi="Times New Roman" w:cs="Times New Roman"/>
          <w:szCs w:val="24"/>
          <w:lang w:val="en-US" w:eastAsia="el-GR"/>
        </w:rPr>
        <w:t>21039</w:t>
      </w:r>
      <w:r w:rsidR="00C03E36">
        <w:rPr>
          <w:rFonts w:ascii="Times New Roman" w:hAnsi="Times New Roman" w:cs="Times New Roman"/>
          <w:szCs w:val="24"/>
          <w:lang w:val="en-US" w:eastAsia="el-GR"/>
        </w:rPr>
        <w:t>,</w:t>
      </w:r>
      <w:r w:rsidR="00C03E36" w:rsidRPr="004D66A1">
        <w:rPr>
          <w:rFonts w:ascii="Times New Roman" w:hAnsi="Times New Roman" w:cs="Times New Roman"/>
          <w:szCs w:val="24"/>
          <w:lang w:val="en-US" w:eastAsia="el-GR"/>
        </w:rPr>
        <w:t xml:space="preserve"> and X</w:t>
      </w:r>
      <w:r w:rsidR="00C03E36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C03E36" w:rsidRPr="004D66A1">
        <w:rPr>
          <w:rFonts w:ascii="Times New Roman" w:hAnsi="Times New Roman" w:cs="Times New Roman"/>
          <w:szCs w:val="24"/>
          <w:lang w:val="en-US" w:eastAsia="el-GR"/>
        </w:rPr>
        <w:t>8297</w:t>
      </w:r>
      <w:r w:rsidR="00C03E36">
        <w:rPr>
          <w:rFonts w:ascii="Times New Roman" w:hAnsi="Times New Roman" w:cs="Times New Roman"/>
          <w:szCs w:val="24"/>
          <w:lang w:val="en-US" w:eastAsia="el-GR"/>
        </w:rPr>
        <w:t>)</w:t>
      </w:r>
      <w:r w:rsidR="00C03E36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730ED3" w:rsidRPr="004D66A1">
        <w:rPr>
          <w:rFonts w:ascii="Times New Roman" w:hAnsi="Times New Roman" w:cs="Times New Roman"/>
          <w:szCs w:val="24"/>
          <w:lang w:val="en-US" w:eastAsia="el-GR"/>
        </w:rPr>
        <w:t>the</w:t>
      </w:r>
      <w:r w:rsidR="003D51B7" w:rsidRPr="004D66A1">
        <w:rPr>
          <w:rFonts w:ascii="Times New Roman" w:hAnsi="Times New Roman" w:cs="Times New Roman"/>
          <w:szCs w:val="24"/>
          <w:lang w:val="en-US" w:eastAsia="el-GR"/>
        </w:rPr>
        <w:t xml:space="preserve"> condition</w:t>
      </w:r>
      <w:r w:rsidR="00730ED3" w:rsidRPr="004D66A1">
        <w:rPr>
          <w:rFonts w:ascii="Times New Roman" w:hAnsi="Times New Roman" w:cs="Times New Roman"/>
          <w:szCs w:val="24"/>
          <w:lang w:val="en-US" w:eastAsia="el-GR"/>
        </w:rPr>
        <w:t xml:space="preserve"> of coatings</w:t>
      </w:r>
      <w:r w:rsidR="00C03E36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6C329F" w:rsidRPr="004D66A1">
        <w:rPr>
          <w:rFonts w:ascii="Times New Roman" w:hAnsi="Times New Roman" w:cs="Times New Roman"/>
          <w:szCs w:val="24"/>
          <w:lang w:val="en-US" w:eastAsia="el-GR"/>
        </w:rPr>
        <w:t>w</w:t>
      </w:r>
      <w:r w:rsidR="003D51B7" w:rsidRPr="004D66A1">
        <w:rPr>
          <w:rFonts w:ascii="Times New Roman" w:hAnsi="Times New Roman" w:cs="Times New Roman"/>
          <w:szCs w:val="24"/>
          <w:lang w:val="en-US" w:eastAsia="el-GR"/>
        </w:rPr>
        <w:t xml:space="preserve">as found </w:t>
      </w:r>
      <w:r w:rsidR="00C03E36">
        <w:rPr>
          <w:rFonts w:ascii="Times New Roman" w:hAnsi="Times New Roman" w:cs="Times New Roman"/>
          <w:szCs w:val="24"/>
          <w:lang w:val="en-US" w:eastAsia="el-GR"/>
        </w:rPr>
        <w:t xml:space="preserve">to be </w:t>
      </w:r>
      <w:r w:rsidR="00931814" w:rsidRPr="004D66A1">
        <w:rPr>
          <w:rFonts w:ascii="Times New Roman" w:hAnsi="Times New Roman" w:cs="Times New Roman"/>
          <w:szCs w:val="24"/>
          <w:lang w:val="en-US" w:eastAsia="el-GR"/>
        </w:rPr>
        <w:t xml:space="preserve">only </w:t>
      </w:r>
      <w:r w:rsidR="00730ED3" w:rsidRPr="004D66A1">
        <w:rPr>
          <w:rFonts w:ascii="Times New Roman" w:hAnsi="Times New Roman" w:cs="Times New Roman"/>
          <w:szCs w:val="24"/>
          <w:lang w:val="en-US" w:eastAsia="el-GR"/>
        </w:rPr>
        <w:t xml:space="preserve">slightly changed or </w:t>
      </w:r>
      <w:r w:rsidR="00931814" w:rsidRPr="004D66A1">
        <w:rPr>
          <w:rFonts w:ascii="Times New Roman" w:hAnsi="Times New Roman" w:cs="Times New Roman"/>
          <w:szCs w:val="24"/>
          <w:lang w:val="en-US" w:eastAsia="el-GR"/>
        </w:rPr>
        <w:t xml:space="preserve">totally </w:t>
      </w:r>
      <w:r w:rsidR="003D51B7" w:rsidRPr="004D66A1">
        <w:rPr>
          <w:rFonts w:ascii="Times New Roman" w:hAnsi="Times New Roman" w:cs="Times New Roman"/>
          <w:szCs w:val="24"/>
          <w:lang w:val="en-US" w:eastAsia="el-GR"/>
        </w:rPr>
        <w:t xml:space="preserve">unchanged </w:t>
      </w:r>
      <w:r w:rsidR="006C329F" w:rsidRPr="004D66A1">
        <w:rPr>
          <w:rFonts w:ascii="Times New Roman" w:hAnsi="Times New Roman" w:cs="Times New Roman"/>
          <w:szCs w:val="24"/>
          <w:lang w:val="en-US" w:eastAsia="el-GR"/>
        </w:rPr>
        <w:t>compared to</w:t>
      </w:r>
      <w:r w:rsidR="003D51B7" w:rsidRPr="004D66A1">
        <w:rPr>
          <w:rFonts w:ascii="Times New Roman" w:hAnsi="Times New Roman" w:cs="Times New Roman"/>
          <w:szCs w:val="24"/>
          <w:lang w:val="en-US" w:eastAsia="el-GR"/>
        </w:rPr>
        <w:t xml:space="preserve"> the </w:t>
      </w:r>
      <w:r w:rsidR="006C329F" w:rsidRPr="004D66A1">
        <w:rPr>
          <w:rFonts w:ascii="Times New Roman" w:hAnsi="Times New Roman" w:cs="Times New Roman"/>
          <w:szCs w:val="24"/>
          <w:lang w:val="en-US" w:eastAsia="el-GR"/>
        </w:rPr>
        <w:t>initial</w:t>
      </w:r>
      <w:r w:rsidR="00730ED3" w:rsidRPr="004D66A1">
        <w:rPr>
          <w:rFonts w:ascii="Times New Roman" w:hAnsi="Times New Roman" w:cs="Times New Roman"/>
          <w:szCs w:val="24"/>
          <w:lang w:val="en-US" w:eastAsia="el-GR"/>
        </w:rPr>
        <w:t xml:space="preserve"> condition of the </w:t>
      </w:r>
      <w:r w:rsidR="003D51B7" w:rsidRPr="004D66A1">
        <w:rPr>
          <w:rFonts w:ascii="Times New Roman" w:hAnsi="Times New Roman" w:cs="Times New Roman"/>
          <w:szCs w:val="24"/>
          <w:lang w:val="en-US" w:eastAsia="el-GR"/>
        </w:rPr>
        <w:t>base acrylic resin</w:t>
      </w:r>
      <w:r w:rsidR="00BF382F" w:rsidRPr="004D66A1">
        <w:rPr>
          <w:rFonts w:ascii="Times New Roman" w:hAnsi="Times New Roman" w:cs="Times New Roman"/>
          <w:szCs w:val="24"/>
          <w:lang w:val="en-US" w:eastAsia="el-GR"/>
        </w:rPr>
        <w:t>.</w:t>
      </w:r>
      <w:r w:rsidR="00657533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D31BB4" w:rsidRPr="004D66A1">
        <w:rPr>
          <w:rFonts w:ascii="Times New Roman" w:hAnsi="Times New Roman" w:cs="Times New Roman"/>
          <w:szCs w:val="24"/>
          <w:lang w:val="en-US" w:eastAsia="el-GR"/>
        </w:rPr>
        <w:t>However</w:t>
      </w:r>
      <w:r w:rsidR="00931814" w:rsidRPr="004D66A1">
        <w:rPr>
          <w:rFonts w:ascii="Times New Roman" w:hAnsi="Times New Roman" w:cs="Times New Roman"/>
          <w:szCs w:val="24"/>
          <w:lang w:val="en-US" w:eastAsia="el-GR"/>
        </w:rPr>
        <w:t>, i</w:t>
      </w:r>
      <w:r w:rsidR="00C36BA5" w:rsidRPr="004D66A1">
        <w:rPr>
          <w:rFonts w:ascii="Times New Roman" w:hAnsi="Times New Roman" w:cs="Times New Roman"/>
          <w:szCs w:val="24"/>
          <w:lang w:val="en-US" w:eastAsia="el-GR"/>
        </w:rPr>
        <w:t xml:space="preserve">n </w:t>
      </w:r>
      <w:r w:rsidR="00C03E36">
        <w:rPr>
          <w:rFonts w:ascii="Times New Roman" w:hAnsi="Times New Roman" w:cs="Times New Roman"/>
          <w:szCs w:val="24"/>
          <w:lang w:val="en-US" w:eastAsia="el-GR"/>
        </w:rPr>
        <w:t>other</w:t>
      </w:r>
      <w:r w:rsidR="00C03E36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C36BA5" w:rsidRPr="004D66A1">
        <w:rPr>
          <w:rFonts w:ascii="Times New Roman" w:hAnsi="Times New Roman" w:cs="Times New Roman"/>
          <w:szCs w:val="24"/>
          <w:lang w:val="en-US" w:eastAsia="el-GR"/>
        </w:rPr>
        <w:t>cases</w:t>
      </w:r>
      <w:r w:rsidR="00931814" w:rsidRPr="004D66A1">
        <w:rPr>
          <w:rFonts w:ascii="Times New Roman" w:hAnsi="Times New Roman" w:cs="Times New Roman"/>
          <w:szCs w:val="24"/>
          <w:lang w:val="en-US" w:eastAsia="el-GR"/>
        </w:rPr>
        <w:t xml:space="preserve"> (objects </w:t>
      </w:r>
      <w:r w:rsidR="00931814" w:rsidRPr="004D66A1">
        <w:rPr>
          <w:rFonts w:ascii="Times New Roman" w:hAnsi="Times New Roman" w:cs="Times New Roman"/>
          <w:szCs w:val="24"/>
          <w:lang w:eastAsia="el-GR"/>
        </w:rPr>
        <w:t>Χ</w:t>
      </w:r>
      <w:r w:rsidR="00C03E36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931814" w:rsidRPr="004D66A1">
        <w:rPr>
          <w:rFonts w:ascii="Times New Roman" w:hAnsi="Times New Roman" w:cs="Times New Roman"/>
          <w:szCs w:val="24"/>
          <w:lang w:val="en-US" w:eastAsia="el-GR"/>
        </w:rPr>
        <w:t xml:space="preserve">26175, </w:t>
      </w:r>
      <w:r w:rsidR="00931814" w:rsidRPr="004D66A1">
        <w:rPr>
          <w:rFonts w:ascii="Times New Roman" w:hAnsi="Times New Roman" w:cs="Times New Roman"/>
          <w:szCs w:val="24"/>
          <w:lang w:eastAsia="el-GR"/>
        </w:rPr>
        <w:t>Χ</w:t>
      </w:r>
      <w:r w:rsidR="00C03E36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931814" w:rsidRPr="004D66A1">
        <w:rPr>
          <w:rFonts w:ascii="Times New Roman" w:hAnsi="Times New Roman" w:cs="Times New Roman"/>
          <w:szCs w:val="24"/>
          <w:lang w:val="en-US" w:eastAsia="el-GR"/>
        </w:rPr>
        <w:t>17166</w:t>
      </w:r>
      <w:r w:rsidR="00C03E36">
        <w:rPr>
          <w:rFonts w:ascii="Times New Roman" w:hAnsi="Times New Roman" w:cs="Times New Roman"/>
          <w:szCs w:val="24"/>
          <w:lang w:val="en-US" w:eastAsia="el-GR"/>
        </w:rPr>
        <w:t>,</w:t>
      </w:r>
      <w:r w:rsidR="00931814" w:rsidRPr="004D66A1">
        <w:rPr>
          <w:rFonts w:ascii="Times New Roman" w:hAnsi="Times New Roman" w:cs="Times New Roman"/>
          <w:szCs w:val="24"/>
          <w:lang w:val="en-US" w:eastAsia="el-GR"/>
        </w:rPr>
        <w:t xml:space="preserve"> and </w:t>
      </w:r>
      <w:r w:rsidR="00931814" w:rsidRPr="004D66A1">
        <w:rPr>
          <w:rFonts w:ascii="Times New Roman" w:hAnsi="Times New Roman" w:cs="Times New Roman"/>
          <w:szCs w:val="24"/>
          <w:lang w:eastAsia="el-GR"/>
        </w:rPr>
        <w:t>Χ</w:t>
      </w:r>
      <w:r w:rsidR="00C03E36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931814" w:rsidRPr="004D66A1">
        <w:rPr>
          <w:rFonts w:ascii="Times New Roman" w:hAnsi="Times New Roman" w:cs="Times New Roman"/>
          <w:szCs w:val="24"/>
          <w:lang w:val="en-US" w:eastAsia="el-GR"/>
        </w:rPr>
        <w:t>25604)</w:t>
      </w:r>
      <w:r w:rsidR="00C36BA5" w:rsidRPr="004D66A1">
        <w:rPr>
          <w:rFonts w:ascii="Times New Roman" w:hAnsi="Times New Roman" w:cs="Times New Roman"/>
          <w:szCs w:val="24"/>
          <w:lang w:val="en-US" w:eastAsia="el-GR"/>
        </w:rPr>
        <w:t xml:space="preserve">, </w:t>
      </w:r>
      <w:r w:rsidR="00435511" w:rsidRPr="004D66A1">
        <w:rPr>
          <w:rFonts w:ascii="Times New Roman" w:hAnsi="Times New Roman" w:cs="Times New Roman"/>
          <w:szCs w:val="24"/>
          <w:lang w:val="en-US" w:eastAsia="el-GR"/>
        </w:rPr>
        <w:t>significant formation of hydroxyl absorptions (broad features at 3500</w:t>
      </w:r>
      <w:r w:rsidR="00C03E36">
        <w:rPr>
          <w:rFonts w:ascii="Times New Roman" w:hAnsi="Times New Roman" w:cs="Times New Roman"/>
          <w:szCs w:val="24"/>
          <w:lang w:val="en-US" w:eastAsia="el-GR"/>
        </w:rPr>
        <w:t>–</w:t>
      </w:r>
      <w:r w:rsidR="00435511" w:rsidRPr="004D66A1">
        <w:rPr>
          <w:rFonts w:ascii="Times New Roman" w:hAnsi="Times New Roman" w:cs="Times New Roman"/>
          <w:szCs w:val="24"/>
          <w:lang w:val="en-US" w:eastAsia="el-GR"/>
        </w:rPr>
        <w:t>3200 cm</w:t>
      </w:r>
      <w:r w:rsidR="00C03E36">
        <w:rPr>
          <w:rFonts w:ascii="Times New Roman" w:hAnsi="Times New Roman" w:cs="Times New Roman"/>
          <w:szCs w:val="24"/>
          <w:vertAlign w:val="superscript"/>
          <w:lang w:val="en-US" w:eastAsia="el-GR"/>
        </w:rPr>
        <w:t>–</w:t>
      </w:r>
      <w:r w:rsidR="00435511" w:rsidRPr="004D66A1">
        <w:rPr>
          <w:rFonts w:ascii="Times New Roman" w:hAnsi="Times New Roman" w:cs="Times New Roman"/>
          <w:szCs w:val="24"/>
          <w:vertAlign w:val="superscript"/>
          <w:lang w:val="en-US" w:eastAsia="el-GR"/>
        </w:rPr>
        <w:t>1</w:t>
      </w:r>
      <w:r w:rsidR="00435511" w:rsidRPr="004D66A1">
        <w:rPr>
          <w:rFonts w:ascii="Times New Roman" w:hAnsi="Times New Roman" w:cs="Times New Roman"/>
          <w:szCs w:val="24"/>
          <w:lang w:val="en-US" w:eastAsia="el-GR"/>
        </w:rPr>
        <w:t xml:space="preserve">) indicate oxidation and/or hydrolytic degradation of esters. </w:t>
      </w:r>
      <w:r w:rsidR="007111CA" w:rsidRPr="004D66A1">
        <w:rPr>
          <w:rFonts w:ascii="Times New Roman" w:hAnsi="Times New Roman" w:cs="Times New Roman"/>
          <w:szCs w:val="24"/>
          <w:lang w:val="en-US" w:eastAsia="el-GR"/>
        </w:rPr>
        <w:t xml:space="preserve">The </w:t>
      </w:r>
      <w:r w:rsidR="00BD3802" w:rsidRPr="004D66A1">
        <w:rPr>
          <w:rFonts w:ascii="Times New Roman" w:hAnsi="Times New Roman" w:cs="Times New Roman"/>
          <w:szCs w:val="24"/>
          <w:lang w:val="en-US" w:eastAsia="el-GR"/>
        </w:rPr>
        <w:t>latter can be ruled out</w:t>
      </w:r>
      <w:r w:rsidR="00C03E36">
        <w:rPr>
          <w:rFonts w:ascii="Times New Roman" w:hAnsi="Times New Roman" w:cs="Times New Roman"/>
          <w:szCs w:val="24"/>
          <w:lang w:val="en-US" w:eastAsia="el-GR"/>
        </w:rPr>
        <w:t>,</w:t>
      </w:r>
      <w:r w:rsidR="00BD3802" w:rsidRPr="004D66A1">
        <w:rPr>
          <w:rFonts w:ascii="Times New Roman" w:hAnsi="Times New Roman" w:cs="Times New Roman"/>
          <w:szCs w:val="24"/>
          <w:lang w:val="en-US" w:eastAsia="el-GR"/>
        </w:rPr>
        <w:t xml:space="preserve"> as absorption of </w:t>
      </w:r>
      <w:proofErr w:type="spellStart"/>
      <w:r w:rsidR="00BD3802" w:rsidRPr="004D66A1">
        <w:rPr>
          <w:rFonts w:ascii="Times New Roman" w:hAnsi="Times New Roman" w:cs="Times New Roman"/>
          <w:szCs w:val="24"/>
          <w:lang w:val="en-US" w:eastAsia="el-GR"/>
        </w:rPr>
        <w:t>polyacrylate</w:t>
      </w:r>
      <w:proofErr w:type="spellEnd"/>
      <w:r w:rsidR="00BD3802" w:rsidRPr="004D66A1">
        <w:rPr>
          <w:rFonts w:ascii="Times New Roman" w:hAnsi="Times New Roman" w:cs="Times New Roman"/>
          <w:szCs w:val="24"/>
          <w:lang w:val="en-US" w:eastAsia="el-GR"/>
        </w:rPr>
        <w:t xml:space="preserve"> copper salts at the 1600</w:t>
      </w:r>
      <w:r w:rsidR="00C03E36">
        <w:rPr>
          <w:rFonts w:ascii="Times New Roman" w:hAnsi="Times New Roman" w:cs="Times New Roman"/>
          <w:szCs w:val="24"/>
          <w:lang w:val="en-US" w:eastAsia="el-GR"/>
        </w:rPr>
        <w:t>–</w:t>
      </w:r>
      <w:r w:rsidR="00BD3802" w:rsidRPr="004D66A1">
        <w:rPr>
          <w:rFonts w:ascii="Times New Roman" w:hAnsi="Times New Roman" w:cs="Times New Roman"/>
          <w:szCs w:val="24"/>
          <w:lang w:val="en-US" w:eastAsia="el-GR"/>
        </w:rPr>
        <w:t>1550 cm</w:t>
      </w:r>
      <w:r w:rsidR="00C03E36">
        <w:rPr>
          <w:rFonts w:ascii="Times New Roman" w:hAnsi="Times New Roman" w:cs="Times New Roman"/>
          <w:szCs w:val="24"/>
          <w:vertAlign w:val="superscript"/>
          <w:lang w:val="en-US" w:eastAsia="el-GR"/>
        </w:rPr>
        <w:t>–</w:t>
      </w:r>
      <w:r w:rsidR="00BD3802" w:rsidRPr="004D66A1">
        <w:rPr>
          <w:rFonts w:ascii="Times New Roman" w:hAnsi="Times New Roman" w:cs="Times New Roman"/>
          <w:szCs w:val="24"/>
          <w:vertAlign w:val="superscript"/>
          <w:lang w:val="en-US" w:eastAsia="el-GR"/>
        </w:rPr>
        <w:t>1</w:t>
      </w:r>
      <w:r w:rsidR="00BD3802" w:rsidRPr="004D66A1">
        <w:rPr>
          <w:rFonts w:ascii="Times New Roman" w:hAnsi="Times New Roman" w:cs="Times New Roman"/>
          <w:szCs w:val="24"/>
          <w:lang w:val="en-US" w:eastAsia="el-GR"/>
        </w:rPr>
        <w:t xml:space="preserve"> range</w:t>
      </w:r>
      <w:r w:rsidR="00C03E36">
        <w:rPr>
          <w:rStyle w:val="EndnoteReference"/>
          <w:rFonts w:ascii="Times New Roman" w:hAnsi="Times New Roman" w:cs="Times New Roman"/>
          <w:szCs w:val="24"/>
          <w:lang w:val="en-US" w:eastAsia="el-GR"/>
        </w:rPr>
        <w:endnoteReference w:id="10"/>
      </w:r>
      <w:r w:rsidR="00BD3802" w:rsidRPr="004D66A1">
        <w:rPr>
          <w:rFonts w:ascii="Times New Roman" w:hAnsi="Times New Roman" w:cs="Times New Roman"/>
          <w:szCs w:val="24"/>
          <w:lang w:val="en-US" w:eastAsia="el-GR"/>
        </w:rPr>
        <w:t xml:space="preserve"> is not eviden</w:t>
      </w:r>
      <w:r w:rsidR="00931814" w:rsidRPr="004D66A1">
        <w:rPr>
          <w:rFonts w:ascii="Times New Roman" w:hAnsi="Times New Roman" w:cs="Times New Roman"/>
          <w:szCs w:val="24"/>
          <w:lang w:val="en-US" w:eastAsia="el-GR"/>
        </w:rPr>
        <w:t>t</w:t>
      </w:r>
      <w:r w:rsidR="00BD3802" w:rsidRPr="004D66A1">
        <w:rPr>
          <w:rFonts w:ascii="Times New Roman" w:hAnsi="Times New Roman" w:cs="Times New Roman"/>
          <w:szCs w:val="24"/>
          <w:lang w:val="en-US" w:eastAsia="el-GR"/>
        </w:rPr>
        <w:t xml:space="preserve">. </w:t>
      </w:r>
      <w:r w:rsidR="00931814" w:rsidRPr="004D66A1">
        <w:rPr>
          <w:rFonts w:ascii="Times New Roman" w:hAnsi="Times New Roman" w:cs="Times New Roman"/>
          <w:szCs w:val="24"/>
          <w:lang w:val="en-US" w:eastAsia="el-GR"/>
        </w:rPr>
        <w:t>Th</w:t>
      </w:r>
      <w:r w:rsidR="00435511" w:rsidRPr="004D66A1">
        <w:rPr>
          <w:rFonts w:ascii="Times New Roman" w:hAnsi="Times New Roman" w:cs="Times New Roman"/>
          <w:szCs w:val="24"/>
          <w:lang w:val="en-US" w:eastAsia="el-GR"/>
        </w:rPr>
        <w:t xml:space="preserve">e </w:t>
      </w:r>
      <w:r w:rsidR="00FF3721" w:rsidRPr="004D66A1">
        <w:rPr>
          <w:rFonts w:ascii="Times New Roman" w:hAnsi="Times New Roman" w:cs="Times New Roman"/>
          <w:szCs w:val="24"/>
          <w:lang w:val="en-US" w:eastAsia="el-GR"/>
        </w:rPr>
        <w:t>newly formed</w:t>
      </w:r>
      <w:r w:rsidR="00435511" w:rsidRPr="004D66A1">
        <w:rPr>
          <w:rFonts w:ascii="Times New Roman" w:hAnsi="Times New Roman" w:cs="Times New Roman"/>
          <w:szCs w:val="24"/>
          <w:lang w:val="en-US" w:eastAsia="el-GR"/>
        </w:rPr>
        <w:t xml:space="preserve"> band at ca. </w:t>
      </w:r>
      <w:r w:rsidR="00D63F8B" w:rsidRPr="004D66A1">
        <w:rPr>
          <w:rFonts w:ascii="Times New Roman" w:hAnsi="Times New Roman" w:cs="Times New Roman"/>
          <w:szCs w:val="24"/>
          <w:lang w:val="en-US" w:eastAsia="el-GR"/>
        </w:rPr>
        <w:t xml:space="preserve">1646 </w:t>
      </w:r>
      <w:r w:rsidR="00435511" w:rsidRPr="004D66A1">
        <w:rPr>
          <w:rFonts w:ascii="Times New Roman" w:hAnsi="Times New Roman" w:cs="Times New Roman"/>
          <w:szCs w:val="24"/>
          <w:lang w:val="en-US" w:eastAsia="el-GR"/>
        </w:rPr>
        <w:t>cm</w:t>
      </w:r>
      <w:r w:rsidR="00C03E36">
        <w:rPr>
          <w:rFonts w:ascii="Times New Roman" w:hAnsi="Times New Roman" w:cs="Times New Roman"/>
          <w:szCs w:val="24"/>
          <w:vertAlign w:val="superscript"/>
          <w:lang w:val="en-US" w:eastAsia="el-GR"/>
        </w:rPr>
        <w:t>–</w:t>
      </w:r>
      <w:r w:rsidR="00435511" w:rsidRPr="004D66A1">
        <w:rPr>
          <w:rFonts w:ascii="Times New Roman" w:hAnsi="Times New Roman" w:cs="Times New Roman"/>
          <w:szCs w:val="24"/>
          <w:vertAlign w:val="superscript"/>
          <w:lang w:val="en-US" w:eastAsia="el-GR"/>
        </w:rPr>
        <w:t>1</w:t>
      </w:r>
      <w:r w:rsidR="00435511" w:rsidRPr="004D66A1">
        <w:rPr>
          <w:rFonts w:ascii="Times New Roman" w:hAnsi="Times New Roman" w:cs="Times New Roman"/>
          <w:szCs w:val="24"/>
          <w:lang w:val="en-US" w:eastAsia="el-GR"/>
        </w:rPr>
        <w:t xml:space="preserve">, </w:t>
      </w:r>
      <w:r w:rsidR="00BD3802" w:rsidRPr="004D66A1">
        <w:rPr>
          <w:rFonts w:ascii="Times New Roman" w:hAnsi="Times New Roman" w:cs="Times New Roman"/>
          <w:szCs w:val="24"/>
          <w:lang w:val="en-US" w:eastAsia="el-GR"/>
        </w:rPr>
        <w:t>which was particularly intense in the case of object Χ</w:t>
      </w:r>
      <w:r w:rsidR="00C03E36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BD3802" w:rsidRPr="004D66A1">
        <w:rPr>
          <w:rFonts w:ascii="Times New Roman" w:hAnsi="Times New Roman" w:cs="Times New Roman"/>
          <w:szCs w:val="24"/>
          <w:lang w:val="en-US" w:eastAsia="el-GR"/>
        </w:rPr>
        <w:t>17166</w:t>
      </w:r>
      <w:r w:rsidR="005670FC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5670FC" w:rsidRPr="004D66A1">
        <w:rPr>
          <w:rFonts w:ascii="Times New Roman" w:hAnsi="Times New Roman" w:cs="Times New Roman"/>
          <w:szCs w:val="24"/>
          <w:lang w:val="en-US"/>
        </w:rPr>
        <w:t xml:space="preserve">(conserved </w:t>
      </w:r>
      <w:r w:rsidR="00C03E36">
        <w:rPr>
          <w:rFonts w:ascii="Times New Roman" w:hAnsi="Times New Roman" w:cs="Times New Roman"/>
          <w:szCs w:val="24"/>
          <w:lang w:val="en-US"/>
        </w:rPr>
        <w:t>in</w:t>
      </w:r>
      <w:r w:rsidR="00C03E36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5670FC" w:rsidRPr="004D66A1">
        <w:rPr>
          <w:rFonts w:ascii="Times New Roman" w:hAnsi="Times New Roman" w:cs="Times New Roman"/>
          <w:szCs w:val="24"/>
          <w:lang w:val="en-US"/>
        </w:rPr>
        <w:t>1998</w:t>
      </w:r>
      <w:r w:rsidR="00C03E36">
        <w:rPr>
          <w:rFonts w:ascii="Times New Roman" w:hAnsi="Times New Roman" w:cs="Times New Roman"/>
          <w:szCs w:val="24"/>
          <w:lang w:val="en-US"/>
        </w:rPr>
        <w:t>–</w:t>
      </w:r>
      <w:r w:rsidR="005670FC" w:rsidRPr="004D66A1">
        <w:rPr>
          <w:rFonts w:ascii="Times New Roman" w:hAnsi="Times New Roman" w:cs="Times New Roman"/>
          <w:szCs w:val="24"/>
          <w:lang w:val="en-US"/>
        </w:rPr>
        <w:t xml:space="preserve">99 using </w:t>
      </w:r>
      <w:proofErr w:type="spellStart"/>
      <w:r w:rsidR="005670FC" w:rsidRPr="004D66A1">
        <w:rPr>
          <w:rFonts w:ascii="Times New Roman" w:hAnsi="Times New Roman" w:cs="Times New Roman"/>
          <w:szCs w:val="24"/>
          <w:lang w:val="en-US"/>
        </w:rPr>
        <w:t>Incralac</w:t>
      </w:r>
      <w:proofErr w:type="spellEnd"/>
      <w:r w:rsidR="00C03E36" w:rsidRPr="004D66A1">
        <w:rPr>
          <w:rFonts w:ascii="Times New Roman" w:hAnsi="Times New Roman" w:cs="Times New Roman"/>
          <w:szCs w:val="24"/>
          <w:lang w:val="en-US" w:eastAsia="el-GR"/>
        </w:rPr>
        <w:t>®</w:t>
      </w:r>
      <w:r w:rsidR="005670FC" w:rsidRPr="004D66A1">
        <w:rPr>
          <w:rFonts w:ascii="Times New Roman" w:hAnsi="Times New Roman" w:cs="Times New Roman"/>
          <w:szCs w:val="24"/>
          <w:lang w:val="en-US"/>
        </w:rPr>
        <w:t xml:space="preserve"> material from distributor </w:t>
      </w:r>
      <w:r w:rsidR="00931814" w:rsidRPr="004D66A1">
        <w:rPr>
          <w:rFonts w:ascii="Times New Roman" w:hAnsi="Times New Roman" w:cs="Times New Roman"/>
          <w:szCs w:val="24"/>
          <w:lang w:val="en-US"/>
        </w:rPr>
        <w:t>E</w:t>
      </w:r>
      <w:r w:rsidR="005670FC" w:rsidRPr="004D66A1">
        <w:rPr>
          <w:rFonts w:ascii="Times New Roman" w:hAnsi="Times New Roman" w:cs="Times New Roman"/>
          <w:szCs w:val="24"/>
          <w:lang w:val="en-US"/>
        </w:rPr>
        <w:t>)</w:t>
      </w:r>
      <w:r w:rsidR="00BD3802" w:rsidRPr="004D66A1">
        <w:rPr>
          <w:rFonts w:ascii="Times New Roman" w:hAnsi="Times New Roman" w:cs="Times New Roman"/>
          <w:szCs w:val="24"/>
          <w:lang w:val="en-US" w:eastAsia="el-GR"/>
        </w:rPr>
        <w:t xml:space="preserve">, </w:t>
      </w:r>
      <w:r w:rsidR="00FF3721" w:rsidRPr="004D66A1">
        <w:rPr>
          <w:rFonts w:ascii="Times New Roman" w:hAnsi="Times New Roman" w:cs="Times New Roman"/>
          <w:szCs w:val="24"/>
          <w:lang w:val="en-US" w:eastAsia="el-GR"/>
        </w:rPr>
        <w:t xml:space="preserve">was </w:t>
      </w:r>
      <w:r w:rsidR="00435511" w:rsidRPr="004D66A1">
        <w:rPr>
          <w:rFonts w:ascii="Times New Roman" w:hAnsi="Times New Roman" w:cs="Times New Roman"/>
          <w:szCs w:val="24"/>
          <w:lang w:val="en-US" w:eastAsia="el-GR"/>
        </w:rPr>
        <w:t xml:space="preserve">assigned </w:t>
      </w:r>
      <w:r w:rsidR="007111CA" w:rsidRPr="004D66A1">
        <w:rPr>
          <w:rFonts w:ascii="Times New Roman" w:hAnsi="Times New Roman" w:cs="Times New Roman"/>
          <w:szCs w:val="24"/>
          <w:lang w:val="en-US" w:eastAsia="el-GR"/>
        </w:rPr>
        <w:t>to C=C absorptions due to oxidation-</w:t>
      </w:r>
      <w:r w:rsidR="00D63F8B" w:rsidRPr="004D66A1">
        <w:rPr>
          <w:rFonts w:ascii="Times New Roman" w:hAnsi="Times New Roman" w:cs="Times New Roman"/>
          <w:szCs w:val="24"/>
          <w:lang w:val="en-US" w:eastAsia="el-GR"/>
        </w:rPr>
        <w:t xml:space="preserve">induced </w:t>
      </w:r>
      <w:r w:rsidR="007111CA" w:rsidRPr="004D66A1">
        <w:rPr>
          <w:rFonts w:ascii="Times New Roman" w:hAnsi="Times New Roman" w:cs="Times New Roman"/>
          <w:szCs w:val="24"/>
          <w:lang w:val="en-US" w:eastAsia="el-GR"/>
        </w:rPr>
        <w:t>unsaturation in the acrylic resin backbone</w:t>
      </w:r>
      <w:r w:rsidR="00BD3802" w:rsidRPr="004D66A1">
        <w:rPr>
          <w:rFonts w:ascii="Times New Roman" w:hAnsi="Times New Roman" w:cs="Times New Roman"/>
          <w:szCs w:val="24"/>
          <w:lang w:val="en-US" w:eastAsia="el-GR"/>
        </w:rPr>
        <w:t xml:space="preserve">; </w:t>
      </w:r>
      <w:r w:rsidR="005670FC" w:rsidRPr="004D66A1">
        <w:rPr>
          <w:rFonts w:ascii="Times New Roman" w:hAnsi="Times New Roman" w:cs="Times New Roman"/>
          <w:szCs w:val="24"/>
          <w:lang w:val="en-US" w:eastAsia="el-GR"/>
        </w:rPr>
        <w:t xml:space="preserve">additionally, </w:t>
      </w:r>
      <w:r w:rsidR="00BD3802" w:rsidRPr="004D66A1">
        <w:rPr>
          <w:rFonts w:ascii="Times New Roman" w:hAnsi="Times New Roman" w:cs="Times New Roman"/>
          <w:szCs w:val="24"/>
          <w:lang w:val="en-US" w:eastAsia="el-GR"/>
        </w:rPr>
        <w:t xml:space="preserve">the dark reddish appearance of this object’s </w:t>
      </w:r>
      <w:r w:rsidR="003343D5" w:rsidRPr="004D66A1">
        <w:rPr>
          <w:rFonts w:ascii="Times New Roman" w:hAnsi="Times New Roman" w:cs="Times New Roman"/>
          <w:szCs w:val="24"/>
          <w:lang w:val="en-US" w:eastAsia="el-GR"/>
        </w:rPr>
        <w:t xml:space="preserve">coated </w:t>
      </w:r>
      <w:r w:rsidR="00BD3802" w:rsidRPr="004D66A1">
        <w:rPr>
          <w:rFonts w:ascii="Times New Roman" w:hAnsi="Times New Roman" w:cs="Times New Roman"/>
          <w:szCs w:val="24"/>
          <w:lang w:val="en-US" w:eastAsia="el-GR"/>
        </w:rPr>
        <w:t xml:space="preserve">surface </w:t>
      </w:r>
      <w:r w:rsidR="005247C0" w:rsidRPr="004D66A1">
        <w:rPr>
          <w:rFonts w:ascii="Times New Roman" w:hAnsi="Times New Roman" w:cs="Times New Roman"/>
          <w:szCs w:val="24"/>
          <w:lang w:val="en-US" w:eastAsia="el-GR"/>
        </w:rPr>
        <w:t>(</w:t>
      </w:r>
      <w:r w:rsidR="00C03E36">
        <w:rPr>
          <w:rFonts w:ascii="Times New Roman" w:hAnsi="Times New Roman" w:cs="Times New Roman"/>
          <w:szCs w:val="24"/>
          <w:lang w:val="en-US" w:eastAsia="el-GR"/>
        </w:rPr>
        <w:t xml:space="preserve">see </w:t>
      </w:r>
      <w:r w:rsidR="005247C0" w:rsidRPr="004D66A1">
        <w:rPr>
          <w:rFonts w:ascii="Times New Roman" w:hAnsi="Times New Roman" w:cs="Times New Roman"/>
          <w:szCs w:val="24"/>
          <w:lang w:val="en-US" w:eastAsia="el-GR"/>
        </w:rPr>
        <w:t xml:space="preserve">fig. </w:t>
      </w:r>
      <w:proofErr w:type="spellStart"/>
      <w:r w:rsidR="00C03E36">
        <w:rPr>
          <w:rFonts w:ascii="Times New Roman" w:hAnsi="Times New Roman" w:cs="Times New Roman"/>
          <w:szCs w:val="24"/>
          <w:lang w:val="en-US" w:eastAsia="el-GR"/>
        </w:rPr>
        <w:t>37.</w:t>
      </w:r>
      <w:r w:rsidR="005247C0" w:rsidRPr="004D66A1">
        <w:rPr>
          <w:rFonts w:ascii="Times New Roman" w:hAnsi="Times New Roman" w:cs="Times New Roman"/>
          <w:szCs w:val="24"/>
          <w:lang w:val="en-US" w:eastAsia="el-GR"/>
        </w:rPr>
        <w:t>3f</w:t>
      </w:r>
      <w:proofErr w:type="spellEnd"/>
      <w:r w:rsidR="005247C0" w:rsidRPr="004D66A1">
        <w:rPr>
          <w:rFonts w:ascii="Times New Roman" w:hAnsi="Times New Roman" w:cs="Times New Roman"/>
          <w:szCs w:val="24"/>
          <w:lang w:val="en-US" w:eastAsia="el-GR"/>
        </w:rPr>
        <w:t>)</w:t>
      </w:r>
      <w:r w:rsidR="00261DD7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BD3802" w:rsidRPr="004D66A1">
        <w:rPr>
          <w:rFonts w:ascii="Times New Roman" w:hAnsi="Times New Roman" w:cs="Times New Roman"/>
          <w:szCs w:val="24"/>
          <w:lang w:val="en-US" w:eastAsia="el-GR"/>
        </w:rPr>
        <w:t>supports this assignment.</w:t>
      </w:r>
      <w:r w:rsidR="007111CA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8D1AE0" w:rsidRPr="004D66A1">
        <w:rPr>
          <w:rFonts w:ascii="Times New Roman" w:hAnsi="Times New Roman" w:cs="Times New Roman"/>
          <w:szCs w:val="24"/>
          <w:lang w:val="en-US" w:eastAsia="el-GR"/>
        </w:rPr>
        <w:t>R</w:t>
      </w:r>
      <w:r w:rsidR="00931814" w:rsidRPr="004D66A1">
        <w:rPr>
          <w:rFonts w:ascii="Times New Roman" w:hAnsi="Times New Roman" w:cs="Times New Roman"/>
          <w:szCs w:val="24"/>
          <w:lang w:val="en-US"/>
        </w:rPr>
        <w:t xml:space="preserve">elatively high degradation levels </w:t>
      </w:r>
      <w:r w:rsidR="008D1AE0" w:rsidRPr="004D66A1">
        <w:rPr>
          <w:rFonts w:ascii="Times New Roman" w:hAnsi="Times New Roman" w:cs="Times New Roman"/>
          <w:szCs w:val="24"/>
          <w:lang w:val="en-US"/>
        </w:rPr>
        <w:t xml:space="preserve">were also </w:t>
      </w:r>
      <w:r w:rsidR="00931814" w:rsidRPr="004D66A1">
        <w:rPr>
          <w:rFonts w:ascii="Times New Roman" w:hAnsi="Times New Roman" w:cs="Times New Roman"/>
          <w:szCs w:val="24"/>
          <w:lang w:val="en-US"/>
        </w:rPr>
        <w:t>detected in object</w:t>
      </w:r>
      <w:r w:rsidR="008D1AE0" w:rsidRPr="004D66A1">
        <w:rPr>
          <w:rFonts w:ascii="Times New Roman" w:hAnsi="Times New Roman" w:cs="Times New Roman"/>
          <w:szCs w:val="24"/>
          <w:lang w:val="en-US"/>
        </w:rPr>
        <w:t>s</w:t>
      </w:r>
      <w:r w:rsidR="00931814" w:rsidRPr="004D66A1">
        <w:rPr>
          <w:rFonts w:ascii="Times New Roman" w:hAnsi="Times New Roman" w:cs="Times New Roman"/>
          <w:szCs w:val="24"/>
          <w:lang w:val="en-US"/>
        </w:rPr>
        <w:t xml:space="preserve"> Χ</w:t>
      </w:r>
      <w:r w:rsidR="00C03E36">
        <w:rPr>
          <w:rFonts w:ascii="Times New Roman" w:hAnsi="Times New Roman" w:cs="Times New Roman"/>
          <w:szCs w:val="24"/>
          <w:lang w:val="en-US"/>
        </w:rPr>
        <w:t xml:space="preserve"> </w:t>
      </w:r>
      <w:r w:rsidR="00931814" w:rsidRPr="004D66A1">
        <w:rPr>
          <w:rFonts w:ascii="Times New Roman" w:hAnsi="Times New Roman" w:cs="Times New Roman"/>
          <w:szCs w:val="24"/>
          <w:lang w:val="en-US"/>
        </w:rPr>
        <w:t xml:space="preserve">25604 </w:t>
      </w:r>
      <w:r w:rsidR="008D1AE0" w:rsidRPr="004D66A1">
        <w:rPr>
          <w:rFonts w:ascii="Times New Roman" w:hAnsi="Times New Roman" w:cs="Times New Roman"/>
          <w:szCs w:val="24"/>
          <w:lang w:val="en-US"/>
        </w:rPr>
        <w:t>and X</w:t>
      </w:r>
      <w:r w:rsidR="00C03E36">
        <w:rPr>
          <w:rFonts w:ascii="Times New Roman" w:hAnsi="Times New Roman" w:cs="Times New Roman"/>
          <w:szCs w:val="24"/>
          <w:lang w:val="en-US"/>
        </w:rPr>
        <w:t xml:space="preserve"> </w:t>
      </w:r>
      <w:r w:rsidR="008D1AE0" w:rsidRPr="004D66A1">
        <w:rPr>
          <w:rFonts w:ascii="Times New Roman" w:hAnsi="Times New Roman" w:cs="Times New Roman"/>
          <w:szCs w:val="24"/>
          <w:lang w:val="en-US"/>
        </w:rPr>
        <w:t>25175, which were</w:t>
      </w:r>
      <w:r w:rsidR="00931814" w:rsidRPr="004D66A1">
        <w:rPr>
          <w:rFonts w:ascii="Times New Roman" w:hAnsi="Times New Roman" w:cs="Times New Roman"/>
          <w:szCs w:val="24"/>
          <w:lang w:val="en-US"/>
        </w:rPr>
        <w:t xml:space="preserve"> attributed to the same factor</w:t>
      </w:r>
      <w:r w:rsidR="00E37E06" w:rsidRPr="004D66A1">
        <w:rPr>
          <w:rFonts w:ascii="Times New Roman" w:hAnsi="Times New Roman" w:cs="Times New Roman"/>
          <w:szCs w:val="24"/>
          <w:lang w:val="en-US"/>
        </w:rPr>
        <w:t>s</w:t>
      </w:r>
      <w:r w:rsidR="00931814" w:rsidRPr="004D66A1">
        <w:rPr>
          <w:rFonts w:ascii="Times New Roman" w:hAnsi="Times New Roman" w:cs="Times New Roman"/>
          <w:szCs w:val="24"/>
          <w:lang w:val="en-US"/>
        </w:rPr>
        <w:t xml:space="preserve">. </w:t>
      </w:r>
      <w:r w:rsidR="00E37E06" w:rsidRPr="004D66A1">
        <w:rPr>
          <w:rFonts w:ascii="Times New Roman" w:hAnsi="Times New Roman" w:cs="Times New Roman"/>
          <w:szCs w:val="24"/>
          <w:lang w:val="en-US"/>
        </w:rPr>
        <w:t xml:space="preserve">In accordance </w:t>
      </w:r>
      <w:r w:rsidR="00C03E36">
        <w:rPr>
          <w:rFonts w:ascii="Times New Roman" w:hAnsi="Times New Roman" w:cs="Times New Roman"/>
          <w:szCs w:val="24"/>
          <w:lang w:val="en-US"/>
        </w:rPr>
        <w:t>with</w:t>
      </w:r>
      <w:r w:rsidR="00C03E36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E37E06" w:rsidRPr="004D66A1">
        <w:rPr>
          <w:rFonts w:ascii="Times New Roman" w:hAnsi="Times New Roman" w:cs="Times New Roman"/>
          <w:szCs w:val="24"/>
          <w:lang w:val="en-US"/>
        </w:rPr>
        <w:t>the conservation record</w:t>
      </w:r>
      <w:r w:rsidR="00D31BB4" w:rsidRPr="004D66A1">
        <w:rPr>
          <w:rFonts w:ascii="Times New Roman" w:hAnsi="Times New Roman" w:cs="Times New Roman"/>
          <w:szCs w:val="24"/>
          <w:lang w:val="en-US"/>
        </w:rPr>
        <w:t>s</w:t>
      </w:r>
      <w:r w:rsidR="00E37E06" w:rsidRPr="004D66A1">
        <w:rPr>
          <w:rFonts w:ascii="Times New Roman" w:hAnsi="Times New Roman" w:cs="Times New Roman"/>
          <w:szCs w:val="24"/>
          <w:lang w:val="en-US"/>
        </w:rPr>
        <w:t>, i</w:t>
      </w:r>
      <w:r w:rsidR="00435511" w:rsidRPr="004D66A1">
        <w:rPr>
          <w:rFonts w:ascii="Times New Roman" w:hAnsi="Times New Roman" w:cs="Times New Roman"/>
          <w:szCs w:val="24"/>
          <w:lang w:val="en-US"/>
        </w:rPr>
        <w:t xml:space="preserve">t </w:t>
      </w:r>
      <w:r w:rsidR="00E37E06" w:rsidRPr="004D66A1">
        <w:rPr>
          <w:rFonts w:ascii="Times New Roman" w:hAnsi="Times New Roman" w:cs="Times New Roman"/>
          <w:szCs w:val="24"/>
          <w:lang w:val="en-US"/>
        </w:rPr>
        <w:t>can be</w:t>
      </w:r>
      <w:r w:rsidR="00435511" w:rsidRPr="004D66A1">
        <w:rPr>
          <w:rFonts w:ascii="Times New Roman" w:hAnsi="Times New Roman" w:cs="Times New Roman"/>
          <w:szCs w:val="24"/>
          <w:lang w:val="en-US"/>
        </w:rPr>
        <w:t xml:space="preserve"> assumed that th</w:t>
      </w:r>
      <w:r w:rsidR="00931814" w:rsidRPr="004D66A1">
        <w:rPr>
          <w:rFonts w:ascii="Times New Roman" w:hAnsi="Times New Roman" w:cs="Times New Roman"/>
          <w:szCs w:val="24"/>
          <w:lang w:val="en-US"/>
        </w:rPr>
        <w:t>e</w:t>
      </w:r>
      <w:r w:rsidR="00435511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931814" w:rsidRPr="004D66A1">
        <w:rPr>
          <w:rFonts w:ascii="Times New Roman" w:hAnsi="Times New Roman" w:cs="Times New Roman"/>
          <w:szCs w:val="24"/>
          <w:lang w:val="en-US"/>
        </w:rPr>
        <w:t xml:space="preserve">poor coating performance </w:t>
      </w:r>
      <w:r w:rsidR="00C03E36">
        <w:rPr>
          <w:rFonts w:ascii="Times New Roman" w:hAnsi="Times New Roman" w:cs="Times New Roman"/>
          <w:szCs w:val="24"/>
          <w:lang w:val="en-US"/>
        </w:rPr>
        <w:t>resulted from the failure to</w:t>
      </w:r>
      <w:r w:rsidR="00603EA3">
        <w:rPr>
          <w:rFonts w:ascii="Times New Roman" w:hAnsi="Times New Roman" w:cs="Times New Roman"/>
          <w:szCs w:val="24"/>
          <w:lang w:val="en-US"/>
        </w:rPr>
        <w:t xml:space="preserve"> </w:t>
      </w:r>
      <w:r w:rsidR="00435511" w:rsidRPr="004D66A1">
        <w:rPr>
          <w:rFonts w:ascii="Times New Roman" w:hAnsi="Times New Roman" w:cs="Times New Roman"/>
          <w:szCs w:val="24"/>
          <w:lang w:val="en-US"/>
        </w:rPr>
        <w:t>stabiliz</w:t>
      </w:r>
      <w:r w:rsidR="00C03E36">
        <w:rPr>
          <w:rFonts w:ascii="Times New Roman" w:hAnsi="Times New Roman" w:cs="Times New Roman"/>
          <w:szCs w:val="24"/>
          <w:lang w:val="en-US"/>
        </w:rPr>
        <w:t>e</w:t>
      </w:r>
      <w:r w:rsidR="00435511" w:rsidRPr="004D66A1">
        <w:rPr>
          <w:rFonts w:ascii="Times New Roman" w:hAnsi="Times New Roman" w:cs="Times New Roman"/>
          <w:szCs w:val="24"/>
          <w:lang w:val="en-US"/>
        </w:rPr>
        <w:t xml:space="preserve"> the object with </w:t>
      </w:r>
      <w:r w:rsidR="00465BC5" w:rsidRPr="004D66A1">
        <w:rPr>
          <w:rFonts w:ascii="Times New Roman" w:hAnsi="Times New Roman" w:cs="Times New Roman"/>
          <w:szCs w:val="24"/>
          <w:lang w:val="en-US"/>
        </w:rPr>
        <w:t xml:space="preserve">corrosion inhibitor </w:t>
      </w:r>
      <w:r w:rsidR="00186C8F" w:rsidRPr="004D66A1">
        <w:rPr>
          <w:rFonts w:ascii="Times New Roman" w:hAnsi="Times New Roman" w:cs="Times New Roman"/>
          <w:szCs w:val="24"/>
          <w:lang w:val="en-US"/>
        </w:rPr>
        <w:t>BTA</w:t>
      </w:r>
      <w:r w:rsidR="00435511" w:rsidRPr="004D66A1">
        <w:rPr>
          <w:rFonts w:ascii="Times New Roman" w:hAnsi="Times New Roman" w:cs="Times New Roman"/>
          <w:szCs w:val="24"/>
          <w:lang w:val="en-US"/>
        </w:rPr>
        <w:t xml:space="preserve">, </w:t>
      </w:r>
      <w:r w:rsidR="00931814" w:rsidRPr="004D66A1">
        <w:rPr>
          <w:rFonts w:ascii="Times New Roman" w:hAnsi="Times New Roman" w:cs="Times New Roman"/>
          <w:szCs w:val="24"/>
          <w:lang w:val="en-US"/>
        </w:rPr>
        <w:t xml:space="preserve">rather than </w:t>
      </w:r>
      <w:r w:rsidR="00C03E36">
        <w:rPr>
          <w:rFonts w:ascii="Times New Roman" w:hAnsi="Times New Roman" w:cs="Times New Roman"/>
          <w:szCs w:val="24"/>
          <w:lang w:val="en-US"/>
        </w:rPr>
        <w:t xml:space="preserve">being </w:t>
      </w:r>
      <w:r w:rsidR="00931814" w:rsidRPr="004D66A1">
        <w:rPr>
          <w:rFonts w:ascii="Times New Roman" w:hAnsi="Times New Roman" w:cs="Times New Roman"/>
          <w:szCs w:val="24"/>
          <w:lang w:val="en-US"/>
        </w:rPr>
        <w:t>an effect of the coating itself, as material from the same distributor performed better in other cases</w:t>
      </w:r>
      <w:r w:rsidR="005D4A54" w:rsidRPr="004D66A1">
        <w:rPr>
          <w:rFonts w:ascii="Times New Roman" w:hAnsi="Times New Roman" w:cs="Times New Roman"/>
          <w:szCs w:val="24"/>
          <w:lang w:val="en-US"/>
        </w:rPr>
        <w:t>.</w:t>
      </w:r>
      <w:r w:rsidR="00C05D29">
        <w:rPr>
          <w:rFonts w:ascii="Times New Roman" w:hAnsi="Times New Roman" w:cs="Times New Roman"/>
          <w:szCs w:val="24"/>
          <w:lang w:val="en-US"/>
        </w:rPr>
        <w:t xml:space="preserve"> </w:t>
      </w:r>
      <w:r w:rsidR="00C03E36">
        <w:rPr>
          <w:rFonts w:ascii="Times New Roman" w:hAnsi="Times New Roman" w:cs="Times New Roman"/>
          <w:szCs w:val="24"/>
          <w:lang w:val="en-US"/>
        </w:rPr>
        <w:t>T</w:t>
      </w:r>
      <w:r w:rsidR="00465BC5" w:rsidRPr="004D66A1">
        <w:rPr>
          <w:rFonts w:ascii="Times New Roman" w:hAnsi="Times New Roman" w:cs="Times New Roman"/>
          <w:szCs w:val="24"/>
          <w:lang w:val="en-US"/>
        </w:rPr>
        <w:t xml:space="preserve">his assumption </w:t>
      </w:r>
      <w:r w:rsidR="00C03E36">
        <w:rPr>
          <w:rFonts w:ascii="Times New Roman" w:hAnsi="Times New Roman" w:cs="Times New Roman"/>
          <w:szCs w:val="24"/>
          <w:lang w:val="en-US"/>
        </w:rPr>
        <w:t>contradicts</w:t>
      </w:r>
      <w:r w:rsidR="00465BC5" w:rsidRPr="004D66A1">
        <w:rPr>
          <w:rFonts w:ascii="Times New Roman" w:hAnsi="Times New Roman" w:cs="Times New Roman"/>
          <w:szCs w:val="24"/>
          <w:lang w:val="en-US"/>
        </w:rPr>
        <w:t xml:space="preserve"> another study</w:t>
      </w:r>
      <w:r w:rsidR="00C03E36">
        <w:rPr>
          <w:rFonts w:ascii="Times New Roman" w:hAnsi="Times New Roman" w:cs="Times New Roman"/>
          <w:szCs w:val="24"/>
          <w:lang w:val="en-US"/>
        </w:rPr>
        <w:t>,</w:t>
      </w:r>
      <w:r w:rsidR="00C03E36">
        <w:rPr>
          <w:rStyle w:val="EndnoteReference"/>
          <w:rFonts w:ascii="Times New Roman" w:hAnsi="Times New Roman" w:cs="Times New Roman"/>
          <w:szCs w:val="24"/>
          <w:lang w:val="en-US"/>
        </w:rPr>
        <w:endnoteReference w:id="11"/>
      </w:r>
      <w:r w:rsidR="00465BC5" w:rsidRPr="004D66A1">
        <w:rPr>
          <w:rFonts w:ascii="Times New Roman" w:hAnsi="Times New Roman" w:cs="Times New Roman"/>
          <w:szCs w:val="24"/>
          <w:lang w:val="en-US"/>
        </w:rPr>
        <w:t xml:space="preserve"> but th</w:t>
      </w:r>
      <w:r w:rsidR="00C03E36">
        <w:rPr>
          <w:rFonts w:ascii="Times New Roman" w:hAnsi="Times New Roman" w:cs="Times New Roman"/>
          <w:szCs w:val="24"/>
          <w:lang w:val="en-US"/>
        </w:rPr>
        <w:t>at</w:t>
      </w:r>
      <w:r w:rsidR="00465BC5" w:rsidRPr="004D66A1">
        <w:rPr>
          <w:rFonts w:ascii="Times New Roman" w:hAnsi="Times New Roman" w:cs="Times New Roman"/>
          <w:szCs w:val="24"/>
          <w:lang w:val="en-US"/>
        </w:rPr>
        <w:t xml:space="preserve"> study was on test panels and not </w:t>
      </w:r>
      <w:r w:rsidR="00C03E36">
        <w:rPr>
          <w:rFonts w:ascii="Times New Roman" w:hAnsi="Times New Roman" w:cs="Times New Roman"/>
          <w:szCs w:val="24"/>
          <w:lang w:val="en-US"/>
        </w:rPr>
        <w:t xml:space="preserve">on </w:t>
      </w:r>
      <w:r w:rsidR="00465BC5" w:rsidRPr="004D66A1">
        <w:rPr>
          <w:rFonts w:ascii="Times New Roman" w:hAnsi="Times New Roman" w:cs="Times New Roman"/>
          <w:szCs w:val="24"/>
          <w:lang w:val="en-US"/>
        </w:rPr>
        <w:t>real archaeological bronzes</w:t>
      </w:r>
      <w:r w:rsidR="00841B12" w:rsidRPr="004D66A1">
        <w:rPr>
          <w:rFonts w:ascii="Times New Roman" w:hAnsi="Times New Roman" w:cs="Times New Roman"/>
          <w:szCs w:val="24"/>
          <w:lang w:val="en-US"/>
        </w:rPr>
        <w:t xml:space="preserve"> as in our case</w:t>
      </w:r>
      <w:r w:rsidR="00465BC5" w:rsidRPr="004D66A1">
        <w:rPr>
          <w:rFonts w:ascii="Times New Roman" w:hAnsi="Times New Roman" w:cs="Times New Roman"/>
          <w:szCs w:val="24"/>
          <w:lang w:val="en-US"/>
        </w:rPr>
        <w:t>.</w:t>
      </w:r>
      <w:r w:rsidR="005D4A54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186C8F" w:rsidRPr="004D66A1">
        <w:rPr>
          <w:rFonts w:ascii="Times New Roman" w:hAnsi="Times New Roman" w:cs="Times New Roman"/>
          <w:szCs w:val="24"/>
          <w:lang w:val="en-US"/>
        </w:rPr>
        <w:t>S</w:t>
      </w:r>
      <w:r w:rsidR="005D4A54" w:rsidRPr="004D66A1">
        <w:rPr>
          <w:rFonts w:ascii="Times New Roman" w:hAnsi="Times New Roman" w:cs="Times New Roman"/>
          <w:szCs w:val="24"/>
          <w:lang w:val="en-US"/>
        </w:rPr>
        <w:t>tabilization</w:t>
      </w:r>
      <w:r w:rsidR="00186C8F" w:rsidRPr="004D66A1">
        <w:rPr>
          <w:rFonts w:ascii="Times New Roman" w:hAnsi="Times New Roman" w:cs="Times New Roman"/>
          <w:szCs w:val="24"/>
          <w:lang w:val="en-US"/>
        </w:rPr>
        <w:t xml:space="preserve"> of bronzes using corrosion inhibitor</w:t>
      </w:r>
      <w:r w:rsidR="005D4A54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186C8F" w:rsidRPr="004D66A1">
        <w:rPr>
          <w:rFonts w:ascii="Times New Roman" w:hAnsi="Times New Roman" w:cs="Times New Roman"/>
          <w:szCs w:val="24"/>
          <w:lang w:val="en-US"/>
        </w:rPr>
        <w:t xml:space="preserve">BTA </w:t>
      </w:r>
      <w:r w:rsidR="005D4A54" w:rsidRPr="004D66A1">
        <w:rPr>
          <w:rFonts w:ascii="Times New Roman" w:hAnsi="Times New Roman" w:cs="Times New Roman"/>
          <w:szCs w:val="24"/>
          <w:lang w:val="en-US"/>
        </w:rPr>
        <w:t xml:space="preserve">is routinely </w:t>
      </w:r>
      <w:r w:rsidR="00186C8F" w:rsidRPr="004D66A1">
        <w:rPr>
          <w:rFonts w:ascii="Times New Roman" w:hAnsi="Times New Roman" w:cs="Times New Roman"/>
          <w:szCs w:val="24"/>
          <w:lang w:val="en-US"/>
        </w:rPr>
        <w:t>carried out in Greece</w:t>
      </w:r>
      <w:r w:rsidR="005D4A54" w:rsidRPr="004D66A1">
        <w:rPr>
          <w:rFonts w:ascii="Times New Roman" w:hAnsi="Times New Roman" w:cs="Times New Roman"/>
          <w:szCs w:val="24"/>
          <w:lang w:val="en-US"/>
        </w:rPr>
        <w:t xml:space="preserve"> prior to Incralac</w:t>
      </w:r>
      <w:r w:rsidR="003E473A" w:rsidRPr="004D66A1">
        <w:rPr>
          <w:rFonts w:ascii="Times New Roman" w:hAnsi="Times New Roman" w:cs="Times New Roman"/>
          <w:szCs w:val="24"/>
          <w:lang w:val="en-US" w:eastAsia="el-GR"/>
        </w:rPr>
        <w:t>®</w:t>
      </w:r>
      <w:r w:rsidR="005D4A54" w:rsidRPr="004D66A1">
        <w:rPr>
          <w:rFonts w:ascii="Times New Roman" w:hAnsi="Times New Roman" w:cs="Times New Roman"/>
          <w:szCs w:val="24"/>
          <w:lang w:val="en-US"/>
        </w:rPr>
        <w:t xml:space="preserve"> application</w:t>
      </w:r>
      <w:r w:rsidR="00C03E36">
        <w:rPr>
          <w:rFonts w:ascii="Times New Roman" w:hAnsi="Times New Roman" w:cs="Times New Roman"/>
          <w:szCs w:val="24"/>
          <w:lang w:val="en-US"/>
        </w:rPr>
        <w:t>,</w:t>
      </w:r>
      <w:r w:rsidR="005D4A54" w:rsidRPr="004D66A1">
        <w:rPr>
          <w:rFonts w:ascii="Times New Roman" w:hAnsi="Times New Roman" w:cs="Times New Roman"/>
          <w:szCs w:val="24"/>
          <w:lang w:val="en-US"/>
        </w:rPr>
        <w:t xml:space="preserve"> and </w:t>
      </w:r>
      <w:r w:rsidR="00186C8F" w:rsidRPr="004D66A1">
        <w:rPr>
          <w:rFonts w:ascii="Times New Roman" w:hAnsi="Times New Roman" w:cs="Times New Roman"/>
          <w:szCs w:val="24"/>
          <w:lang w:val="en-US"/>
        </w:rPr>
        <w:t>the</w:t>
      </w:r>
      <w:r w:rsidR="005D4A54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841B12" w:rsidRPr="004D66A1">
        <w:rPr>
          <w:rFonts w:ascii="Times New Roman" w:hAnsi="Times New Roman" w:cs="Times New Roman"/>
          <w:szCs w:val="24"/>
          <w:lang w:val="en-US"/>
        </w:rPr>
        <w:t xml:space="preserve">combined </w:t>
      </w:r>
      <w:r w:rsidR="00186C8F" w:rsidRPr="004D66A1">
        <w:rPr>
          <w:rFonts w:ascii="Times New Roman" w:hAnsi="Times New Roman" w:cs="Times New Roman"/>
          <w:szCs w:val="24"/>
          <w:lang w:val="en-US"/>
        </w:rPr>
        <w:t>us</w:t>
      </w:r>
      <w:r w:rsidR="00841B12" w:rsidRPr="004D66A1">
        <w:rPr>
          <w:rFonts w:ascii="Times New Roman" w:hAnsi="Times New Roman" w:cs="Times New Roman"/>
          <w:szCs w:val="24"/>
          <w:lang w:val="en-US"/>
        </w:rPr>
        <w:t>e</w:t>
      </w:r>
      <w:r w:rsidR="00E637A1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841B12" w:rsidRPr="004D66A1">
        <w:rPr>
          <w:rFonts w:ascii="Times New Roman" w:hAnsi="Times New Roman" w:cs="Times New Roman"/>
          <w:szCs w:val="24"/>
          <w:lang w:val="en-US"/>
        </w:rPr>
        <w:t>of</w:t>
      </w:r>
      <w:r w:rsidR="00186C8F" w:rsidRPr="004D66A1">
        <w:rPr>
          <w:rFonts w:ascii="Times New Roman" w:hAnsi="Times New Roman" w:cs="Times New Roman"/>
          <w:szCs w:val="24"/>
          <w:lang w:val="en-US"/>
        </w:rPr>
        <w:t xml:space="preserve"> BTA and Incralac</w:t>
      </w:r>
      <w:r w:rsidR="00C03E36" w:rsidRPr="004D66A1">
        <w:rPr>
          <w:rFonts w:ascii="Times New Roman" w:hAnsi="Times New Roman" w:cs="Times New Roman"/>
          <w:szCs w:val="24"/>
          <w:lang w:val="en-US" w:eastAsia="el-GR"/>
        </w:rPr>
        <w:t>®</w:t>
      </w:r>
      <w:r w:rsidR="00186C8F" w:rsidRPr="004D66A1">
        <w:rPr>
          <w:rFonts w:ascii="Times New Roman" w:hAnsi="Times New Roman" w:cs="Times New Roman"/>
          <w:szCs w:val="24"/>
          <w:lang w:val="en-US"/>
        </w:rPr>
        <w:t xml:space="preserve"> is </w:t>
      </w:r>
      <w:r w:rsidR="00841B12" w:rsidRPr="004D66A1">
        <w:rPr>
          <w:rFonts w:ascii="Times New Roman" w:hAnsi="Times New Roman" w:cs="Times New Roman"/>
          <w:szCs w:val="24"/>
          <w:lang w:val="en-US"/>
        </w:rPr>
        <w:t xml:space="preserve">highly </w:t>
      </w:r>
      <w:r w:rsidR="00186C8F" w:rsidRPr="004D66A1">
        <w:rPr>
          <w:rFonts w:ascii="Times New Roman" w:hAnsi="Times New Roman" w:cs="Times New Roman"/>
          <w:szCs w:val="24"/>
          <w:lang w:val="en-US"/>
        </w:rPr>
        <w:t>recommended by conservators in Greece</w:t>
      </w:r>
      <w:r w:rsidR="00C03E36">
        <w:rPr>
          <w:rFonts w:ascii="Times New Roman" w:hAnsi="Times New Roman" w:cs="Times New Roman"/>
          <w:szCs w:val="24"/>
          <w:lang w:val="en-US"/>
        </w:rPr>
        <w:t xml:space="preserve"> for its effectiveness</w:t>
      </w:r>
      <w:r w:rsidR="00435511" w:rsidRPr="004D66A1">
        <w:rPr>
          <w:rFonts w:ascii="Times New Roman" w:hAnsi="Times New Roman" w:cs="Times New Roman"/>
          <w:szCs w:val="24"/>
          <w:lang w:val="en-US"/>
        </w:rPr>
        <w:t xml:space="preserve">. </w:t>
      </w:r>
    </w:p>
    <w:p w:rsidR="00000000" w:rsidRDefault="009F0967">
      <w:pPr>
        <w:spacing w:after="0"/>
        <w:rPr>
          <w:rFonts w:ascii="Times New Roman" w:hAnsi="Times New Roman" w:cs="Times New Roman"/>
          <w:szCs w:val="24"/>
          <w:lang w:val="en-US" w:eastAsia="el-GR"/>
        </w:rPr>
      </w:pPr>
      <w:r w:rsidRPr="009F0967">
        <w:rPr>
          <w:rFonts w:ascii="Times New Roman" w:hAnsi="Times New Roman" w:cs="Times New Roman"/>
          <w:i/>
          <w:szCs w:val="24"/>
          <w:lang w:val="en-US" w:eastAsia="el-GR"/>
        </w:rPr>
        <w:t>Objects from the Epigraphic and Numismatic Museum, Athens:</w:t>
      </w:r>
      <w:r w:rsidR="00671D37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FF1064" w:rsidRPr="004D66A1">
        <w:rPr>
          <w:rFonts w:ascii="Times New Roman" w:hAnsi="Times New Roman" w:cs="Times New Roman"/>
          <w:szCs w:val="24"/>
          <w:lang w:val="en-US" w:eastAsia="el-GR"/>
        </w:rPr>
        <w:t xml:space="preserve">Selected </w:t>
      </w:r>
      <w:r w:rsidR="00D75963" w:rsidRPr="004D66A1">
        <w:rPr>
          <w:rFonts w:ascii="Times New Roman" w:hAnsi="Times New Roman" w:cs="Times New Roman"/>
          <w:szCs w:val="24"/>
          <w:lang w:val="en-US" w:eastAsia="el-GR"/>
        </w:rPr>
        <w:t>coins originating from several archa</w:t>
      </w:r>
      <w:r w:rsidR="00953201" w:rsidRPr="004D66A1">
        <w:rPr>
          <w:rFonts w:ascii="Times New Roman" w:hAnsi="Times New Roman" w:cs="Times New Roman"/>
          <w:szCs w:val="24"/>
          <w:lang w:val="en-US" w:eastAsia="el-GR"/>
        </w:rPr>
        <w:t>e</w:t>
      </w:r>
      <w:r w:rsidR="00D75963" w:rsidRPr="004D66A1">
        <w:rPr>
          <w:rFonts w:ascii="Times New Roman" w:hAnsi="Times New Roman" w:cs="Times New Roman"/>
          <w:szCs w:val="24"/>
          <w:lang w:val="en-US" w:eastAsia="el-GR"/>
        </w:rPr>
        <w:t>ological periods and</w:t>
      </w:r>
      <w:r w:rsidR="00953201" w:rsidRPr="004D66A1">
        <w:rPr>
          <w:rFonts w:ascii="Times New Roman" w:hAnsi="Times New Roman" w:cs="Times New Roman"/>
          <w:szCs w:val="24"/>
          <w:lang w:val="en-US" w:eastAsia="el-GR"/>
        </w:rPr>
        <w:t xml:space="preserve"> categorized according to their conservation </w:t>
      </w:r>
      <w:r w:rsidR="00CB32B1" w:rsidRPr="004D66A1">
        <w:rPr>
          <w:rFonts w:ascii="Times New Roman" w:hAnsi="Times New Roman" w:cs="Times New Roman"/>
          <w:szCs w:val="24"/>
          <w:lang w:val="en-US" w:eastAsia="el-GR"/>
        </w:rPr>
        <w:t>treatments</w:t>
      </w:r>
      <w:r w:rsidR="00151CE4" w:rsidRPr="004D66A1">
        <w:rPr>
          <w:rFonts w:ascii="Times New Roman" w:hAnsi="Times New Roman" w:cs="Times New Roman"/>
          <w:szCs w:val="24"/>
          <w:lang w:val="en-US" w:eastAsia="el-GR"/>
        </w:rPr>
        <w:t xml:space="preserve"> (between 1982 and 2002)</w:t>
      </w:r>
      <w:r w:rsidR="00953201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D75963" w:rsidRPr="004D66A1">
        <w:rPr>
          <w:rFonts w:ascii="Times New Roman" w:hAnsi="Times New Roman" w:cs="Times New Roman"/>
          <w:szCs w:val="24"/>
          <w:lang w:val="en-US" w:eastAsia="el-GR"/>
        </w:rPr>
        <w:t>were investigated</w:t>
      </w:r>
      <w:r w:rsidR="00671D37">
        <w:rPr>
          <w:rFonts w:ascii="Times New Roman" w:hAnsi="Times New Roman" w:cs="Times New Roman"/>
          <w:szCs w:val="24"/>
          <w:lang w:val="en-US" w:eastAsia="el-GR"/>
        </w:rPr>
        <w:t xml:space="preserve"> (</w:t>
      </w:r>
      <w:r w:rsidRPr="009F0967">
        <w:rPr>
          <w:rFonts w:ascii="Times New Roman" w:hAnsi="Times New Roman" w:cs="Times New Roman"/>
          <w:b/>
          <w:szCs w:val="24"/>
          <w:lang w:val="en-US" w:eastAsia="el-GR"/>
        </w:rPr>
        <w:t>fig. 37.5</w:t>
      </w:r>
      <w:r w:rsidR="005B78B3">
        <w:rPr>
          <w:rFonts w:ascii="Times New Roman" w:hAnsi="Times New Roman" w:cs="Times New Roman"/>
          <w:b/>
          <w:szCs w:val="24"/>
          <w:lang w:val="en-US" w:eastAsia="el-GR"/>
        </w:rPr>
        <w:t>; tables 37.3–4</w:t>
      </w:r>
      <w:r w:rsidR="00671D37">
        <w:rPr>
          <w:rFonts w:ascii="Times New Roman" w:hAnsi="Times New Roman" w:cs="Times New Roman"/>
          <w:szCs w:val="24"/>
          <w:lang w:val="en-US" w:eastAsia="el-GR"/>
        </w:rPr>
        <w:t>)</w:t>
      </w:r>
      <w:r w:rsidR="00D75963" w:rsidRPr="004D66A1">
        <w:rPr>
          <w:rFonts w:ascii="Times New Roman" w:hAnsi="Times New Roman" w:cs="Times New Roman"/>
          <w:szCs w:val="24"/>
          <w:lang w:val="en-US" w:eastAsia="el-GR"/>
        </w:rPr>
        <w:t>. They were categorized as follows: Byzantine (</w:t>
      </w:r>
      <w:r w:rsidR="006F089A" w:rsidRPr="004D66A1">
        <w:rPr>
          <w:rFonts w:ascii="Times New Roman" w:hAnsi="Times New Roman" w:cs="Times New Roman"/>
          <w:szCs w:val="24"/>
          <w:lang w:val="en-US" w:eastAsia="el-GR"/>
        </w:rPr>
        <w:t>group</w:t>
      </w:r>
      <w:r w:rsidR="00D75963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216C17" w:rsidRPr="004D66A1">
        <w:rPr>
          <w:rFonts w:ascii="Times New Roman" w:hAnsi="Times New Roman" w:cs="Times New Roman"/>
          <w:szCs w:val="24"/>
          <w:lang w:val="en-US" w:eastAsia="el-GR"/>
        </w:rPr>
        <w:t>A</w:t>
      </w:r>
      <w:r w:rsidR="00D75963" w:rsidRPr="004D66A1">
        <w:rPr>
          <w:rFonts w:ascii="Times New Roman" w:hAnsi="Times New Roman" w:cs="Times New Roman"/>
          <w:szCs w:val="24"/>
          <w:lang w:val="en-US" w:eastAsia="el-GR"/>
        </w:rPr>
        <w:t xml:space="preserve">, conserved 2002), </w:t>
      </w:r>
      <w:r w:rsidR="00CE6DCB" w:rsidRPr="004D66A1">
        <w:rPr>
          <w:rFonts w:ascii="Times New Roman" w:hAnsi="Times New Roman" w:cs="Times New Roman"/>
          <w:szCs w:val="24"/>
          <w:lang w:val="en-US" w:eastAsia="el-GR"/>
        </w:rPr>
        <w:t>Greek Imperial</w:t>
      </w:r>
      <w:r w:rsidR="00D75963" w:rsidRPr="004D66A1">
        <w:rPr>
          <w:rFonts w:ascii="Times New Roman" w:hAnsi="Times New Roman" w:cs="Times New Roman"/>
          <w:szCs w:val="24"/>
          <w:lang w:val="en-US" w:eastAsia="el-GR"/>
        </w:rPr>
        <w:t xml:space="preserve"> (</w:t>
      </w:r>
      <w:r w:rsidR="006F089A" w:rsidRPr="004D66A1">
        <w:rPr>
          <w:rFonts w:ascii="Times New Roman" w:hAnsi="Times New Roman" w:cs="Times New Roman"/>
          <w:szCs w:val="24"/>
          <w:lang w:val="en-US" w:eastAsia="el-GR"/>
        </w:rPr>
        <w:t>group</w:t>
      </w:r>
      <w:r w:rsidR="00D75963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216C17" w:rsidRPr="004D66A1">
        <w:rPr>
          <w:rFonts w:ascii="Times New Roman" w:hAnsi="Times New Roman" w:cs="Times New Roman"/>
          <w:szCs w:val="24"/>
          <w:lang w:val="en-US" w:eastAsia="el-GR"/>
        </w:rPr>
        <w:t>B</w:t>
      </w:r>
      <w:r w:rsidR="00D75963" w:rsidRPr="004D66A1">
        <w:rPr>
          <w:rFonts w:ascii="Times New Roman" w:hAnsi="Times New Roman" w:cs="Times New Roman"/>
          <w:szCs w:val="24"/>
          <w:lang w:val="en-US" w:eastAsia="el-GR"/>
        </w:rPr>
        <w:t xml:space="preserve">, conserved 1997), </w:t>
      </w:r>
      <w:r w:rsidR="00CE6DCB" w:rsidRPr="004D66A1">
        <w:rPr>
          <w:rFonts w:ascii="Times New Roman" w:hAnsi="Times New Roman" w:cs="Times New Roman"/>
          <w:szCs w:val="24"/>
          <w:lang w:val="en-US"/>
        </w:rPr>
        <w:t>Hellenistic</w:t>
      </w:r>
      <w:r w:rsidR="00CE6DCB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D75963" w:rsidRPr="004D66A1">
        <w:rPr>
          <w:rFonts w:ascii="Times New Roman" w:hAnsi="Times New Roman" w:cs="Times New Roman"/>
          <w:szCs w:val="24"/>
          <w:lang w:val="en-US" w:eastAsia="el-GR"/>
        </w:rPr>
        <w:t>(</w:t>
      </w:r>
      <w:r w:rsidR="006F089A" w:rsidRPr="004D66A1">
        <w:rPr>
          <w:rFonts w:ascii="Times New Roman" w:hAnsi="Times New Roman" w:cs="Times New Roman"/>
          <w:szCs w:val="24"/>
          <w:lang w:val="en-US" w:eastAsia="el-GR"/>
        </w:rPr>
        <w:t>group</w:t>
      </w:r>
      <w:r w:rsidR="00D75963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216C17" w:rsidRPr="004D66A1">
        <w:rPr>
          <w:rFonts w:ascii="Times New Roman" w:hAnsi="Times New Roman" w:cs="Times New Roman"/>
          <w:szCs w:val="24"/>
          <w:lang w:val="en-US" w:eastAsia="el-GR"/>
        </w:rPr>
        <w:t>C</w:t>
      </w:r>
      <w:r w:rsidR="00D75963" w:rsidRPr="004D66A1">
        <w:rPr>
          <w:rFonts w:ascii="Times New Roman" w:hAnsi="Times New Roman" w:cs="Times New Roman"/>
          <w:szCs w:val="24"/>
          <w:lang w:val="en-US" w:eastAsia="el-GR"/>
        </w:rPr>
        <w:t xml:space="preserve">, conserved 1992), </w:t>
      </w:r>
      <w:r w:rsidR="00CE6DCB" w:rsidRPr="004D66A1">
        <w:rPr>
          <w:rFonts w:ascii="Times New Roman" w:hAnsi="Times New Roman" w:cs="Times New Roman"/>
          <w:szCs w:val="24"/>
          <w:lang w:val="en-US" w:eastAsia="el-GR"/>
        </w:rPr>
        <w:t xml:space="preserve">Ancient Greek and Greek Imperial </w:t>
      </w:r>
      <w:r w:rsidR="00D75963" w:rsidRPr="004D66A1">
        <w:rPr>
          <w:rFonts w:ascii="Times New Roman" w:hAnsi="Times New Roman" w:cs="Times New Roman"/>
          <w:szCs w:val="24"/>
          <w:lang w:val="en-US" w:eastAsia="el-GR"/>
        </w:rPr>
        <w:t>(</w:t>
      </w:r>
      <w:r w:rsidR="006F089A" w:rsidRPr="004D66A1">
        <w:rPr>
          <w:rFonts w:ascii="Times New Roman" w:hAnsi="Times New Roman" w:cs="Times New Roman"/>
          <w:szCs w:val="24"/>
          <w:lang w:val="en-US" w:eastAsia="el-GR"/>
        </w:rPr>
        <w:t>group</w:t>
      </w:r>
      <w:r w:rsidR="007517A1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216C17" w:rsidRPr="004D66A1">
        <w:rPr>
          <w:rFonts w:ascii="Times New Roman" w:hAnsi="Times New Roman" w:cs="Times New Roman"/>
          <w:szCs w:val="24"/>
          <w:lang w:val="en-US" w:eastAsia="el-GR"/>
        </w:rPr>
        <w:t>D</w:t>
      </w:r>
      <w:r w:rsidR="007517A1" w:rsidRPr="004D66A1">
        <w:rPr>
          <w:rFonts w:ascii="Times New Roman" w:hAnsi="Times New Roman" w:cs="Times New Roman"/>
          <w:szCs w:val="24"/>
          <w:lang w:val="en-US" w:eastAsia="el-GR"/>
        </w:rPr>
        <w:t>, conserved 1987)</w:t>
      </w:r>
      <w:r w:rsidR="00671D37">
        <w:rPr>
          <w:rFonts w:ascii="Times New Roman" w:hAnsi="Times New Roman" w:cs="Times New Roman"/>
          <w:szCs w:val="24"/>
          <w:lang w:val="en-US" w:eastAsia="el-GR"/>
        </w:rPr>
        <w:t>,</w:t>
      </w:r>
      <w:r w:rsidR="007517A1" w:rsidRPr="004D66A1">
        <w:rPr>
          <w:rFonts w:ascii="Times New Roman" w:hAnsi="Times New Roman" w:cs="Times New Roman"/>
          <w:szCs w:val="24"/>
          <w:lang w:val="en-US" w:eastAsia="el-GR"/>
        </w:rPr>
        <w:t xml:space="preserve"> and </w:t>
      </w:r>
      <w:r w:rsidR="00CE6DCB" w:rsidRPr="004D66A1">
        <w:rPr>
          <w:rFonts w:ascii="Times New Roman" w:hAnsi="Times New Roman" w:cs="Times New Roman"/>
          <w:szCs w:val="24"/>
          <w:lang w:val="en-US" w:eastAsia="el-GR"/>
        </w:rPr>
        <w:t xml:space="preserve">Late </w:t>
      </w:r>
      <w:r w:rsidR="007517A1" w:rsidRPr="004D66A1">
        <w:rPr>
          <w:rFonts w:ascii="Times New Roman" w:hAnsi="Times New Roman" w:cs="Times New Roman"/>
          <w:szCs w:val="24"/>
          <w:lang w:val="en-US" w:eastAsia="el-GR"/>
        </w:rPr>
        <w:t>Roman and Byzantine coins (</w:t>
      </w:r>
      <w:r w:rsidR="006F089A" w:rsidRPr="004D66A1">
        <w:rPr>
          <w:rFonts w:ascii="Times New Roman" w:hAnsi="Times New Roman" w:cs="Times New Roman"/>
          <w:szCs w:val="24"/>
          <w:lang w:val="en-US" w:eastAsia="el-GR"/>
        </w:rPr>
        <w:t>group</w:t>
      </w:r>
      <w:r w:rsidR="007517A1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216C17" w:rsidRPr="004D66A1">
        <w:rPr>
          <w:rFonts w:ascii="Times New Roman" w:hAnsi="Times New Roman" w:cs="Times New Roman"/>
          <w:szCs w:val="24"/>
          <w:lang w:val="en-US" w:eastAsia="el-GR"/>
        </w:rPr>
        <w:t>E</w:t>
      </w:r>
      <w:r w:rsidR="007517A1" w:rsidRPr="004D66A1">
        <w:rPr>
          <w:rFonts w:ascii="Times New Roman" w:hAnsi="Times New Roman" w:cs="Times New Roman"/>
          <w:szCs w:val="24"/>
          <w:lang w:val="en-US" w:eastAsia="el-GR"/>
        </w:rPr>
        <w:t>, conserved 1982).</w:t>
      </w:r>
      <w:r w:rsidR="006C4B24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3E473A">
        <w:rPr>
          <w:rFonts w:ascii="Times New Roman" w:hAnsi="Times New Roman" w:cs="Times New Roman"/>
          <w:szCs w:val="24"/>
          <w:lang w:val="en-US" w:eastAsia="el-GR"/>
        </w:rPr>
        <w:t>I</w:t>
      </w:r>
      <w:r w:rsidR="006C4B24" w:rsidRPr="004D66A1">
        <w:rPr>
          <w:rFonts w:ascii="Times New Roman" w:hAnsi="Times New Roman" w:cs="Times New Roman"/>
          <w:szCs w:val="24"/>
          <w:lang w:val="en-US" w:eastAsia="el-GR"/>
        </w:rPr>
        <w:t xml:space="preserve">t was not possible </w:t>
      </w:r>
      <w:r w:rsidR="003E473A">
        <w:rPr>
          <w:rFonts w:ascii="Times New Roman" w:hAnsi="Times New Roman" w:cs="Times New Roman"/>
          <w:szCs w:val="24"/>
          <w:lang w:val="en-US" w:eastAsia="el-GR"/>
        </w:rPr>
        <w:t xml:space="preserve">in every case </w:t>
      </w:r>
      <w:r w:rsidR="006C4B24" w:rsidRPr="004D66A1">
        <w:rPr>
          <w:rFonts w:ascii="Times New Roman" w:hAnsi="Times New Roman" w:cs="Times New Roman"/>
          <w:szCs w:val="24"/>
          <w:lang w:val="en-US" w:eastAsia="el-GR"/>
        </w:rPr>
        <w:t xml:space="preserve">to detach powdered samples from the </w:t>
      </w:r>
      <w:r w:rsidR="003E473A">
        <w:rPr>
          <w:rFonts w:ascii="Times New Roman" w:hAnsi="Times New Roman" w:cs="Times New Roman"/>
          <w:szCs w:val="24"/>
          <w:lang w:val="en-US" w:eastAsia="el-GR"/>
        </w:rPr>
        <w:t xml:space="preserve">coin </w:t>
      </w:r>
      <w:r w:rsidR="006C4B24" w:rsidRPr="004D66A1">
        <w:rPr>
          <w:rFonts w:ascii="Times New Roman" w:hAnsi="Times New Roman" w:cs="Times New Roman"/>
          <w:szCs w:val="24"/>
          <w:lang w:val="en-US" w:eastAsia="el-GR"/>
        </w:rPr>
        <w:lastRenderedPageBreak/>
        <w:t>surface for analysis. Therefore, the analysis was only based on FTIR spectra of the extracted coating</w:t>
      </w:r>
      <w:r w:rsidR="00CB32B1" w:rsidRPr="004D66A1">
        <w:rPr>
          <w:rFonts w:ascii="Times New Roman" w:hAnsi="Times New Roman" w:cs="Times New Roman"/>
          <w:szCs w:val="24"/>
          <w:lang w:val="en-US" w:eastAsia="el-GR"/>
        </w:rPr>
        <w:t xml:space="preserve"> using the method describe</w:t>
      </w:r>
      <w:r w:rsidR="00D9198C" w:rsidRPr="004D66A1">
        <w:rPr>
          <w:rFonts w:ascii="Times New Roman" w:hAnsi="Times New Roman" w:cs="Times New Roman"/>
          <w:szCs w:val="24"/>
          <w:lang w:val="en-US" w:eastAsia="el-GR"/>
        </w:rPr>
        <w:t xml:space="preserve">d in the </w:t>
      </w:r>
      <w:r w:rsidR="00671D37">
        <w:rPr>
          <w:rFonts w:ascii="Times New Roman" w:hAnsi="Times New Roman" w:cs="Times New Roman"/>
          <w:szCs w:val="24"/>
          <w:lang w:val="en-US" w:eastAsia="el-GR"/>
        </w:rPr>
        <w:t>E</w:t>
      </w:r>
      <w:r w:rsidR="00D9198C" w:rsidRPr="004D66A1">
        <w:rPr>
          <w:rFonts w:ascii="Times New Roman" w:hAnsi="Times New Roman" w:cs="Times New Roman"/>
          <w:szCs w:val="24"/>
          <w:lang w:val="en-US" w:eastAsia="el-GR"/>
        </w:rPr>
        <w:t xml:space="preserve">xperimental </w:t>
      </w:r>
      <w:r w:rsidR="00671D37">
        <w:rPr>
          <w:rFonts w:ascii="Times New Roman" w:hAnsi="Times New Roman" w:cs="Times New Roman"/>
          <w:szCs w:val="24"/>
          <w:lang w:val="en-US" w:eastAsia="el-GR"/>
        </w:rPr>
        <w:t>S</w:t>
      </w:r>
      <w:r w:rsidR="00D9198C" w:rsidRPr="004D66A1">
        <w:rPr>
          <w:rFonts w:ascii="Times New Roman" w:hAnsi="Times New Roman" w:cs="Times New Roman"/>
          <w:szCs w:val="24"/>
          <w:lang w:val="en-US" w:eastAsia="el-GR"/>
        </w:rPr>
        <w:t>ection</w:t>
      </w:r>
      <w:r w:rsidR="00310C31" w:rsidRPr="004D66A1">
        <w:rPr>
          <w:rFonts w:ascii="Times New Roman" w:hAnsi="Times New Roman" w:cs="Times New Roman"/>
          <w:szCs w:val="24"/>
          <w:lang w:val="en-US" w:eastAsia="el-GR"/>
        </w:rPr>
        <w:t xml:space="preserve">. In all cases, little or </w:t>
      </w:r>
      <w:r w:rsidR="00CB32B1" w:rsidRPr="004D66A1">
        <w:rPr>
          <w:rFonts w:ascii="Times New Roman" w:hAnsi="Times New Roman" w:cs="Times New Roman"/>
          <w:szCs w:val="24"/>
          <w:lang w:val="en-US" w:eastAsia="el-GR"/>
        </w:rPr>
        <w:t xml:space="preserve">no </w:t>
      </w:r>
      <w:r w:rsidR="00310C31" w:rsidRPr="004D66A1">
        <w:rPr>
          <w:rFonts w:ascii="Times New Roman" w:hAnsi="Times New Roman" w:cs="Times New Roman"/>
          <w:szCs w:val="24"/>
          <w:lang w:val="en-US" w:eastAsia="el-GR"/>
        </w:rPr>
        <w:t xml:space="preserve">BTA </w:t>
      </w:r>
      <w:r w:rsidR="00671D37">
        <w:rPr>
          <w:rFonts w:ascii="Times New Roman" w:hAnsi="Times New Roman" w:cs="Times New Roman"/>
          <w:szCs w:val="24"/>
          <w:lang w:val="en-US" w:eastAsia="el-GR"/>
        </w:rPr>
        <w:t>was</w:t>
      </w:r>
      <w:r w:rsidR="00671D37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310C31" w:rsidRPr="004D66A1">
        <w:rPr>
          <w:rFonts w:ascii="Times New Roman" w:hAnsi="Times New Roman" w:cs="Times New Roman"/>
          <w:szCs w:val="24"/>
          <w:lang w:val="en-US" w:eastAsia="el-GR"/>
        </w:rPr>
        <w:t>detected, while minor amounts of ESO were found through the epoxy-ring absorption at 1265</w:t>
      </w:r>
      <w:r w:rsidR="00671D37">
        <w:rPr>
          <w:rFonts w:ascii="Times New Roman" w:hAnsi="Times New Roman" w:cs="Times New Roman"/>
          <w:szCs w:val="24"/>
          <w:lang w:val="en-US" w:eastAsia="el-GR"/>
        </w:rPr>
        <w:t>–</w:t>
      </w:r>
      <w:r w:rsidR="00310C31" w:rsidRPr="004D66A1">
        <w:rPr>
          <w:rFonts w:ascii="Times New Roman" w:hAnsi="Times New Roman" w:cs="Times New Roman"/>
          <w:szCs w:val="24"/>
          <w:lang w:val="en-US" w:eastAsia="el-GR"/>
        </w:rPr>
        <w:t>1270 cm</w:t>
      </w:r>
      <w:r w:rsidR="00671D37">
        <w:rPr>
          <w:rFonts w:ascii="Times New Roman" w:hAnsi="Times New Roman" w:cs="Times New Roman"/>
          <w:szCs w:val="24"/>
          <w:vertAlign w:val="superscript"/>
          <w:lang w:val="en-US" w:eastAsia="el-GR"/>
        </w:rPr>
        <w:t>–</w:t>
      </w:r>
      <w:r w:rsidR="00310C31" w:rsidRPr="004D66A1">
        <w:rPr>
          <w:rFonts w:ascii="Times New Roman" w:hAnsi="Times New Roman" w:cs="Times New Roman"/>
          <w:szCs w:val="24"/>
          <w:vertAlign w:val="superscript"/>
          <w:lang w:val="en-US" w:eastAsia="el-GR"/>
        </w:rPr>
        <w:t>1</w:t>
      </w:r>
      <w:r w:rsidR="00310C31" w:rsidRPr="004D66A1">
        <w:rPr>
          <w:rFonts w:ascii="Times New Roman" w:hAnsi="Times New Roman" w:cs="Times New Roman"/>
          <w:szCs w:val="24"/>
          <w:lang w:val="en-US" w:eastAsia="el-GR"/>
        </w:rPr>
        <w:t xml:space="preserve"> absorption</w:t>
      </w:r>
      <w:r w:rsidR="00A4020E" w:rsidRPr="004D66A1">
        <w:rPr>
          <w:rFonts w:ascii="Times New Roman" w:hAnsi="Times New Roman" w:cs="Times New Roman"/>
          <w:szCs w:val="24"/>
          <w:lang w:val="en-US" w:eastAsia="el-GR"/>
        </w:rPr>
        <w:t xml:space="preserve"> (</w:t>
      </w:r>
      <w:r w:rsidR="00A4020E" w:rsidRPr="004D66A1">
        <w:rPr>
          <w:rFonts w:ascii="Times New Roman" w:hAnsi="Times New Roman" w:cs="Times New Roman"/>
          <w:b/>
          <w:szCs w:val="24"/>
          <w:lang w:val="en-US" w:eastAsia="el-GR"/>
        </w:rPr>
        <w:t>fig. 37.6</w:t>
      </w:r>
      <w:r w:rsidR="00A4020E" w:rsidRPr="004D66A1">
        <w:rPr>
          <w:rFonts w:ascii="Times New Roman" w:hAnsi="Times New Roman" w:cs="Times New Roman"/>
          <w:szCs w:val="24"/>
          <w:lang w:val="en-US" w:eastAsia="el-GR"/>
        </w:rPr>
        <w:t>)</w:t>
      </w:r>
      <w:r w:rsidR="00310C31" w:rsidRPr="004D66A1">
        <w:rPr>
          <w:rFonts w:ascii="Times New Roman" w:hAnsi="Times New Roman" w:cs="Times New Roman"/>
          <w:szCs w:val="24"/>
          <w:lang w:val="en-US" w:eastAsia="el-GR"/>
        </w:rPr>
        <w:t xml:space="preserve">. Moreover, </w:t>
      </w:r>
      <w:r w:rsidR="008F1C93" w:rsidRPr="004D66A1">
        <w:rPr>
          <w:rFonts w:ascii="Times New Roman" w:hAnsi="Times New Roman" w:cs="Times New Roman"/>
          <w:szCs w:val="24"/>
          <w:lang w:val="en-US" w:eastAsia="el-GR"/>
        </w:rPr>
        <w:t xml:space="preserve">in this case too, </w:t>
      </w:r>
      <w:r w:rsidR="008774C1" w:rsidRPr="004D66A1">
        <w:rPr>
          <w:rFonts w:ascii="Times New Roman" w:hAnsi="Times New Roman" w:cs="Times New Roman"/>
          <w:szCs w:val="24"/>
          <w:lang w:val="en-US" w:eastAsia="el-GR"/>
        </w:rPr>
        <w:t xml:space="preserve">evidence for oxidative degradation </w:t>
      </w:r>
      <w:r w:rsidR="008F1C93" w:rsidRPr="004D66A1">
        <w:rPr>
          <w:rFonts w:ascii="Times New Roman" w:hAnsi="Times New Roman" w:cs="Times New Roman"/>
          <w:szCs w:val="24"/>
          <w:lang w:val="en-US" w:eastAsia="el-GR"/>
        </w:rPr>
        <w:t xml:space="preserve">of the coating materials </w:t>
      </w:r>
      <w:r w:rsidR="008774C1" w:rsidRPr="004D66A1">
        <w:rPr>
          <w:rFonts w:ascii="Times New Roman" w:hAnsi="Times New Roman" w:cs="Times New Roman"/>
          <w:szCs w:val="24"/>
          <w:lang w:val="en-US" w:eastAsia="el-GR"/>
        </w:rPr>
        <w:t>was evidenced through the 1642 cm</w:t>
      </w:r>
      <w:r w:rsidR="00671D37">
        <w:rPr>
          <w:rFonts w:ascii="Times New Roman" w:hAnsi="Times New Roman" w:cs="Times New Roman"/>
          <w:szCs w:val="24"/>
          <w:vertAlign w:val="superscript"/>
          <w:lang w:val="en-US" w:eastAsia="el-GR"/>
        </w:rPr>
        <w:t>–</w:t>
      </w:r>
      <w:r w:rsidR="008774C1" w:rsidRPr="004D66A1">
        <w:rPr>
          <w:rFonts w:ascii="Times New Roman" w:hAnsi="Times New Roman" w:cs="Times New Roman"/>
          <w:szCs w:val="24"/>
          <w:vertAlign w:val="superscript"/>
          <w:lang w:val="en-US" w:eastAsia="el-GR"/>
        </w:rPr>
        <w:t>1</w:t>
      </w:r>
      <w:r w:rsidR="008774C1" w:rsidRPr="004D66A1">
        <w:rPr>
          <w:rFonts w:ascii="Times New Roman" w:hAnsi="Times New Roman" w:cs="Times New Roman"/>
          <w:szCs w:val="24"/>
          <w:lang w:val="en-US" w:eastAsia="el-GR"/>
        </w:rPr>
        <w:t xml:space="preserve"> absorption due to oxidation-induced unsaturation</w:t>
      </w:r>
      <w:r w:rsidR="00D63F8B" w:rsidRPr="004D66A1">
        <w:rPr>
          <w:rFonts w:ascii="Times New Roman" w:hAnsi="Times New Roman" w:cs="Times New Roman"/>
          <w:szCs w:val="24"/>
          <w:lang w:val="en-US" w:eastAsia="el-GR"/>
        </w:rPr>
        <w:t>, i.e.</w:t>
      </w:r>
      <w:r w:rsidR="00671D37">
        <w:rPr>
          <w:rFonts w:ascii="Times New Roman" w:hAnsi="Times New Roman" w:cs="Times New Roman"/>
          <w:szCs w:val="24"/>
          <w:lang w:val="en-US" w:eastAsia="el-GR"/>
        </w:rPr>
        <w:t>,</w:t>
      </w:r>
      <w:r w:rsidR="00D63F8B" w:rsidRPr="004D66A1">
        <w:rPr>
          <w:rFonts w:ascii="Times New Roman" w:hAnsi="Times New Roman" w:cs="Times New Roman"/>
          <w:szCs w:val="24"/>
          <w:lang w:val="en-US" w:eastAsia="el-GR"/>
        </w:rPr>
        <w:t xml:space="preserve"> formation of C=C</w:t>
      </w:r>
      <w:r w:rsidR="008F1C93" w:rsidRPr="004D66A1">
        <w:rPr>
          <w:rFonts w:ascii="Times New Roman" w:hAnsi="Times New Roman" w:cs="Times New Roman"/>
          <w:szCs w:val="24"/>
          <w:lang w:val="en-US" w:eastAsia="el-GR"/>
        </w:rPr>
        <w:t xml:space="preserve">; this was found </w:t>
      </w:r>
      <w:r w:rsidR="00671D37">
        <w:rPr>
          <w:rFonts w:ascii="Times New Roman" w:hAnsi="Times New Roman" w:cs="Times New Roman"/>
          <w:szCs w:val="24"/>
          <w:lang w:val="en-US" w:eastAsia="el-GR"/>
        </w:rPr>
        <w:t xml:space="preserve">to be </w:t>
      </w:r>
      <w:r w:rsidR="008F1C93" w:rsidRPr="004D66A1">
        <w:rPr>
          <w:rFonts w:ascii="Times New Roman" w:hAnsi="Times New Roman" w:cs="Times New Roman"/>
          <w:szCs w:val="24"/>
          <w:lang w:val="en-US" w:eastAsia="el-GR"/>
        </w:rPr>
        <w:t xml:space="preserve">more intense </w:t>
      </w:r>
      <w:r w:rsidR="001110BB" w:rsidRPr="004D66A1">
        <w:rPr>
          <w:rFonts w:ascii="Times New Roman" w:hAnsi="Times New Roman" w:cs="Times New Roman"/>
          <w:szCs w:val="24"/>
          <w:lang w:val="en-US" w:eastAsia="el-GR"/>
        </w:rPr>
        <w:t>in the case of Hellenistic coins (</w:t>
      </w:r>
      <w:r w:rsidR="009D256F" w:rsidRPr="004D66A1">
        <w:rPr>
          <w:rFonts w:ascii="Times New Roman" w:hAnsi="Times New Roman" w:cs="Times New Roman"/>
          <w:szCs w:val="24"/>
          <w:lang w:val="en-US" w:eastAsia="el-GR"/>
        </w:rPr>
        <w:t>group</w:t>
      </w:r>
      <w:r w:rsidR="001110BB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9D256F" w:rsidRPr="004D66A1">
        <w:rPr>
          <w:rFonts w:ascii="Times New Roman" w:hAnsi="Times New Roman" w:cs="Times New Roman"/>
          <w:szCs w:val="24"/>
          <w:lang w:val="en-US" w:eastAsia="el-GR"/>
        </w:rPr>
        <w:t>C</w:t>
      </w:r>
      <w:r w:rsidR="001110BB" w:rsidRPr="004D66A1">
        <w:rPr>
          <w:rFonts w:ascii="Times New Roman" w:hAnsi="Times New Roman" w:cs="Times New Roman"/>
          <w:szCs w:val="24"/>
          <w:lang w:val="en-US" w:eastAsia="el-GR"/>
        </w:rPr>
        <w:t>)</w:t>
      </w:r>
      <w:r w:rsidR="008F1C93" w:rsidRPr="004D66A1">
        <w:rPr>
          <w:rFonts w:ascii="Times New Roman" w:hAnsi="Times New Roman" w:cs="Times New Roman"/>
          <w:szCs w:val="24"/>
          <w:lang w:val="en-US" w:eastAsia="el-GR"/>
        </w:rPr>
        <w:t xml:space="preserve"> conserved </w:t>
      </w:r>
      <w:r w:rsidR="009D256F" w:rsidRPr="004D66A1">
        <w:rPr>
          <w:rFonts w:ascii="Times New Roman" w:hAnsi="Times New Roman" w:cs="Times New Roman"/>
          <w:szCs w:val="24"/>
          <w:lang w:val="en-US" w:eastAsia="el-GR"/>
        </w:rPr>
        <w:t xml:space="preserve">during </w:t>
      </w:r>
      <w:r w:rsidR="008F1C93" w:rsidRPr="004D66A1">
        <w:rPr>
          <w:rFonts w:ascii="Times New Roman" w:hAnsi="Times New Roman" w:cs="Times New Roman"/>
          <w:szCs w:val="24"/>
          <w:lang w:val="en-US" w:eastAsia="el-GR"/>
        </w:rPr>
        <w:t>1992 using Incralac</w:t>
      </w:r>
      <w:r w:rsidR="00671D37" w:rsidRPr="004D66A1">
        <w:rPr>
          <w:rFonts w:ascii="Times New Roman" w:hAnsi="Times New Roman" w:cs="Times New Roman"/>
          <w:szCs w:val="24"/>
          <w:lang w:val="en-US" w:eastAsia="el-GR"/>
        </w:rPr>
        <w:t>®</w:t>
      </w:r>
      <w:r w:rsidR="008F1C93" w:rsidRPr="004D66A1">
        <w:rPr>
          <w:rFonts w:ascii="Times New Roman" w:hAnsi="Times New Roman" w:cs="Times New Roman"/>
          <w:szCs w:val="24"/>
          <w:lang w:val="en-US" w:eastAsia="el-GR"/>
        </w:rPr>
        <w:t xml:space="preserve"> acquired from distributor E</w:t>
      </w:r>
      <w:r w:rsidR="006C4B24" w:rsidRPr="004D66A1">
        <w:rPr>
          <w:rFonts w:ascii="Times New Roman" w:hAnsi="Times New Roman" w:cs="Times New Roman"/>
          <w:szCs w:val="24"/>
          <w:lang w:val="en-US" w:eastAsia="el-GR"/>
        </w:rPr>
        <w:t>.</w:t>
      </w:r>
      <w:r w:rsidR="00540E39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1110BB" w:rsidRPr="004D66A1">
        <w:rPr>
          <w:rFonts w:ascii="Times New Roman" w:hAnsi="Times New Roman" w:cs="Times New Roman"/>
          <w:szCs w:val="24"/>
          <w:lang w:val="en-US" w:eastAsia="el-GR"/>
        </w:rPr>
        <w:t xml:space="preserve">From the data </w:t>
      </w:r>
      <w:r w:rsidR="004E63D0">
        <w:rPr>
          <w:rFonts w:ascii="Times New Roman" w:hAnsi="Times New Roman" w:cs="Times New Roman"/>
          <w:szCs w:val="24"/>
          <w:lang w:val="en-US" w:eastAsia="el-GR"/>
        </w:rPr>
        <w:t>in</w:t>
      </w:r>
      <w:r w:rsidR="004E63D0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6A7465" w:rsidRPr="005B78B3">
        <w:rPr>
          <w:rFonts w:ascii="Times New Roman" w:hAnsi="Times New Roman" w:cs="Times New Roman"/>
          <w:szCs w:val="24"/>
          <w:lang w:val="en-US" w:eastAsia="el-GR"/>
        </w:rPr>
        <w:t>table 37.4</w:t>
      </w:r>
      <w:r w:rsidR="00671D37" w:rsidRPr="005B78B3">
        <w:rPr>
          <w:rFonts w:ascii="Times New Roman" w:hAnsi="Times New Roman" w:cs="Times New Roman"/>
          <w:szCs w:val="24"/>
          <w:lang w:val="en-US" w:eastAsia="el-GR"/>
        </w:rPr>
        <w:t>,</w:t>
      </w:r>
      <w:r w:rsidR="001110BB" w:rsidRPr="004D66A1">
        <w:rPr>
          <w:rFonts w:ascii="Times New Roman" w:hAnsi="Times New Roman" w:cs="Times New Roman"/>
          <w:szCs w:val="24"/>
          <w:lang w:val="en-US" w:eastAsia="el-GR"/>
        </w:rPr>
        <w:t xml:space="preserve"> it can be inferred that</w:t>
      </w:r>
      <w:r w:rsidR="00971150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540E39" w:rsidRPr="004D66A1">
        <w:rPr>
          <w:rFonts w:ascii="Times New Roman" w:hAnsi="Times New Roman" w:cs="Times New Roman"/>
          <w:szCs w:val="24"/>
          <w:lang w:val="en-US" w:eastAsia="el-GR"/>
        </w:rPr>
        <w:t xml:space="preserve">the </w:t>
      </w:r>
      <w:r w:rsidR="00671D37">
        <w:rPr>
          <w:rFonts w:ascii="Times New Roman" w:hAnsi="Times New Roman" w:cs="Times New Roman"/>
          <w:szCs w:val="24"/>
          <w:lang w:val="en-US" w:eastAsia="el-GR"/>
        </w:rPr>
        <w:t>poor</w:t>
      </w:r>
      <w:r w:rsidR="00671D37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540E39" w:rsidRPr="004D66A1">
        <w:rPr>
          <w:rFonts w:ascii="Times New Roman" w:hAnsi="Times New Roman" w:cs="Times New Roman"/>
          <w:szCs w:val="24"/>
          <w:lang w:val="en-US" w:eastAsia="el-GR"/>
        </w:rPr>
        <w:t xml:space="preserve">performance of </w:t>
      </w:r>
      <w:r w:rsidR="008C025F" w:rsidRPr="004D66A1">
        <w:rPr>
          <w:rFonts w:ascii="Times New Roman" w:hAnsi="Times New Roman" w:cs="Times New Roman"/>
          <w:szCs w:val="24"/>
          <w:lang w:val="en-US" w:eastAsia="el-GR"/>
        </w:rPr>
        <w:t xml:space="preserve">the </w:t>
      </w:r>
      <w:r w:rsidR="00540E39" w:rsidRPr="004D66A1">
        <w:rPr>
          <w:rFonts w:ascii="Times New Roman" w:hAnsi="Times New Roman" w:cs="Times New Roman"/>
          <w:szCs w:val="24"/>
          <w:lang w:val="en-US" w:eastAsia="el-GR"/>
        </w:rPr>
        <w:t xml:space="preserve">coating can </w:t>
      </w:r>
      <w:r w:rsidR="00971150" w:rsidRPr="004D66A1">
        <w:rPr>
          <w:rFonts w:ascii="Times New Roman" w:hAnsi="Times New Roman" w:cs="Times New Roman"/>
          <w:szCs w:val="24"/>
          <w:lang w:val="en-US" w:eastAsia="el-GR"/>
        </w:rPr>
        <w:t>be</w:t>
      </w:r>
      <w:r w:rsidR="00540E39" w:rsidRPr="004D66A1">
        <w:rPr>
          <w:rFonts w:ascii="Times New Roman" w:hAnsi="Times New Roman" w:cs="Times New Roman"/>
          <w:szCs w:val="24"/>
          <w:lang w:val="en-US" w:eastAsia="el-GR"/>
        </w:rPr>
        <w:t xml:space="preserve"> attributed </w:t>
      </w:r>
      <w:r w:rsidR="00971150" w:rsidRPr="004D66A1">
        <w:rPr>
          <w:rFonts w:ascii="Times New Roman" w:hAnsi="Times New Roman" w:cs="Times New Roman"/>
          <w:szCs w:val="24"/>
          <w:lang w:val="en-US" w:eastAsia="el-GR"/>
        </w:rPr>
        <w:t>to</w:t>
      </w:r>
      <w:r w:rsidR="001110BB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261DD7" w:rsidRPr="004D66A1">
        <w:rPr>
          <w:rFonts w:ascii="Times New Roman" w:hAnsi="Times New Roman" w:cs="Times New Roman"/>
          <w:szCs w:val="24"/>
          <w:lang w:val="en-US" w:eastAsia="el-GR"/>
        </w:rPr>
        <w:t xml:space="preserve">lack of </w:t>
      </w:r>
      <w:r w:rsidR="001110BB" w:rsidRPr="004D66A1">
        <w:rPr>
          <w:rFonts w:ascii="Times New Roman" w:hAnsi="Times New Roman" w:cs="Times New Roman"/>
          <w:szCs w:val="24"/>
          <w:lang w:val="en-US" w:eastAsia="el-GR"/>
        </w:rPr>
        <w:t>stabilization of coin surface</w:t>
      </w:r>
      <w:r w:rsidR="00844D75" w:rsidRPr="004D66A1">
        <w:rPr>
          <w:rFonts w:ascii="Times New Roman" w:hAnsi="Times New Roman" w:cs="Times New Roman"/>
          <w:szCs w:val="24"/>
          <w:lang w:val="en-US" w:eastAsia="el-GR"/>
        </w:rPr>
        <w:t>s</w:t>
      </w:r>
      <w:r w:rsidR="00B2550B" w:rsidRPr="004D66A1">
        <w:rPr>
          <w:rFonts w:ascii="Times New Roman" w:hAnsi="Times New Roman" w:cs="Times New Roman"/>
          <w:szCs w:val="24"/>
          <w:lang w:val="en-US" w:eastAsia="el-GR"/>
        </w:rPr>
        <w:t xml:space="preserve"> (with BTA)</w:t>
      </w:r>
      <w:r w:rsidR="001110BB" w:rsidRPr="004D66A1">
        <w:rPr>
          <w:rFonts w:ascii="Times New Roman" w:hAnsi="Times New Roman" w:cs="Times New Roman"/>
          <w:szCs w:val="24"/>
          <w:lang w:val="en-US" w:eastAsia="el-GR"/>
        </w:rPr>
        <w:t xml:space="preserve"> after chemical cleaning</w:t>
      </w:r>
      <w:r w:rsidR="008C025F" w:rsidRPr="004D66A1">
        <w:rPr>
          <w:rFonts w:ascii="Times New Roman" w:hAnsi="Times New Roman" w:cs="Times New Roman"/>
          <w:szCs w:val="24"/>
          <w:lang w:val="en-US" w:eastAsia="el-GR"/>
        </w:rPr>
        <w:t xml:space="preserve"> as well as possible surface morphology issues such as pitting and cracks </w:t>
      </w:r>
      <w:r w:rsidR="00671D37">
        <w:rPr>
          <w:rFonts w:ascii="Times New Roman" w:hAnsi="Times New Roman" w:cs="Times New Roman"/>
          <w:szCs w:val="24"/>
          <w:lang w:val="en-US" w:eastAsia="el-GR"/>
        </w:rPr>
        <w:t>in</w:t>
      </w:r>
      <w:r w:rsidR="00671D37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8C025F" w:rsidRPr="004D66A1">
        <w:rPr>
          <w:rFonts w:ascii="Times New Roman" w:hAnsi="Times New Roman" w:cs="Times New Roman"/>
          <w:szCs w:val="24"/>
          <w:lang w:val="en-US" w:eastAsia="el-GR"/>
        </w:rPr>
        <w:t>the specific object</w:t>
      </w:r>
      <w:r w:rsidR="001110BB" w:rsidRPr="004D66A1">
        <w:rPr>
          <w:rFonts w:ascii="Times New Roman" w:hAnsi="Times New Roman" w:cs="Times New Roman"/>
          <w:szCs w:val="24"/>
          <w:lang w:val="en-US" w:eastAsia="el-GR"/>
        </w:rPr>
        <w:t xml:space="preserve">. </w:t>
      </w:r>
    </w:p>
    <w:p w:rsidR="00000000" w:rsidRDefault="00022605">
      <w:pPr>
        <w:spacing w:after="0"/>
        <w:rPr>
          <w:rFonts w:ascii="Times New Roman" w:hAnsi="Times New Roman" w:cs="Times New Roman"/>
          <w:szCs w:val="24"/>
          <w:lang w:val="en-US" w:eastAsia="el-GR"/>
        </w:rPr>
      </w:pPr>
    </w:p>
    <w:p w:rsidR="00000000" w:rsidRDefault="00671D37">
      <w:pPr>
        <w:pStyle w:val="Heading1"/>
        <w:spacing w:after="0"/>
        <w:rPr>
          <w:rFonts w:ascii="Times New Roman" w:hAnsi="Times New Roman" w:cs="Times New Roman"/>
          <w:szCs w:val="24"/>
          <w:u w:val="none"/>
          <w:lang w:val="en-US" w:eastAsia="el-GR"/>
        </w:rPr>
      </w:pPr>
      <w:r>
        <w:rPr>
          <w:rFonts w:ascii="Times New Roman" w:hAnsi="Times New Roman" w:cs="Times New Roman"/>
          <w:szCs w:val="24"/>
          <w:u w:val="none"/>
          <w:lang w:val="en-US" w:eastAsia="el-GR"/>
        </w:rPr>
        <w:t>[A-head]</w:t>
      </w:r>
      <w:r w:rsidR="00427156" w:rsidRPr="00671D37">
        <w:rPr>
          <w:rFonts w:ascii="Times New Roman" w:hAnsi="Times New Roman" w:cs="Times New Roman"/>
          <w:szCs w:val="24"/>
          <w:u w:val="none"/>
          <w:lang w:val="en-US" w:eastAsia="el-GR"/>
        </w:rPr>
        <w:t>Conclusions</w:t>
      </w:r>
    </w:p>
    <w:p w:rsidR="00000000" w:rsidRDefault="00022605">
      <w:pPr>
        <w:spacing w:after="0"/>
        <w:rPr>
          <w:rFonts w:ascii="Times New Roman" w:hAnsi="Times New Roman" w:cs="Times New Roman"/>
          <w:szCs w:val="24"/>
          <w:lang w:val="en-US" w:eastAsia="el-GR"/>
        </w:rPr>
      </w:pPr>
    </w:p>
    <w:p w:rsidR="00000000" w:rsidRDefault="00671D37">
      <w:pPr>
        <w:spacing w:after="0"/>
        <w:rPr>
          <w:rFonts w:ascii="Times New Roman" w:hAnsi="Times New Roman" w:cs="Times New Roman"/>
          <w:szCs w:val="24"/>
          <w:lang w:val="en-US" w:eastAsia="el-GR"/>
        </w:rPr>
      </w:pPr>
      <w:r>
        <w:rPr>
          <w:rFonts w:ascii="Times New Roman" w:hAnsi="Times New Roman" w:cs="Times New Roman"/>
          <w:szCs w:val="24"/>
          <w:lang w:val="en-US" w:eastAsia="el-GR"/>
        </w:rPr>
        <w:t>Scrutiny of</w:t>
      </w:r>
      <w:r w:rsidR="00D0329C" w:rsidRPr="004D66A1">
        <w:rPr>
          <w:rFonts w:ascii="Times New Roman" w:hAnsi="Times New Roman" w:cs="Times New Roman"/>
          <w:szCs w:val="24"/>
          <w:lang w:val="en-US" w:eastAsia="el-GR"/>
        </w:rPr>
        <w:t xml:space="preserve"> the conservation records, visual inspection, SEM-EDX analysis</w:t>
      </w:r>
      <w:r>
        <w:rPr>
          <w:rFonts w:ascii="Times New Roman" w:hAnsi="Times New Roman" w:cs="Times New Roman"/>
          <w:szCs w:val="24"/>
          <w:lang w:val="en-US" w:eastAsia="el-GR"/>
        </w:rPr>
        <w:t>,</w:t>
      </w:r>
      <w:r w:rsidR="00D0329C" w:rsidRPr="004D66A1">
        <w:rPr>
          <w:rFonts w:ascii="Times New Roman" w:hAnsi="Times New Roman" w:cs="Times New Roman"/>
          <w:szCs w:val="24"/>
          <w:lang w:val="en-US" w:eastAsia="el-GR"/>
        </w:rPr>
        <w:t xml:space="preserve"> and FTIR analysis </w:t>
      </w:r>
      <w:r w:rsidR="00813185" w:rsidRPr="004D66A1">
        <w:rPr>
          <w:rFonts w:ascii="Times New Roman" w:hAnsi="Times New Roman" w:cs="Times New Roman"/>
          <w:szCs w:val="24"/>
          <w:lang w:val="en-US" w:eastAsia="el-GR"/>
        </w:rPr>
        <w:t>of the studied</w:t>
      </w:r>
      <w:r w:rsidR="00D0329C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261DD7" w:rsidRPr="004D66A1">
        <w:rPr>
          <w:rFonts w:ascii="Times New Roman" w:hAnsi="Times New Roman" w:cs="Times New Roman"/>
          <w:szCs w:val="24"/>
          <w:lang w:val="en-US" w:eastAsia="el-GR"/>
        </w:rPr>
        <w:t xml:space="preserve">objects </w:t>
      </w:r>
      <w:r w:rsidR="00D0329C" w:rsidRPr="004D66A1">
        <w:rPr>
          <w:rFonts w:ascii="Times New Roman" w:hAnsi="Times New Roman" w:cs="Times New Roman"/>
          <w:szCs w:val="24"/>
          <w:lang w:val="en-US" w:eastAsia="el-GR"/>
        </w:rPr>
        <w:t>resulted in a comprehensive assessment o</w:t>
      </w:r>
      <w:r w:rsidR="00261DD7" w:rsidRPr="004D66A1">
        <w:rPr>
          <w:rFonts w:ascii="Times New Roman" w:hAnsi="Times New Roman" w:cs="Times New Roman"/>
          <w:szCs w:val="24"/>
          <w:lang w:val="en-US" w:eastAsia="el-GR"/>
        </w:rPr>
        <w:t>f</w:t>
      </w:r>
      <w:r w:rsidR="00D0329C" w:rsidRPr="004D66A1">
        <w:rPr>
          <w:rFonts w:ascii="Times New Roman" w:hAnsi="Times New Roman" w:cs="Times New Roman"/>
          <w:szCs w:val="24"/>
          <w:lang w:val="en-US" w:eastAsia="el-GR"/>
        </w:rPr>
        <w:t xml:space="preserve"> the condition of </w:t>
      </w:r>
      <w:r>
        <w:rPr>
          <w:rFonts w:ascii="Times New Roman" w:hAnsi="Times New Roman" w:cs="Times New Roman"/>
          <w:szCs w:val="24"/>
          <w:lang w:val="en-US" w:eastAsia="el-GR"/>
        </w:rPr>
        <w:t>the objects’</w:t>
      </w:r>
      <w:r w:rsidR="00D0329C" w:rsidRPr="004D66A1">
        <w:rPr>
          <w:rFonts w:ascii="Times New Roman" w:hAnsi="Times New Roman" w:cs="Times New Roman"/>
          <w:szCs w:val="24"/>
          <w:lang w:val="en-US" w:eastAsia="el-GR"/>
        </w:rPr>
        <w:t xml:space="preserve"> surface</w:t>
      </w:r>
      <w:r>
        <w:rPr>
          <w:rFonts w:ascii="Times New Roman" w:hAnsi="Times New Roman" w:cs="Times New Roman"/>
          <w:szCs w:val="24"/>
          <w:lang w:val="en-US" w:eastAsia="el-GR"/>
        </w:rPr>
        <w:t>s</w:t>
      </w:r>
      <w:r w:rsidR="00D0329C" w:rsidRPr="004D66A1">
        <w:rPr>
          <w:rFonts w:ascii="Times New Roman" w:hAnsi="Times New Roman" w:cs="Times New Roman"/>
          <w:szCs w:val="24"/>
          <w:lang w:val="en-US" w:eastAsia="el-GR"/>
        </w:rPr>
        <w:t>, including</w:t>
      </w:r>
      <w:r w:rsidR="00813185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>
        <w:rPr>
          <w:rFonts w:ascii="Times New Roman" w:hAnsi="Times New Roman" w:cs="Times New Roman"/>
          <w:szCs w:val="24"/>
          <w:lang w:val="en-US" w:eastAsia="el-GR"/>
        </w:rPr>
        <w:t>their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D0329C" w:rsidRPr="004D66A1">
        <w:rPr>
          <w:rFonts w:ascii="Times New Roman" w:hAnsi="Times New Roman" w:cs="Times New Roman"/>
          <w:szCs w:val="24"/>
          <w:lang w:val="en-US" w:eastAsia="el-GR"/>
        </w:rPr>
        <w:t>coating</w:t>
      </w:r>
      <w:r>
        <w:rPr>
          <w:rFonts w:ascii="Times New Roman" w:hAnsi="Times New Roman" w:cs="Times New Roman"/>
          <w:szCs w:val="24"/>
          <w:lang w:val="en-US" w:eastAsia="el-GR"/>
        </w:rPr>
        <w:t>s</w:t>
      </w:r>
      <w:r w:rsidR="00D0329C" w:rsidRPr="004D66A1">
        <w:rPr>
          <w:rFonts w:ascii="Times New Roman" w:hAnsi="Times New Roman" w:cs="Times New Roman"/>
          <w:szCs w:val="24"/>
          <w:lang w:val="en-US" w:eastAsia="el-GR"/>
        </w:rPr>
        <w:t>. The results</w:t>
      </w:r>
      <w:r w:rsidR="006C4B24" w:rsidRPr="004D66A1">
        <w:rPr>
          <w:rFonts w:ascii="Times New Roman" w:hAnsi="Times New Roman" w:cs="Times New Roman"/>
          <w:szCs w:val="24"/>
          <w:lang w:val="en-US" w:eastAsia="el-GR"/>
        </w:rPr>
        <w:t xml:space="preserve"> from the National </w:t>
      </w:r>
      <w:r w:rsidR="00CB32B1" w:rsidRPr="004D66A1">
        <w:rPr>
          <w:rFonts w:ascii="Times New Roman" w:hAnsi="Times New Roman" w:cs="Times New Roman"/>
          <w:szCs w:val="24"/>
          <w:lang w:val="en-US" w:eastAsia="el-GR"/>
        </w:rPr>
        <w:t xml:space="preserve">Archaeological </w:t>
      </w:r>
      <w:r w:rsidR="006C4B24" w:rsidRPr="004D66A1">
        <w:rPr>
          <w:rFonts w:ascii="Times New Roman" w:hAnsi="Times New Roman" w:cs="Times New Roman"/>
          <w:szCs w:val="24"/>
          <w:lang w:val="en-US" w:eastAsia="el-GR"/>
        </w:rPr>
        <w:t xml:space="preserve">Museum </w:t>
      </w:r>
      <w:r w:rsidR="00A4020E" w:rsidRPr="004D66A1">
        <w:rPr>
          <w:rFonts w:ascii="Times New Roman" w:hAnsi="Times New Roman" w:cs="Times New Roman"/>
          <w:szCs w:val="24"/>
          <w:lang w:val="en-US" w:eastAsia="el-GR"/>
        </w:rPr>
        <w:t xml:space="preserve">are listed in </w:t>
      </w:r>
      <w:r w:rsidR="006A7465" w:rsidRPr="005B78B3">
        <w:rPr>
          <w:rFonts w:ascii="Times New Roman" w:hAnsi="Times New Roman" w:cs="Times New Roman"/>
          <w:szCs w:val="24"/>
          <w:lang w:val="en-US" w:eastAsia="el-GR"/>
        </w:rPr>
        <w:t>t</w:t>
      </w:r>
      <w:r w:rsidR="00D0329C" w:rsidRPr="005B78B3">
        <w:rPr>
          <w:rFonts w:ascii="Times New Roman" w:hAnsi="Times New Roman" w:cs="Times New Roman"/>
          <w:szCs w:val="24"/>
          <w:lang w:val="en-US" w:eastAsia="el-GR"/>
        </w:rPr>
        <w:t xml:space="preserve">able </w:t>
      </w:r>
      <w:r w:rsidR="00A4020E" w:rsidRPr="005B78B3">
        <w:rPr>
          <w:rFonts w:ascii="Times New Roman" w:hAnsi="Times New Roman" w:cs="Times New Roman"/>
          <w:szCs w:val="24"/>
          <w:lang w:val="en-US" w:eastAsia="el-GR"/>
        </w:rPr>
        <w:t>37.</w:t>
      </w:r>
      <w:r w:rsidR="006C4B24" w:rsidRPr="005B78B3">
        <w:rPr>
          <w:rFonts w:ascii="Times New Roman" w:hAnsi="Times New Roman" w:cs="Times New Roman"/>
          <w:szCs w:val="24"/>
          <w:lang w:val="en-US" w:eastAsia="el-GR"/>
        </w:rPr>
        <w:t>3</w:t>
      </w:r>
      <w:r w:rsidR="006C4B24" w:rsidRPr="004D66A1">
        <w:rPr>
          <w:rFonts w:ascii="Times New Roman" w:hAnsi="Times New Roman" w:cs="Times New Roman"/>
          <w:szCs w:val="24"/>
          <w:lang w:val="en-US" w:eastAsia="el-GR"/>
        </w:rPr>
        <w:t xml:space="preserve">, while those of the </w:t>
      </w:r>
      <w:r w:rsidR="009F0967" w:rsidRPr="009F0967">
        <w:rPr>
          <w:rFonts w:ascii="Times New Roman" w:hAnsi="Times New Roman" w:cs="Times New Roman"/>
          <w:szCs w:val="24"/>
          <w:lang w:val="en-US" w:eastAsia="it-IT"/>
        </w:rPr>
        <w:t>Epigraphic and Numismatic Museum</w:t>
      </w:r>
      <w:r w:rsidR="00844D75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261DD7" w:rsidRPr="004D66A1">
        <w:rPr>
          <w:rFonts w:ascii="Times New Roman" w:hAnsi="Times New Roman" w:cs="Times New Roman"/>
          <w:szCs w:val="24"/>
          <w:lang w:val="en-US" w:eastAsia="el-GR"/>
        </w:rPr>
        <w:t xml:space="preserve">are </w:t>
      </w:r>
      <w:r w:rsidR="00A4020E" w:rsidRPr="004D66A1">
        <w:rPr>
          <w:rFonts w:ascii="Times New Roman" w:hAnsi="Times New Roman" w:cs="Times New Roman"/>
          <w:szCs w:val="24"/>
          <w:lang w:val="en-US" w:eastAsia="el-GR"/>
        </w:rPr>
        <w:t xml:space="preserve">in </w:t>
      </w:r>
      <w:r w:rsidR="00A4020E" w:rsidRPr="005B78B3">
        <w:rPr>
          <w:rFonts w:ascii="Times New Roman" w:hAnsi="Times New Roman" w:cs="Times New Roman"/>
          <w:szCs w:val="24"/>
          <w:lang w:val="en-US" w:eastAsia="el-GR"/>
        </w:rPr>
        <w:t>t</w:t>
      </w:r>
      <w:r w:rsidR="006C4B24" w:rsidRPr="005B78B3">
        <w:rPr>
          <w:rFonts w:ascii="Times New Roman" w:hAnsi="Times New Roman" w:cs="Times New Roman"/>
          <w:szCs w:val="24"/>
          <w:lang w:val="en-US" w:eastAsia="el-GR"/>
        </w:rPr>
        <w:t xml:space="preserve">able </w:t>
      </w:r>
      <w:r w:rsidR="00A4020E" w:rsidRPr="005B78B3">
        <w:rPr>
          <w:rFonts w:ascii="Times New Roman" w:hAnsi="Times New Roman" w:cs="Times New Roman"/>
          <w:szCs w:val="24"/>
          <w:lang w:val="en-US" w:eastAsia="el-GR"/>
        </w:rPr>
        <w:t>37.</w:t>
      </w:r>
      <w:r w:rsidR="006C4B24" w:rsidRPr="005B78B3">
        <w:rPr>
          <w:rFonts w:ascii="Times New Roman" w:hAnsi="Times New Roman" w:cs="Times New Roman"/>
          <w:szCs w:val="24"/>
          <w:lang w:val="en-US" w:eastAsia="el-GR"/>
        </w:rPr>
        <w:t>4</w:t>
      </w:r>
      <w:r w:rsidR="006C4B24" w:rsidRPr="004D66A1">
        <w:rPr>
          <w:rFonts w:ascii="Times New Roman" w:hAnsi="Times New Roman" w:cs="Times New Roman"/>
          <w:szCs w:val="24"/>
          <w:lang w:val="en-US" w:eastAsia="el-GR"/>
        </w:rPr>
        <w:t xml:space="preserve">. </w:t>
      </w:r>
      <w:r w:rsidR="00D0329C" w:rsidRPr="004D66A1">
        <w:rPr>
          <w:rFonts w:ascii="Times New Roman" w:hAnsi="Times New Roman" w:cs="Times New Roman"/>
          <w:szCs w:val="24"/>
          <w:lang w:val="en-US" w:eastAsia="el-GR"/>
        </w:rPr>
        <w:t>It can be seen that in specific cases</w:t>
      </w:r>
      <w:r w:rsidR="00844D75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813185" w:rsidRPr="004D66A1">
        <w:rPr>
          <w:rFonts w:ascii="Times New Roman" w:hAnsi="Times New Roman" w:cs="Times New Roman"/>
          <w:szCs w:val="24"/>
          <w:lang w:val="en-US" w:eastAsia="el-GR"/>
        </w:rPr>
        <w:t>from</w:t>
      </w:r>
      <w:r w:rsidR="00844D75" w:rsidRPr="004D66A1">
        <w:rPr>
          <w:rFonts w:ascii="Times New Roman" w:hAnsi="Times New Roman" w:cs="Times New Roman"/>
          <w:szCs w:val="24"/>
          <w:lang w:val="en-US" w:eastAsia="el-GR"/>
        </w:rPr>
        <w:t xml:space="preserve"> both museums</w:t>
      </w:r>
      <w:r w:rsidR="00D0329C" w:rsidRPr="004D66A1">
        <w:rPr>
          <w:rFonts w:ascii="Times New Roman" w:hAnsi="Times New Roman" w:cs="Times New Roman"/>
          <w:szCs w:val="24"/>
          <w:lang w:val="en-US" w:eastAsia="el-GR"/>
        </w:rPr>
        <w:t xml:space="preserve">, </w:t>
      </w:r>
      <w:r>
        <w:rPr>
          <w:rFonts w:ascii="Times New Roman" w:hAnsi="Times New Roman" w:cs="Times New Roman"/>
          <w:szCs w:val="24"/>
          <w:lang w:val="en-US" w:eastAsia="el-GR"/>
        </w:rPr>
        <w:t>a combination of factors—</w:t>
      </w:r>
      <w:r w:rsidR="00D0329C" w:rsidRPr="004D66A1">
        <w:rPr>
          <w:rFonts w:ascii="Times New Roman" w:hAnsi="Times New Roman" w:cs="Times New Roman"/>
          <w:szCs w:val="24"/>
          <w:lang w:val="en-US" w:eastAsia="el-GR"/>
        </w:rPr>
        <w:t xml:space="preserve">the product purchased from </w:t>
      </w:r>
      <w:r>
        <w:rPr>
          <w:rFonts w:ascii="Times New Roman" w:hAnsi="Times New Roman" w:cs="Times New Roman"/>
          <w:szCs w:val="24"/>
          <w:lang w:val="en-US" w:eastAsia="el-GR"/>
        </w:rPr>
        <w:t>distributor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0731CE" w:rsidRPr="004D66A1">
        <w:rPr>
          <w:rFonts w:ascii="Times New Roman" w:hAnsi="Times New Roman" w:cs="Times New Roman"/>
          <w:szCs w:val="24"/>
          <w:lang w:val="en-US" w:eastAsia="el-GR"/>
        </w:rPr>
        <w:t>E</w:t>
      </w:r>
      <w:r w:rsidR="00D0329C" w:rsidRPr="004D66A1">
        <w:rPr>
          <w:rFonts w:ascii="Times New Roman" w:hAnsi="Times New Roman" w:cs="Times New Roman"/>
          <w:szCs w:val="24"/>
          <w:lang w:val="en-US" w:eastAsia="el-GR"/>
        </w:rPr>
        <w:t xml:space="preserve">, </w:t>
      </w:r>
      <w:r w:rsidR="00844D75" w:rsidRPr="004D66A1">
        <w:rPr>
          <w:rFonts w:ascii="Times New Roman" w:hAnsi="Times New Roman" w:cs="Times New Roman"/>
          <w:szCs w:val="24"/>
          <w:lang w:val="en-US" w:eastAsia="el-GR"/>
        </w:rPr>
        <w:t xml:space="preserve">the application method </w:t>
      </w:r>
      <w:r w:rsidR="00D0329C" w:rsidRPr="004D66A1">
        <w:rPr>
          <w:rFonts w:ascii="Times New Roman" w:hAnsi="Times New Roman" w:cs="Times New Roman"/>
          <w:szCs w:val="24"/>
          <w:lang w:val="en-US" w:eastAsia="el-GR"/>
        </w:rPr>
        <w:t xml:space="preserve">in combination </w:t>
      </w:r>
      <w:r w:rsidR="009F0967" w:rsidRPr="009F0967">
        <w:rPr>
          <w:rFonts w:ascii="Times New Roman" w:hAnsi="Times New Roman" w:cs="Times New Roman"/>
          <w:szCs w:val="24"/>
          <w:lang w:val="en-US" w:eastAsia="el-GR"/>
        </w:rPr>
        <w:t>with the treatment practice (i.e.</w:t>
      </w:r>
      <w:r>
        <w:rPr>
          <w:rFonts w:ascii="Times New Roman" w:hAnsi="Times New Roman" w:cs="Times New Roman"/>
          <w:szCs w:val="24"/>
          <w:lang w:val="en-US" w:eastAsia="el-GR"/>
        </w:rPr>
        <w:t>,</w:t>
      </w:r>
      <w:r w:rsidR="009F0967" w:rsidRPr="009F0967">
        <w:rPr>
          <w:rFonts w:ascii="Times New Roman" w:hAnsi="Times New Roman" w:cs="Times New Roman"/>
          <w:szCs w:val="24"/>
          <w:lang w:val="en-US" w:eastAsia="el-GR"/>
        </w:rPr>
        <w:t xml:space="preserve"> mechanical treatment and stabilization of bronze surface or chemical treatment)</w:t>
      </w:r>
      <w:r>
        <w:rPr>
          <w:rFonts w:ascii="Times New Roman" w:hAnsi="Times New Roman" w:cs="Times New Roman"/>
          <w:szCs w:val="24"/>
          <w:lang w:val="en-US" w:eastAsia="el-GR"/>
        </w:rPr>
        <w:t>,</w:t>
      </w:r>
      <w:r w:rsidR="009F0967" w:rsidRPr="009F0967">
        <w:rPr>
          <w:rFonts w:ascii="Times New Roman" w:hAnsi="Times New Roman" w:cs="Times New Roman"/>
          <w:szCs w:val="24"/>
          <w:lang w:val="en-US" w:eastAsia="el-GR"/>
        </w:rPr>
        <w:t xml:space="preserve"> and the preservation state of the objects—</w:t>
      </w:r>
      <w:r w:rsidR="00D0329C" w:rsidRPr="004D66A1">
        <w:rPr>
          <w:rFonts w:ascii="Times New Roman" w:hAnsi="Times New Roman" w:cs="Times New Roman"/>
          <w:szCs w:val="24"/>
          <w:lang w:val="en-US" w:eastAsia="el-GR"/>
        </w:rPr>
        <w:t>resulted in poor coating condition.</w:t>
      </w:r>
      <w:r w:rsidR="006C4B24" w:rsidRPr="004D66A1">
        <w:rPr>
          <w:rFonts w:ascii="Times New Roman" w:hAnsi="Times New Roman" w:cs="Times New Roman"/>
          <w:szCs w:val="24"/>
          <w:lang w:val="en-US" w:eastAsia="el-GR"/>
        </w:rPr>
        <w:t xml:space="preserve"> FTIR spectra of extracted coating</w:t>
      </w:r>
      <w:r>
        <w:rPr>
          <w:rFonts w:ascii="Times New Roman" w:hAnsi="Times New Roman" w:cs="Times New Roman"/>
          <w:szCs w:val="24"/>
          <w:lang w:val="en-US" w:eastAsia="el-GR"/>
        </w:rPr>
        <w:t xml:space="preserve"> material</w:t>
      </w:r>
      <w:r w:rsidR="006C4B24" w:rsidRPr="004D66A1">
        <w:rPr>
          <w:rFonts w:ascii="Times New Roman" w:hAnsi="Times New Roman" w:cs="Times New Roman"/>
          <w:szCs w:val="24"/>
          <w:lang w:val="en-US" w:eastAsia="el-GR"/>
        </w:rPr>
        <w:t xml:space="preserve"> in these cases showed oxidative degradation</w:t>
      </w:r>
      <w:r>
        <w:rPr>
          <w:rFonts w:ascii="Times New Roman" w:hAnsi="Times New Roman" w:cs="Times New Roman"/>
          <w:szCs w:val="24"/>
          <w:lang w:val="en-US" w:eastAsia="el-GR"/>
        </w:rPr>
        <w:t>,</w:t>
      </w:r>
      <w:r w:rsidR="006C4B24" w:rsidRPr="004D66A1">
        <w:rPr>
          <w:rFonts w:ascii="Times New Roman" w:hAnsi="Times New Roman" w:cs="Times New Roman"/>
          <w:szCs w:val="24"/>
          <w:lang w:val="en-US" w:eastAsia="el-GR"/>
        </w:rPr>
        <w:t xml:space="preserve"> which resulted in deeply yellowed coating (as evidenced by visual inspection). </w:t>
      </w:r>
      <w:r w:rsidR="00971150" w:rsidRPr="004D66A1">
        <w:rPr>
          <w:rFonts w:ascii="Times New Roman" w:hAnsi="Times New Roman" w:cs="Times New Roman"/>
          <w:szCs w:val="24"/>
          <w:lang w:val="en-US" w:eastAsia="el-GR"/>
        </w:rPr>
        <w:t xml:space="preserve">The fact that in other cases the product from the same </w:t>
      </w:r>
      <w:r w:rsidR="00122F23">
        <w:rPr>
          <w:rFonts w:ascii="Times New Roman" w:hAnsi="Times New Roman" w:cs="Times New Roman"/>
          <w:szCs w:val="24"/>
          <w:lang w:val="en-US" w:eastAsia="el-GR"/>
        </w:rPr>
        <w:t>distributor</w:t>
      </w:r>
      <w:r w:rsidR="00122F23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261DD7" w:rsidRPr="004D66A1">
        <w:rPr>
          <w:rFonts w:ascii="Times New Roman" w:hAnsi="Times New Roman" w:cs="Times New Roman"/>
          <w:szCs w:val="24"/>
          <w:lang w:val="en-US" w:eastAsia="el-GR"/>
        </w:rPr>
        <w:t>(E)</w:t>
      </w:r>
      <w:r w:rsidR="00971150" w:rsidRPr="004D66A1">
        <w:rPr>
          <w:rFonts w:ascii="Times New Roman" w:hAnsi="Times New Roman" w:cs="Times New Roman"/>
          <w:szCs w:val="24"/>
          <w:lang w:val="en-US" w:eastAsia="el-GR"/>
        </w:rPr>
        <w:t xml:space="preserve"> performed better, leads to the conclusion that pre-treatment of bronze surface by immersing the object in BTA solution</w:t>
      </w:r>
      <w:r w:rsidR="00813185" w:rsidRPr="004D66A1">
        <w:rPr>
          <w:rFonts w:ascii="Times New Roman" w:hAnsi="Times New Roman" w:cs="Times New Roman"/>
          <w:szCs w:val="24"/>
          <w:lang w:val="en-US" w:eastAsia="el-GR"/>
        </w:rPr>
        <w:t xml:space="preserve"> helped to</w:t>
      </w:r>
      <w:r w:rsidR="00971150" w:rsidRPr="004D66A1">
        <w:rPr>
          <w:rFonts w:ascii="Times New Roman" w:hAnsi="Times New Roman" w:cs="Times New Roman"/>
          <w:szCs w:val="24"/>
          <w:lang w:val="en-US" w:eastAsia="el-GR"/>
        </w:rPr>
        <w:t xml:space="preserve"> form a </w:t>
      </w:r>
      <w:r w:rsidR="00122F23" w:rsidRPr="004D66A1">
        <w:rPr>
          <w:rFonts w:ascii="Times New Roman" w:hAnsi="Times New Roman" w:cs="Times New Roman"/>
          <w:szCs w:val="24"/>
          <w:lang w:val="en-US" w:eastAsia="el-GR"/>
        </w:rPr>
        <w:t xml:space="preserve">thin </w:t>
      </w:r>
      <w:r w:rsidR="00971150" w:rsidRPr="004D66A1">
        <w:rPr>
          <w:rFonts w:ascii="Times New Roman" w:hAnsi="Times New Roman" w:cs="Times New Roman"/>
          <w:szCs w:val="24"/>
          <w:lang w:val="en-US" w:eastAsia="el-GR"/>
        </w:rPr>
        <w:t>protect</w:t>
      </w:r>
      <w:r w:rsidR="00813185" w:rsidRPr="004D66A1">
        <w:rPr>
          <w:rFonts w:ascii="Times New Roman" w:hAnsi="Times New Roman" w:cs="Times New Roman"/>
          <w:szCs w:val="24"/>
          <w:lang w:val="en-US" w:eastAsia="el-GR"/>
        </w:rPr>
        <w:t>ive</w:t>
      </w:r>
      <w:r w:rsidR="00971150" w:rsidRPr="004D66A1">
        <w:rPr>
          <w:rFonts w:ascii="Times New Roman" w:hAnsi="Times New Roman" w:cs="Times New Roman"/>
          <w:szCs w:val="24"/>
          <w:lang w:val="en-US" w:eastAsia="el-GR"/>
        </w:rPr>
        <w:t xml:space="preserve"> film of a copper-BTA complex</w:t>
      </w:r>
      <w:r w:rsidR="00813185" w:rsidRPr="004D66A1">
        <w:rPr>
          <w:rFonts w:ascii="Times New Roman" w:hAnsi="Times New Roman" w:cs="Times New Roman"/>
          <w:szCs w:val="24"/>
          <w:lang w:val="en-US" w:eastAsia="el-GR"/>
        </w:rPr>
        <w:t>, which improved the coating’s performance</w:t>
      </w:r>
      <w:r w:rsidR="00122F23">
        <w:rPr>
          <w:rFonts w:ascii="Times New Roman" w:hAnsi="Times New Roman" w:cs="Times New Roman"/>
          <w:szCs w:val="24"/>
          <w:lang w:val="en-US" w:eastAsia="el-GR"/>
        </w:rPr>
        <w:t>.</w:t>
      </w:r>
      <w:r w:rsidR="00122F23">
        <w:rPr>
          <w:rStyle w:val="EndnoteReference"/>
          <w:rFonts w:ascii="Times New Roman" w:hAnsi="Times New Roman" w:cs="Times New Roman"/>
          <w:szCs w:val="24"/>
          <w:lang w:val="en-US" w:eastAsia="el-GR"/>
        </w:rPr>
        <w:endnoteReference w:id="12"/>
      </w:r>
      <w:r w:rsidR="00971150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FE4D6A" w:rsidRPr="004D66A1">
        <w:rPr>
          <w:rFonts w:ascii="Times New Roman" w:hAnsi="Times New Roman" w:cs="Times New Roman"/>
          <w:szCs w:val="24"/>
          <w:lang w:val="en-US" w:eastAsia="el-GR"/>
        </w:rPr>
        <w:t>However</w:t>
      </w:r>
      <w:r w:rsidR="00971150" w:rsidRPr="004D66A1">
        <w:rPr>
          <w:rFonts w:ascii="Times New Roman" w:hAnsi="Times New Roman" w:cs="Times New Roman"/>
          <w:szCs w:val="24"/>
          <w:lang w:val="en-US" w:eastAsia="el-GR"/>
        </w:rPr>
        <w:t xml:space="preserve">, it is not </w:t>
      </w:r>
      <w:r w:rsidR="00FE4D6A" w:rsidRPr="004D66A1">
        <w:rPr>
          <w:rFonts w:ascii="Times New Roman" w:hAnsi="Times New Roman" w:cs="Times New Roman"/>
          <w:szCs w:val="24"/>
          <w:lang w:val="en-US" w:eastAsia="el-GR"/>
        </w:rPr>
        <w:t>been shown</w:t>
      </w:r>
      <w:r w:rsidR="00971150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122F23">
        <w:rPr>
          <w:rFonts w:ascii="Times New Roman" w:hAnsi="Times New Roman" w:cs="Times New Roman"/>
          <w:szCs w:val="24"/>
          <w:lang w:val="en-US" w:eastAsia="el-GR"/>
        </w:rPr>
        <w:t>whether</w:t>
      </w:r>
      <w:r w:rsidR="00122F23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6C5D9B" w:rsidRPr="004D66A1">
        <w:rPr>
          <w:rFonts w:ascii="Times New Roman" w:hAnsi="Times New Roman" w:cs="Times New Roman"/>
          <w:szCs w:val="24"/>
          <w:lang w:val="en-US" w:eastAsia="el-GR"/>
        </w:rPr>
        <w:t xml:space="preserve">the absence of BTA in the investigated solvent-extracted coatings is responsible for the overall coating performance at any level. At this point, reflection-absorption FTIR spectroscopy performed in </w:t>
      </w:r>
      <w:r w:rsidR="009F0967" w:rsidRPr="009F0967">
        <w:rPr>
          <w:rFonts w:ascii="Times New Roman" w:hAnsi="Times New Roman" w:cs="Times New Roman"/>
          <w:szCs w:val="24"/>
          <w:lang w:val="en-US" w:eastAsia="el-GR"/>
        </w:rPr>
        <w:t>situ</w:t>
      </w:r>
      <w:r w:rsidR="006C5D9B" w:rsidRPr="004D66A1">
        <w:rPr>
          <w:rFonts w:ascii="Times New Roman" w:hAnsi="Times New Roman" w:cs="Times New Roman"/>
          <w:szCs w:val="24"/>
          <w:lang w:val="en-US" w:eastAsia="el-GR"/>
        </w:rPr>
        <w:t xml:space="preserve"> and non-destructively on the art</w:t>
      </w:r>
      <w:r w:rsidR="00813185" w:rsidRPr="004D66A1">
        <w:rPr>
          <w:rFonts w:ascii="Times New Roman" w:hAnsi="Times New Roman" w:cs="Times New Roman"/>
          <w:szCs w:val="24"/>
          <w:lang w:val="en-US" w:eastAsia="el-GR"/>
        </w:rPr>
        <w:t>i</w:t>
      </w:r>
      <w:r w:rsidR="006C5D9B" w:rsidRPr="004D66A1">
        <w:rPr>
          <w:rFonts w:ascii="Times New Roman" w:hAnsi="Times New Roman" w:cs="Times New Roman"/>
          <w:szCs w:val="24"/>
          <w:lang w:val="en-US" w:eastAsia="el-GR"/>
        </w:rPr>
        <w:t>facts’ surface</w:t>
      </w:r>
      <w:r w:rsidR="003E473A">
        <w:rPr>
          <w:rFonts w:ascii="Times New Roman" w:hAnsi="Times New Roman" w:cs="Times New Roman"/>
          <w:szCs w:val="24"/>
          <w:lang w:val="en-US" w:eastAsia="el-GR"/>
        </w:rPr>
        <w:t>s</w:t>
      </w:r>
      <w:r w:rsidR="006C5D9B" w:rsidRPr="004D66A1">
        <w:rPr>
          <w:rFonts w:ascii="Times New Roman" w:hAnsi="Times New Roman" w:cs="Times New Roman"/>
          <w:szCs w:val="24"/>
          <w:lang w:val="en-US" w:eastAsia="el-GR"/>
        </w:rPr>
        <w:t xml:space="preserve"> could </w:t>
      </w:r>
      <w:r w:rsidR="00122F23">
        <w:rPr>
          <w:rFonts w:ascii="Times New Roman" w:hAnsi="Times New Roman" w:cs="Times New Roman"/>
          <w:szCs w:val="24"/>
          <w:lang w:val="en-US" w:eastAsia="el-GR"/>
        </w:rPr>
        <w:t>yield a</w:t>
      </w:r>
      <w:r w:rsidR="006C5D9B" w:rsidRPr="004D66A1">
        <w:rPr>
          <w:rFonts w:ascii="Times New Roman" w:hAnsi="Times New Roman" w:cs="Times New Roman"/>
          <w:szCs w:val="24"/>
          <w:lang w:val="en-US" w:eastAsia="el-GR"/>
        </w:rPr>
        <w:t xml:space="preserve"> more conclusive assessment; in th</w:t>
      </w:r>
      <w:r w:rsidR="00813185" w:rsidRPr="004D66A1">
        <w:rPr>
          <w:rFonts w:ascii="Times New Roman" w:hAnsi="Times New Roman" w:cs="Times New Roman"/>
          <w:szCs w:val="24"/>
          <w:lang w:val="en-US" w:eastAsia="el-GR"/>
        </w:rPr>
        <w:t>is study</w:t>
      </w:r>
      <w:r w:rsidR="006C5D9B" w:rsidRPr="004D66A1">
        <w:rPr>
          <w:rFonts w:ascii="Times New Roman" w:hAnsi="Times New Roman" w:cs="Times New Roman"/>
          <w:szCs w:val="24"/>
          <w:lang w:val="en-US" w:eastAsia="el-GR"/>
        </w:rPr>
        <w:t xml:space="preserve">, </w:t>
      </w:r>
      <w:r w:rsidR="003213EF" w:rsidRPr="004D66A1">
        <w:rPr>
          <w:rFonts w:ascii="Times New Roman" w:hAnsi="Times New Roman" w:cs="Times New Roman"/>
          <w:szCs w:val="24"/>
          <w:lang w:val="en-US" w:eastAsia="el-GR"/>
        </w:rPr>
        <w:t xml:space="preserve">however, </w:t>
      </w:r>
      <w:r w:rsidR="006C5D9B" w:rsidRPr="004D66A1">
        <w:rPr>
          <w:rFonts w:ascii="Times New Roman" w:hAnsi="Times New Roman" w:cs="Times New Roman"/>
          <w:szCs w:val="24"/>
          <w:lang w:val="en-US" w:eastAsia="el-GR"/>
        </w:rPr>
        <w:t>this was not possible.</w:t>
      </w:r>
      <w:r w:rsidR="00C05D29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FE4D6A" w:rsidRPr="004D66A1">
        <w:rPr>
          <w:rFonts w:ascii="Times New Roman" w:hAnsi="Times New Roman" w:cs="Times New Roman"/>
          <w:szCs w:val="24"/>
          <w:lang w:val="en-US" w:eastAsia="el-GR"/>
        </w:rPr>
        <w:t>The decision to coat or not to coat museum bronze artifacts is left to the conservator</w:t>
      </w:r>
      <w:r w:rsidR="00122F23">
        <w:rPr>
          <w:rFonts w:ascii="Times New Roman" w:hAnsi="Times New Roman" w:cs="Times New Roman"/>
          <w:szCs w:val="24"/>
          <w:lang w:val="en-US" w:eastAsia="el-GR"/>
        </w:rPr>
        <w:t>,</w:t>
      </w:r>
      <w:r w:rsidR="00FE4D6A" w:rsidRPr="004D66A1">
        <w:rPr>
          <w:rFonts w:ascii="Times New Roman" w:hAnsi="Times New Roman" w:cs="Times New Roman"/>
          <w:szCs w:val="24"/>
          <w:lang w:val="en-US" w:eastAsia="el-GR"/>
        </w:rPr>
        <w:t xml:space="preserve"> who must decide the best protocol based on the conditions of the museum environment and handling of the objects.</w:t>
      </w:r>
      <w:r w:rsidR="00C05D29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FE4D6A" w:rsidRPr="004D66A1">
        <w:rPr>
          <w:rFonts w:ascii="Times New Roman" w:hAnsi="Times New Roman" w:cs="Times New Roman"/>
          <w:szCs w:val="24"/>
          <w:lang w:val="en-US" w:eastAsia="el-GR"/>
        </w:rPr>
        <w:t>Our study tried to highlight that coating changes may occur long-term</w:t>
      </w:r>
      <w:r w:rsidR="00B2550B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2B133B" w:rsidRPr="004D66A1">
        <w:rPr>
          <w:rFonts w:ascii="Times New Roman" w:hAnsi="Times New Roman" w:cs="Times New Roman"/>
          <w:szCs w:val="24"/>
          <w:lang w:val="en-US" w:eastAsia="el-GR"/>
        </w:rPr>
        <w:t>and may not</w:t>
      </w:r>
      <w:r w:rsidR="00FE4D6A" w:rsidRPr="004D66A1">
        <w:rPr>
          <w:rFonts w:ascii="Times New Roman" w:hAnsi="Times New Roman" w:cs="Times New Roman"/>
          <w:szCs w:val="24"/>
          <w:lang w:val="en-US" w:eastAsia="el-GR"/>
        </w:rPr>
        <w:t xml:space="preserve"> yet be visible to the naked eye</w:t>
      </w:r>
      <w:r w:rsidR="00B2550B" w:rsidRPr="004D66A1">
        <w:rPr>
          <w:rFonts w:ascii="Times New Roman" w:hAnsi="Times New Roman" w:cs="Times New Roman"/>
          <w:szCs w:val="24"/>
          <w:lang w:val="en-US" w:eastAsia="el-GR"/>
        </w:rPr>
        <w:t>.</w:t>
      </w:r>
      <w:r w:rsidR="00C05D29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FE4D6A" w:rsidRPr="004D66A1">
        <w:rPr>
          <w:rFonts w:ascii="Times New Roman" w:hAnsi="Times New Roman" w:cs="Times New Roman"/>
          <w:szCs w:val="24"/>
          <w:lang w:val="en-US" w:eastAsia="el-GR"/>
        </w:rPr>
        <w:t>Since</w:t>
      </w:r>
      <w:r w:rsidR="002B133B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2B133B" w:rsidRPr="004D66A1">
        <w:rPr>
          <w:rFonts w:ascii="Times New Roman" w:hAnsi="Times New Roman" w:cs="Times New Roman"/>
          <w:szCs w:val="24"/>
          <w:lang w:val="en-US" w:eastAsia="el-GR"/>
        </w:rPr>
        <w:lastRenderedPageBreak/>
        <w:t>the conclusion of</w:t>
      </w:r>
      <w:r w:rsidR="00FE4D6A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5A2A15" w:rsidRPr="004D66A1">
        <w:rPr>
          <w:rFonts w:ascii="Times New Roman" w:hAnsi="Times New Roman" w:cs="Times New Roman"/>
          <w:szCs w:val="24"/>
          <w:lang w:val="en-US" w:eastAsia="el-GR"/>
        </w:rPr>
        <w:t xml:space="preserve">this </w:t>
      </w:r>
      <w:r w:rsidR="00FE4D6A" w:rsidRPr="004D66A1">
        <w:rPr>
          <w:rFonts w:ascii="Times New Roman" w:hAnsi="Times New Roman" w:cs="Times New Roman"/>
          <w:szCs w:val="24"/>
          <w:lang w:val="en-US" w:eastAsia="el-GR"/>
        </w:rPr>
        <w:t xml:space="preserve">study, the conservators of the National </w:t>
      </w:r>
      <w:r w:rsidR="00813185" w:rsidRPr="004D66A1">
        <w:rPr>
          <w:rFonts w:ascii="Times New Roman" w:hAnsi="Times New Roman" w:cs="Times New Roman"/>
          <w:szCs w:val="24"/>
          <w:lang w:val="en-US" w:eastAsia="el-GR"/>
        </w:rPr>
        <w:t xml:space="preserve">Epigraphic and </w:t>
      </w:r>
      <w:r w:rsidR="00FE4D6A" w:rsidRPr="004D66A1">
        <w:rPr>
          <w:rFonts w:ascii="Times New Roman" w:hAnsi="Times New Roman" w:cs="Times New Roman"/>
          <w:szCs w:val="24"/>
          <w:lang w:val="en-US" w:eastAsia="el-GR"/>
        </w:rPr>
        <w:t xml:space="preserve">Numismatic Museum have decided to </w:t>
      </w:r>
      <w:r w:rsidR="00122F23">
        <w:rPr>
          <w:rFonts w:ascii="Times New Roman" w:hAnsi="Times New Roman" w:cs="Times New Roman"/>
          <w:szCs w:val="24"/>
          <w:lang w:val="en-US" w:eastAsia="el-GR"/>
        </w:rPr>
        <w:t>discontinue</w:t>
      </w:r>
      <w:r w:rsidR="00FE4D6A" w:rsidRPr="004D66A1">
        <w:rPr>
          <w:rFonts w:ascii="Times New Roman" w:hAnsi="Times New Roman" w:cs="Times New Roman"/>
          <w:szCs w:val="24"/>
          <w:lang w:val="en-US" w:eastAsia="el-GR"/>
        </w:rPr>
        <w:t xml:space="preserve"> use </w:t>
      </w:r>
      <w:r w:rsidR="00122F23">
        <w:rPr>
          <w:rFonts w:ascii="Times New Roman" w:hAnsi="Times New Roman" w:cs="Times New Roman"/>
          <w:szCs w:val="24"/>
          <w:lang w:val="en-US" w:eastAsia="el-GR"/>
        </w:rPr>
        <w:t xml:space="preserve">of </w:t>
      </w:r>
      <w:r w:rsidR="00FE4D6A" w:rsidRPr="004D66A1">
        <w:rPr>
          <w:rFonts w:ascii="Times New Roman" w:hAnsi="Times New Roman" w:cs="Times New Roman"/>
          <w:szCs w:val="24"/>
          <w:lang w:val="en-US" w:eastAsia="el-GR"/>
        </w:rPr>
        <w:t>any coatings on their coin collection.</w:t>
      </w:r>
      <w:r w:rsidR="00C05D29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FE4D6A" w:rsidRPr="004D66A1">
        <w:rPr>
          <w:rFonts w:ascii="Times New Roman" w:hAnsi="Times New Roman" w:cs="Times New Roman"/>
          <w:szCs w:val="24"/>
          <w:lang w:val="en-US" w:eastAsia="el-GR"/>
        </w:rPr>
        <w:t>Conservators from the National Archaeological Museum still use Incralac</w:t>
      </w:r>
      <w:r w:rsidR="00122F23" w:rsidRPr="004D66A1">
        <w:rPr>
          <w:rFonts w:ascii="Times New Roman" w:hAnsi="Times New Roman" w:cs="Times New Roman"/>
          <w:szCs w:val="24"/>
          <w:lang w:val="en-US" w:eastAsia="el-GR"/>
        </w:rPr>
        <w:t>®</w:t>
      </w:r>
      <w:r w:rsidR="00FE4D6A" w:rsidRPr="004D66A1">
        <w:rPr>
          <w:rFonts w:ascii="Times New Roman" w:hAnsi="Times New Roman" w:cs="Times New Roman"/>
          <w:szCs w:val="24"/>
          <w:lang w:val="en-US" w:eastAsia="el-GR"/>
        </w:rPr>
        <w:t xml:space="preserve"> coatings on their bronzes, and attest to its good performance </w:t>
      </w:r>
      <w:r w:rsidR="00122F23">
        <w:rPr>
          <w:rFonts w:ascii="Times New Roman" w:hAnsi="Times New Roman" w:cs="Times New Roman"/>
          <w:szCs w:val="24"/>
          <w:lang w:val="en-US" w:eastAsia="el-GR"/>
        </w:rPr>
        <w:t>relative</w:t>
      </w:r>
      <w:r w:rsidR="00FE4D6A" w:rsidRPr="004D66A1">
        <w:rPr>
          <w:rFonts w:ascii="Times New Roman" w:hAnsi="Times New Roman" w:cs="Times New Roman"/>
          <w:szCs w:val="24"/>
          <w:lang w:val="en-US" w:eastAsia="el-GR"/>
        </w:rPr>
        <w:t xml:space="preserve"> to other types of coatings.</w:t>
      </w:r>
    </w:p>
    <w:p w:rsidR="00000000" w:rsidRDefault="00022605">
      <w:pPr>
        <w:spacing w:after="0"/>
        <w:rPr>
          <w:rFonts w:ascii="Times New Roman" w:eastAsia="Times New Roman" w:hAnsi="Times New Roman" w:cs="Times New Roman"/>
          <w:b/>
          <w:szCs w:val="24"/>
          <w:u w:val="single"/>
          <w:lang w:val="en-US" w:eastAsia="el-GR"/>
        </w:rPr>
      </w:pPr>
    </w:p>
    <w:p w:rsidR="00000000" w:rsidRDefault="00122F23">
      <w:pPr>
        <w:pStyle w:val="Heading1"/>
        <w:spacing w:after="0"/>
        <w:rPr>
          <w:rFonts w:ascii="Times New Roman" w:eastAsia="Times New Roman" w:hAnsi="Times New Roman" w:cs="Times New Roman"/>
          <w:szCs w:val="24"/>
          <w:u w:val="none"/>
          <w:lang w:val="en-US" w:eastAsia="el-GR"/>
        </w:rPr>
      </w:pPr>
      <w:r>
        <w:rPr>
          <w:rFonts w:ascii="Times New Roman" w:eastAsia="Times New Roman" w:hAnsi="Times New Roman" w:cs="Times New Roman"/>
          <w:szCs w:val="24"/>
          <w:u w:val="none"/>
          <w:lang w:val="en-US" w:eastAsia="el-GR"/>
        </w:rPr>
        <w:t>[A-head] Bibliography</w:t>
      </w:r>
    </w:p>
    <w:p w:rsidR="00000000" w:rsidRDefault="00122F23">
      <w:pPr>
        <w:spacing w:after="0"/>
        <w:rPr>
          <w:rFonts w:ascii="Times New Roman" w:hAnsi="Times New Roman" w:cs="Times New Roman"/>
          <w:szCs w:val="24"/>
          <w:lang w:val="en-US" w:eastAsia="el-GR"/>
        </w:rPr>
      </w:pPr>
      <w:r>
        <w:rPr>
          <w:rFonts w:ascii="Times New Roman" w:hAnsi="Times New Roman" w:cs="Times New Roman"/>
          <w:szCs w:val="24"/>
          <w:lang w:val="en-US" w:eastAsia="el-GR"/>
        </w:rPr>
        <w:t>[bibliography]</w:t>
      </w:r>
    </w:p>
    <w:p w:rsidR="00000000" w:rsidRDefault="00122F23">
      <w:pPr>
        <w:spacing w:after="0"/>
        <w:rPr>
          <w:rFonts w:ascii="Times New Roman" w:hAnsi="Times New Roman" w:cs="Times New Roman"/>
          <w:szCs w:val="24"/>
          <w:lang w:val="en-US" w:eastAsia="el-GR"/>
        </w:rPr>
      </w:pPr>
      <w:proofErr w:type="spellStart"/>
      <w:r w:rsidRPr="004D66A1">
        <w:rPr>
          <w:rFonts w:ascii="Times New Roman" w:hAnsi="Times New Roman" w:cs="Times New Roman"/>
          <w:szCs w:val="24"/>
          <w:lang w:val="en-US" w:eastAsia="el-GR"/>
        </w:rPr>
        <w:t>Argitis</w:t>
      </w:r>
      <w:proofErr w:type="spellEnd"/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>
        <w:rPr>
          <w:rFonts w:ascii="Times New Roman" w:hAnsi="Times New Roman" w:cs="Times New Roman"/>
          <w:szCs w:val="24"/>
          <w:lang w:val="en-US" w:eastAsia="el-GR"/>
        </w:rPr>
        <w:t>et al. 1998</w:t>
      </w:r>
    </w:p>
    <w:p w:rsidR="00000000" w:rsidRDefault="00711E86">
      <w:pPr>
        <w:spacing w:after="0"/>
        <w:rPr>
          <w:rFonts w:ascii="Times New Roman" w:hAnsi="Times New Roman" w:cs="Times New Roman"/>
          <w:szCs w:val="24"/>
          <w:lang w:val="en-US" w:eastAsia="el-GR"/>
        </w:rPr>
      </w:pPr>
      <w:proofErr w:type="spellStart"/>
      <w:r w:rsidRPr="004D66A1">
        <w:rPr>
          <w:rFonts w:ascii="Times New Roman" w:hAnsi="Times New Roman" w:cs="Times New Roman"/>
          <w:szCs w:val="24"/>
          <w:lang w:val="en-US" w:eastAsia="el-GR"/>
        </w:rPr>
        <w:t>Argitis</w:t>
      </w:r>
      <w:proofErr w:type="spellEnd"/>
      <w:r w:rsidR="00F9027A" w:rsidRPr="004D66A1">
        <w:rPr>
          <w:rFonts w:ascii="Times New Roman" w:hAnsi="Times New Roman" w:cs="Times New Roman"/>
          <w:szCs w:val="24"/>
          <w:lang w:val="en-US" w:eastAsia="el-GR"/>
        </w:rPr>
        <w:t>,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P., </w:t>
      </w:r>
      <w:r w:rsidR="002B133B" w:rsidRPr="004D66A1">
        <w:rPr>
          <w:rFonts w:ascii="Times New Roman" w:hAnsi="Times New Roman" w:cs="Times New Roman"/>
          <w:szCs w:val="24"/>
          <w:lang w:val="en-US" w:eastAsia="el-GR"/>
        </w:rPr>
        <w:t xml:space="preserve">S. </w:t>
      </w:r>
      <w:proofErr w:type="spellStart"/>
      <w:r w:rsidRPr="004D66A1">
        <w:rPr>
          <w:rFonts w:ascii="Times New Roman" w:hAnsi="Times New Roman" w:cs="Times New Roman"/>
          <w:szCs w:val="24"/>
          <w:lang w:val="en-US" w:eastAsia="el-GR"/>
        </w:rPr>
        <w:t>Boyatzis</w:t>
      </w:r>
      <w:proofErr w:type="spellEnd"/>
      <w:r w:rsidRPr="004D66A1">
        <w:rPr>
          <w:rFonts w:ascii="Times New Roman" w:hAnsi="Times New Roman" w:cs="Times New Roman"/>
          <w:szCs w:val="24"/>
          <w:lang w:val="en-US" w:eastAsia="el-GR"/>
        </w:rPr>
        <w:t>,</w:t>
      </w:r>
      <w:r w:rsidR="002B133B" w:rsidRPr="004D66A1">
        <w:rPr>
          <w:rFonts w:ascii="Times New Roman" w:hAnsi="Times New Roman" w:cs="Times New Roman"/>
          <w:szCs w:val="24"/>
          <w:lang w:val="en-US" w:eastAsia="el-GR"/>
        </w:rPr>
        <w:t xml:space="preserve"> I.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proofErr w:type="spellStart"/>
      <w:r w:rsidRPr="004D66A1">
        <w:rPr>
          <w:rFonts w:ascii="Times New Roman" w:hAnsi="Times New Roman" w:cs="Times New Roman"/>
          <w:szCs w:val="24"/>
          <w:lang w:val="en-US" w:eastAsia="el-GR"/>
        </w:rPr>
        <w:t>Raptis</w:t>
      </w:r>
      <w:proofErr w:type="spellEnd"/>
      <w:r w:rsidR="002B133B" w:rsidRPr="004D66A1">
        <w:rPr>
          <w:rFonts w:ascii="Times New Roman" w:hAnsi="Times New Roman" w:cs="Times New Roman"/>
          <w:szCs w:val="24"/>
          <w:lang w:val="en-US" w:eastAsia="el-GR"/>
        </w:rPr>
        <w:t>,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F9027A" w:rsidRPr="004D66A1">
        <w:rPr>
          <w:rFonts w:ascii="Times New Roman" w:hAnsi="Times New Roman" w:cs="Times New Roman"/>
          <w:szCs w:val="24"/>
          <w:lang w:val="en-US" w:eastAsia="el-GR"/>
        </w:rPr>
        <w:t xml:space="preserve">N. </w:t>
      </w:r>
      <w:proofErr w:type="spellStart"/>
      <w:r w:rsidR="00F9027A" w:rsidRPr="004D66A1">
        <w:rPr>
          <w:rFonts w:ascii="Times New Roman" w:hAnsi="Times New Roman" w:cs="Times New Roman"/>
          <w:szCs w:val="24"/>
          <w:lang w:val="en-US" w:eastAsia="el-GR"/>
        </w:rPr>
        <w:t>Glezos</w:t>
      </w:r>
      <w:proofErr w:type="spellEnd"/>
      <w:r w:rsidR="00F9027A" w:rsidRPr="004D66A1">
        <w:rPr>
          <w:rFonts w:ascii="Times New Roman" w:hAnsi="Times New Roman" w:cs="Times New Roman"/>
          <w:szCs w:val="24"/>
          <w:lang w:val="en-US" w:eastAsia="el-GR"/>
        </w:rPr>
        <w:t xml:space="preserve">, 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and </w:t>
      </w:r>
      <w:r w:rsidR="002B133B" w:rsidRPr="004D66A1">
        <w:rPr>
          <w:rFonts w:ascii="Times New Roman" w:hAnsi="Times New Roman" w:cs="Times New Roman"/>
          <w:szCs w:val="24"/>
          <w:lang w:val="en-US" w:eastAsia="el-GR"/>
        </w:rPr>
        <w:t xml:space="preserve">M. </w:t>
      </w:r>
      <w:proofErr w:type="spellStart"/>
      <w:r w:rsidRPr="004D66A1">
        <w:rPr>
          <w:rFonts w:ascii="Times New Roman" w:hAnsi="Times New Roman" w:cs="Times New Roman"/>
          <w:szCs w:val="24"/>
          <w:lang w:val="en-US" w:eastAsia="el-GR"/>
        </w:rPr>
        <w:t>Hatzakis</w:t>
      </w:r>
      <w:proofErr w:type="spellEnd"/>
      <w:r w:rsidRPr="004D66A1">
        <w:rPr>
          <w:rFonts w:ascii="Times New Roman" w:hAnsi="Times New Roman" w:cs="Times New Roman"/>
          <w:szCs w:val="24"/>
          <w:lang w:val="en-US" w:eastAsia="el-GR"/>
        </w:rPr>
        <w:t>. 1998. “Post-</w:t>
      </w:r>
      <w:r w:rsidR="00F9027A" w:rsidRPr="004D66A1">
        <w:rPr>
          <w:rFonts w:ascii="Times New Roman" w:hAnsi="Times New Roman" w:cs="Times New Roman"/>
          <w:szCs w:val="24"/>
          <w:lang w:val="en-US" w:eastAsia="el-GR"/>
        </w:rPr>
        <w:t>E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xposure Bake Kinetics in Epoxy </w:t>
      </w:r>
      <w:proofErr w:type="spellStart"/>
      <w:r w:rsidRPr="004D66A1">
        <w:rPr>
          <w:rFonts w:ascii="Times New Roman" w:hAnsi="Times New Roman" w:cs="Times New Roman"/>
          <w:szCs w:val="24"/>
          <w:lang w:val="en-US" w:eastAsia="el-GR"/>
        </w:rPr>
        <w:t>Novolac</w:t>
      </w:r>
      <w:proofErr w:type="spellEnd"/>
      <w:r w:rsidR="00F9027A" w:rsidRPr="004D66A1">
        <w:rPr>
          <w:rFonts w:ascii="Times New Roman" w:hAnsi="Times New Roman" w:cs="Times New Roman"/>
          <w:szCs w:val="24"/>
          <w:lang w:val="en-US" w:eastAsia="el-GR"/>
        </w:rPr>
        <w:t>-Based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Chemically Amplified Resists.” </w:t>
      </w:r>
      <w:r w:rsidRPr="004D66A1">
        <w:rPr>
          <w:rFonts w:ascii="Times New Roman" w:hAnsi="Times New Roman" w:cs="Times New Roman"/>
          <w:i/>
          <w:szCs w:val="24"/>
          <w:lang w:val="en-US" w:eastAsia="el-GR"/>
        </w:rPr>
        <w:t xml:space="preserve">Micro- and </w:t>
      </w:r>
      <w:proofErr w:type="spellStart"/>
      <w:r w:rsidRPr="004D66A1">
        <w:rPr>
          <w:rFonts w:ascii="Times New Roman" w:hAnsi="Times New Roman" w:cs="Times New Roman"/>
          <w:i/>
          <w:szCs w:val="24"/>
          <w:lang w:val="en-US" w:eastAsia="el-GR"/>
        </w:rPr>
        <w:t>Nanopatterning</w:t>
      </w:r>
      <w:proofErr w:type="spellEnd"/>
      <w:r w:rsidRPr="004D66A1">
        <w:rPr>
          <w:rFonts w:ascii="Times New Roman" w:hAnsi="Times New Roman" w:cs="Times New Roman"/>
          <w:i/>
          <w:szCs w:val="24"/>
          <w:lang w:val="en-US" w:eastAsia="el-GR"/>
        </w:rPr>
        <w:t xml:space="preserve"> Polymers, </w:t>
      </w:r>
      <w:r w:rsidR="009F0967" w:rsidRPr="009F0967">
        <w:rPr>
          <w:rFonts w:ascii="Times New Roman" w:hAnsi="Times New Roman" w:cs="Times New Roman"/>
          <w:szCs w:val="24"/>
          <w:lang w:val="en-US" w:eastAsia="el-GR"/>
        </w:rPr>
        <w:t>ACS Symposium Series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, 706, </w:t>
      </w:r>
      <w:r w:rsidR="002B133B" w:rsidRPr="004D66A1">
        <w:rPr>
          <w:rFonts w:ascii="Times New Roman" w:hAnsi="Times New Roman" w:cs="Times New Roman"/>
          <w:szCs w:val="24"/>
          <w:lang w:val="en-US" w:eastAsia="el-GR"/>
        </w:rPr>
        <w:t>ed</w:t>
      </w:r>
      <w:r w:rsidR="00122F23">
        <w:rPr>
          <w:rFonts w:ascii="Times New Roman" w:hAnsi="Times New Roman" w:cs="Times New Roman"/>
          <w:szCs w:val="24"/>
          <w:lang w:val="en-US" w:eastAsia="el-GR"/>
        </w:rPr>
        <w:t>.</w:t>
      </w:r>
      <w:r w:rsidR="002B133B" w:rsidRPr="004D66A1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H. Ito, E. </w:t>
      </w:r>
      <w:proofErr w:type="spellStart"/>
      <w:r w:rsidRPr="004D66A1">
        <w:rPr>
          <w:rFonts w:ascii="Times New Roman" w:hAnsi="Times New Roman" w:cs="Times New Roman"/>
          <w:szCs w:val="24"/>
          <w:lang w:val="en-US" w:eastAsia="el-GR"/>
        </w:rPr>
        <w:t>Reichmanis</w:t>
      </w:r>
      <w:proofErr w:type="spellEnd"/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, O. </w:t>
      </w:r>
      <w:proofErr w:type="spellStart"/>
      <w:r w:rsidRPr="004D66A1">
        <w:rPr>
          <w:rFonts w:ascii="Times New Roman" w:hAnsi="Times New Roman" w:cs="Times New Roman"/>
          <w:szCs w:val="24"/>
          <w:lang w:val="en-US" w:eastAsia="el-GR"/>
        </w:rPr>
        <w:t>Nalamasu</w:t>
      </w:r>
      <w:proofErr w:type="spellEnd"/>
      <w:r w:rsidR="002B133B" w:rsidRPr="004D66A1">
        <w:rPr>
          <w:rFonts w:ascii="Times New Roman" w:hAnsi="Times New Roman" w:cs="Times New Roman"/>
          <w:szCs w:val="24"/>
          <w:lang w:val="en-US" w:eastAsia="el-GR"/>
        </w:rPr>
        <w:t>,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and T. Uen</w:t>
      </w:r>
      <w:r w:rsidR="002B133B" w:rsidRPr="004D66A1">
        <w:rPr>
          <w:rFonts w:ascii="Times New Roman" w:hAnsi="Times New Roman" w:cs="Times New Roman"/>
          <w:szCs w:val="24"/>
          <w:lang w:val="en-US" w:eastAsia="el-GR"/>
        </w:rPr>
        <w:t xml:space="preserve">o, </w:t>
      </w:r>
      <w:r w:rsidR="00F9027A" w:rsidRPr="004D66A1">
        <w:rPr>
          <w:rFonts w:ascii="Times New Roman" w:hAnsi="Times New Roman" w:cs="Times New Roman"/>
          <w:szCs w:val="24"/>
          <w:lang w:val="en-US" w:eastAsia="el-GR"/>
        </w:rPr>
        <w:t>345–57</w:t>
      </w:r>
      <w:r w:rsidR="002B133B" w:rsidRPr="004D66A1">
        <w:rPr>
          <w:rFonts w:ascii="Times New Roman" w:hAnsi="Times New Roman" w:cs="Times New Roman"/>
          <w:szCs w:val="24"/>
          <w:lang w:val="en-US" w:eastAsia="el-GR"/>
        </w:rPr>
        <w:t>. Washington: ACS</w:t>
      </w:r>
      <w:r w:rsidR="00F9027A" w:rsidRPr="004D66A1">
        <w:rPr>
          <w:rFonts w:ascii="Times New Roman" w:hAnsi="Times New Roman" w:cs="Times New Roman"/>
          <w:szCs w:val="24"/>
          <w:lang w:val="en-US" w:eastAsia="el-GR"/>
        </w:rPr>
        <w:t xml:space="preserve"> Publications</w:t>
      </w:r>
      <w:r w:rsidR="002B133B" w:rsidRPr="004D66A1">
        <w:rPr>
          <w:rFonts w:ascii="Times New Roman" w:hAnsi="Times New Roman" w:cs="Times New Roman"/>
          <w:szCs w:val="24"/>
          <w:lang w:val="en-US" w:eastAsia="el-GR"/>
        </w:rPr>
        <w:t>.</w:t>
      </w:r>
    </w:p>
    <w:p w:rsidR="00000000" w:rsidRDefault="00022605">
      <w:pPr>
        <w:spacing w:after="0"/>
        <w:rPr>
          <w:rFonts w:ascii="Times New Roman" w:eastAsia="Times New Roman" w:hAnsi="Times New Roman" w:cs="Times New Roman"/>
          <w:szCs w:val="24"/>
          <w:lang w:val="en-US" w:eastAsia="el-GR"/>
        </w:rPr>
      </w:pPr>
    </w:p>
    <w:p w:rsidR="00000000" w:rsidRDefault="00122F23">
      <w:pPr>
        <w:spacing w:after="0"/>
        <w:rPr>
          <w:rFonts w:ascii="Times New Roman" w:hAnsi="Times New Roman" w:cs="Times New Roman"/>
          <w:bCs/>
          <w:szCs w:val="24"/>
          <w:lang w:val="en-GB"/>
        </w:rPr>
      </w:pPr>
      <w:proofErr w:type="spellStart"/>
      <w:r w:rsidRPr="004D66A1">
        <w:rPr>
          <w:rFonts w:ascii="Times New Roman" w:hAnsi="Times New Roman" w:cs="Times New Roman"/>
          <w:bCs/>
          <w:szCs w:val="24"/>
          <w:lang w:val="en-GB"/>
        </w:rPr>
        <w:t>Argyropoulos</w:t>
      </w:r>
      <w:proofErr w:type="spellEnd"/>
      <w:r w:rsidRPr="004D66A1">
        <w:rPr>
          <w:rFonts w:ascii="Times New Roman" w:hAnsi="Times New Roman" w:cs="Times New Roman"/>
          <w:bCs/>
          <w:szCs w:val="24"/>
          <w:lang w:val="en-GB"/>
        </w:rPr>
        <w:t xml:space="preserve"> </w:t>
      </w:r>
      <w:r>
        <w:rPr>
          <w:rFonts w:ascii="Times New Roman" w:hAnsi="Times New Roman" w:cs="Times New Roman"/>
          <w:bCs/>
          <w:szCs w:val="24"/>
          <w:lang w:val="en-GB"/>
        </w:rPr>
        <w:t>et al. 2008</w:t>
      </w:r>
    </w:p>
    <w:p w:rsidR="00000000" w:rsidRDefault="007509E0">
      <w:pPr>
        <w:spacing w:after="0"/>
        <w:rPr>
          <w:rFonts w:ascii="Times New Roman" w:hAnsi="Times New Roman" w:cs="Times New Roman"/>
          <w:bCs/>
          <w:szCs w:val="24"/>
          <w:lang w:val="en-US"/>
        </w:rPr>
      </w:pPr>
      <w:proofErr w:type="spellStart"/>
      <w:r w:rsidRPr="004D66A1">
        <w:rPr>
          <w:rFonts w:ascii="Times New Roman" w:hAnsi="Times New Roman" w:cs="Times New Roman"/>
          <w:bCs/>
          <w:szCs w:val="24"/>
          <w:lang w:val="en-GB"/>
        </w:rPr>
        <w:t>Argyropoulos</w:t>
      </w:r>
      <w:proofErr w:type="spellEnd"/>
      <w:r w:rsidRPr="004D66A1">
        <w:rPr>
          <w:rFonts w:ascii="Times New Roman" w:hAnsi="Times New Roman" w:cs="Times New Roman"/>
          <w:bCs/>
          <w:szCs w:val="24"/>
          <w:lang w:val="en-GB"/>
        </w:rPr>
        <w:t xml:space="preserve">, </w:t>
      </w:r>
      <w:r w:rsidR="00F9027A" w:rsidRPr="004D66A1">
        <w:rPr>
          <w:rFonts w:ascii="Times New Roman" w:hAnsi="Times New Roman" w:cs="Times New Roman"/>
          <w:bCs/>
          <w:szCs w:val="24"/>
          <w:lang w:val="en-GB"/>
        </w:rPr>
        <w:t xml:space="preserve">V., </w:t>
      </w:r>
      <w:r w:rsidRPr="004D66A1">
        <w:rPr>
          <w:rFonts w:ascii="Times New Roman" w:hAnsi="Times New Roman" w:cs="Times New Roman"/>
          <w:bCs/>
          <w:szCs w:val="24"/>
          <w:lang w:val="en-GB"/>
        </w:rPr>
        <w:t xml:space="preserve">M. </w:t>
      </w:r>
      <w:proofErr w:type="spellStart"/>
      <w:r w:rsidRPr="004D66A1">
        <w:rPr>
          <w:rFonts w:ascii="Times New Roman" w:hAnsi="Times New Roman" w:cs="Times New Roman"/>
          <w:bCs/>
          <w:szCs w:val="24"/>
          <w:lang w:val="en-GB"/>
        </w:rPr>
        <w:t>Giannoulaki</w:t>
      </w:r>
      <w:proofErr w:type="spellEnd"/>
      <w:r w:rsidRPr="004D66A1">
        <w:rPr>
          <w:rFonts w:ascii="Times New Roman" w:hAnsi="Times New Roman" w:cs="Times New Roman"/>
          <w:bCs/>
          <w:szCs w:val="24"/>
          <w:lang w:val="en-GB"/>
        </w:rPr>
        <w:t>, G.</w:t>
      </w:r>
      <w:r w:rsidR="00122F23">
        <w:rPr>
          <w:rFonts w:ascii="Times New Roman" w:hAnsi="Times New Roman" w:cs="Times New Roman"/>
          <w:bCs/>
          <w:szCs w:val="24"/>
          <w:lang w:val="en-GB"/>
        </w:rPr>
        <w:t xml:space="preserve"> </w:t>
      </w:r>
      <w:r w:rsidRPr="004D66A1">
        <w:rPr>
          <w:rFonts w:ascii="Times New Roman" w:hAnsi="Times New Roman" w:cs="Times New Roman"/>
          <w:bCs/>
          <w:szCs w:val="24"/>
          <w:lang w:val="en-GB"/>
        </w:rPr>
        <w:t xml:space="preserve">P. </w:t>
      </w:r>
      <w:proofErr w:type="spellStart"/>
      <w:r w:rsidRPr="004D66A1">
        <w:rPr>
          <w:rFonts w:ascii="Times New Roman" w:hAnsi="Times New Roman" w:cs="Times New Roman"/>
          <w:bCs/>
          <w:szCs w:val="24"/>
          <w:lang w:val="en-GB"/>
        </w:rPr>
        <w:t>Michalakakos</w:t>
      </w:r>
      <w:proofErr w:type="spellEnd"/>
      <w:r w:rsidRPr="004D66A1">
        <w:rPr>
          <w:rFonts w:ascii="Times New Roman" w:hAnsi="Times New Roman" w:cs="Times New Roman"/>
          <w:bCs/>
          <w:szCs w:val="24"/>
          <w:lang w:val="en-GB"/>
        </w:rPr>
        <w:t xml:space="preserve">, and A. </w:t>
      </w:r>
      <w:proofErr w:type="spellStart"/>
      <w:r w:rsidRPr="004D66A1">
        <w:rPr>
          <w:rFonts w:ascii="Times New Roman" w:hAnsi="Times New Roman" w:cs="Times New Roman"/>
          <w:bCs/>
          <w:szCs w:val="24"/>
          <w:lang w:val="en-GB"/>
        </w:rPr>
        <w:t>Siatou</w:t>
      </w:r>
      <w:proofErr w:type="spellEnd"/>
      <w:r w:rsidRPr="004D66A1">
        <w:rPr>
          <w:rFonts w:ascii="Times New Roman" w:hAnsi="Times New Roman" w:cs="Times New Roman"/>
          <w:bCs/>
          <w:szCs w:val="24"/>
          <w:lang w:val="en-GB"/>
        </w:rPr>
        <w:t xml:space="preserve">. </w:t>
      </w:r>
      <w:r w:rsidRPr="004D66A1">
        <w:rPr>
          <w:rFonts w:ascii="Times New Roman" w:hAnsi="Times New Roman" w:cs="Times New Roman"/>
          <w:bCs/>
          <w:szCs w:val="24"/>
          <w:lang w:val="en-US"/>
        </w:rPr>
        <w:t>2008</w:t>
      </w:r>
      <w:r w:rsidRPr="004D66A1">
        <w:rPr>
          <w:rFonts w:ascii="Times New Roman" w:hAnsi="Times New Roman" w:cs="Times New Roman"/>
          <w:bCs/>
          <w:szCs w:val="24"/>
          <w:lang w:val="en-GB"/>
        </w:rPr>
        <w:t>. “</w:t>
      </w:r>
      <w:r w:rsidRPr="004D66A1">
        <w:rPr>
          <w:rFonts w:ascii="Times New Roman" w:hAnsi="Times New Roman" w:cs="Times New Roman"/>
          <w:bCs/>
          <w:iCs/>
          <w:szCs w:val="24"/>
          <w:lang w:val="en-GB"/>
        </w:rPr>
        <w:t xml:space="preserve">A </w:t>
      </w:r>
      <w:r w:rsidR="00E93132" w:rsidRPr="004D66A1">
        <w:rPr>
          <w:rFonts w:ascii="Times New Roman" w:hAnsi="Times New Roman" w:cs="Times New Roman"/>
          <w:bCs/>
          <w:iCs/>
          <w:szCs w:val="24"/>
          <w:lang w:val="en-GB"/>
        </w:rPr>
        <w:t>S</w:t>
      </w:r>
      <w:r w:rsidRPr="004D66A1">
        <w:rPr>
          <w:rFonts w:ascii="Times New Roman" w:hAnsi="Times New Roman" w:cs="Times New Roman"/>
          <w:bCs/>
          <w:iCs/>
          <w:szCs w:val="24"/>
          <w:lang w:val="en-GB"/>
        </w:rPr>
        <w:t xml:space="preserve">urvey of the </w:t>
      </w:r>
      <w:r w:rsidR="00E93132" w:rsidRPr="004D66A1">
        <w:rPr>
          <w:rFonts w:ascii="Times New Roman" w:hAnsi="Times New Roman" w:cs="Times New Roman"/>
          <w:bCs/>
          <w:iCs/>
          <w:szCs w:val="24"/>
          <w:lang w:val="en-GB"/>
        </w:rPr>
        <w:t>T</w:t>
      </w:r>
      <w:r w:rsidRPr="004D66A1">
        <w:rPr>
          <w:rFonts w:ascii="Times New Roman" w:hAnsi="Times New Roman" w:cs="Times New Roman"/>
          <w:bCs/>
          <w:iCs/>
          <w:szCs w:val="24"/>
          <w:lang w:val="en-GB"/>
        </w:rPr>
        <w:t xml:space="preserve">ypes of </w:t>
      </w:r>
      <w:r w:rsidR="00E93132" w:rsidRPr="004D66A1">
        <w:rPr>
          <w:rFonts w:ascii="Times New Roman" w:hAnsi="Times New Roman" w:cs="Times New Roman"/>
          <w:bCs/>
          <w:iCs/>
          <w:szCs w:val="24"/>
          <w:lang w:val="en-GB"/>
        </w:rPr>
        <w:t>C</w:t>
      </w:r>
      <w:r w:rsidRPr="004D66A1">
        <w:rPr>
          <w:rFonts w:ascii="Times New Roman" w:hAnsi="Times New Roman" w:cs="Times New Roman"/>
          <w:bCs/>
          <w:iCs/>
          <w:szCs w:val="24"/>
          <w:lang w:val="en-GB"/>
        </w:rPr>
        <w:t xml:space="preserve">orrosion </w:t>
      </w:r>
      <w:r w:rsidR="00E93132" w:rsidRPr="004D66A1">
        <w:rPr>
          <w:rFonts w:ascii="Times New Roman" w:hAnsi="Times New Roman" w:cs="Times New Roman"/>
          <w:bCs/>
          <w:iCs/>
          <w:szCs w:val="24"/>
          <w:lang w:val="en-GB"/>
        </w:rPr>
        <w:t>I</w:t>
      </w:r>
      <w:r w:rsidRPr="004D66A1">
        <w:rPr>
          <w:rFonts w:ascii="Times New Roman" w:hAnsi="Times New Roman" w:cs="Times New Roman"/>
          <w:bCs/>
          <w:iCs/>
          <w:szCs w:val="24"/>
          <w:lang w:val="en-GB"/>
        </w:rPr>
        <w:t xml:space="preserve">nhibitors and </w:t>
      </w:r>
      <w:r w:rsidR="00E93132" w:rsidRPr="004D66A1">
        <w:rPr>
          <w:rFonts w:ascii="Times New Roman" w:hAnsi="Times New Roman" w:cs="Times New Roman"/>
          <w:bCs/>
          <w:iCs/>
          <w:szCs w:val="24"/>
          <w:lang w:val="en-GB"/>
        </w:rPr>
        <w:t>P</w:t>
      </w:r>
      <w:r w:rsidRPr="004D66A1">
        <w:rPr>
          <w:rFonts w:ascii="Times New Roman" w:hAnsi="Times New Roman" w:cs="Times New Roman"/>
          <w:bCs/>
          <w:iCs/>
          <w:szCs w:val="24"/>
          <w:lang w:val="en-GB"/>
        </w:rPr>
        <w:t xml:space="preserve">rotective </w:t>
      </w:r>
      <w:r w:rsidR="00E93132" w:rsidRPr="004D66A1">
        <w:rPr>
          <w:rFonts w:ascii="Times New Roman" w:hAnsi="Times New Roman" w:cs="Times New Roman"/>
          <w:bCs/>
          <w:iCs/>
          <w:szCs w:val="24"/>
          <w:lang w:val="en-GB"/>
        </w:rPr>
        <w:t>C</w:t>
      </w:r>
      <w:r w:rsidRPr="004D66A1">
        <w:rPr>
          <w:rFonts w:ascii="Times New Roman" w:hAnsi="Times New Roman" w:cs="Times New Roman"/>
          <w:bCs/>
          <w:iCs/>
          <w:szCs w:val="24"/>
          <w:lang w:val="en-GB"/>
        </w:rPr>
        <w:t xml:space="preserve">oatings </w:t>
      </w:r>
      <w:r w:rsidR="00E93132" w:rsidRPr="004D66A1">
        <w:rPr>
          <w:rFonts w:ascii="Times New Roman" w:hAnsi="Times New Roman" w:cs="Times New Roman"/>
          <w:bCs/>
          <w:iCs/>
          <w:szCs w:val="24"/>
          <w:lang w:val="en-GB"/>
        </w:rPr>
        <w:t>U</w:t>
      </w:r>
      <w:r w:rsidRPr="004D66A1">
        <w:rPr>
          <w:rFonts w:ascii="Times New Roman" w:hAnsi="Times New Roman" w:cs="Times New Roman"/>
          <w:bCs/>
          <w:iCs/>
          <w:szCs w:val="24"/>
          <w:lang w:val="en-GB"/>
        </w:rPr>
        <w:t xml:space="preserve">sed for the </w:t>
      </w:r>
      <w:r w:rsidR="00E93132" w:rsidRPr="004D66A1">
        <w:rPr>
          <w:rFonts w:ascii="Times New Roman" w:hAnsi="Times New Roman" w:cs="Times New Roman"/>
          <w:bCs/>
          <w:iCs/>
          <w:szCs w:val="24"/>
          <w:lang w:val="en-GB"/>
        </w:rPr>
        <w:t>C</w:t>
      </w:r>
      <w:r w:rsidRPr="004D66A1">
        <w:rPr>
          <w:rFonts w:ascii="Times New Roman" w:hAnsi="Times New Roman" w:cs="Times New Roman"/>
          <w:bCs/>
          <w:iCs/>
          <w:szCs w:val="24"/>
          <w:lang w:val="en-GB"/>
        </w:rPr>
        <w:t xml:space="preserve">onservation of </w:t>
      </w:r>
      <w:r w:rsidR="00E93132" w:rsidRPr="004D66A1">
        <w:rPr>
          <w:rFonts w:ascii="Times New Roman" w:hAnsi="Times New Roman" w:cs="Times New Roman"/>
          <w:bCs/>
          <w:iCs/>
          <w:szCs w:val="24"/>
          <w:lang w:val="en-GB"/>
        </w:rPr>
        <w:t>M</w:t>
      </w:r>
      <w:r w:rsidRPr="004D66A1">
        <w:rPr>
          <w:rFonts w:ascii="Times New Roman" w:hAnsi="Times New Roman" w:cs="Times New Roman"/>
          <w:bCs/>
          <w:iCs/>
          <w:szCs w:val="24"/>
          <w:lang w:val="en-GB"/>
        </w:rPr>
        <w:t xml:space="preserve">etal </w:t>
      </w:r>
      <w:r w:rsidR="00E93132" w:rsidRPr="004D66A1">
        <w:rPr>
          <w:rFonts w:ascii="Times New Roman" w:hAnsi="Times New Roman" w:cs="Times New Roman"/>
          <w:bCs/>
          <w:iCs/>
          <w:szCs w:val="24"/>
          <w:lang w:val="en-GB"/>
        </w:rPr>
        <w:t>O</w:t>
      </w:r>
      <w:r w:rsidRPr="004D66A1">
        <w:rPr>
          <w:rFonts w:ascii="Times New Roman" w:hAnsi="Times New Roman" w:cs="Times New Roman"/>
          <w:bCs/>
          <w:iCs/>
          <w:szCs w:val="24"/>
          <w:lang w:val="en-GB"/>
        </w:rPr>
        <w:t xml:space="preserve">bjects from </w:t>
      </w:r>
      <w:r w:rsidR="00E93132" w:rsidRPr="004D66A1">
        <w:rPr>
          <w:rFonts w:ascii="Times New Roman" w:hAnsi="Times New Roman" w:cs="Times New Roman"/>
          <w:bCs/>
          <w:iCs/>
          <w:szCs w:val="24"/>
          <w:lang w:val="en-GB"/>
        </w:rPr>
        <w:t>M</w:t>
      </w:r>
      <w:r w:rsidRPr="004D66A1">
        <w:rPr>
          <w:rFonts w:ascii="Times New Roman" w:hAnsi="Times New Roman" w:cs="Times New Roman"/>
          <w:bCs/>
          <w:iCs/>
          <w:szCs w:val="24"/>
          <w:lang w:val="en-GB"/>
        </w:rPr>
        <w:t xml:space="preserve">useum </w:t>
      </w:r>
      <w:r w:rsidR="00E93132" w:rsidRPr="004D66A1">
        <w:rPr>
          <w:rFonts w:ascii="Times New Roman" w:hAnsi="Times New Roman" w:cs="Times New Roman"/>
          <w:bCs/>
          <w:iCs/>
          <w:szCs w:val="24"/>
          <w:lang w:val="en-GB"/>
        </w:rPr>
        <w:t>C</w:t>
      </w:r>
      <w:r w:rsidRPr="004D66A1">
        <w:rPr>
          <w:rFonts w:ascii="Times New Roman" w:hAnsi="Times New Roman" w:cs="Times New Roman"/>
          <w:bCs/>
          <w:iCs/>
          <w:szCs w:val="24"/>
          <w:lang w:val="en-GB"/>
        </w:rPr>
        <w:t xml:space="preserve">ollections in the Mediterranean </w:t>
      </w:r>
      <w:r w:rsidR="00E93132" w:rsidRPr="004D66A1">
        <w:rPr>
          <w:rFonts w:ascii="Times New Roman" w:hAnsi="Times New Roman" w:cs="Times New Roman"/>
          <w:bCs/>
          <w:iCs/>
          <w:szCs w:val="24"/>
          <w:lang w:val="en-GB"/>
        </w:rPr>
        <w:t>B</w:t>
      </w:r>
      <w:r w:rsidRPr="004D66A1">
        <w:rPr>
          <w:rFonts w:ascii="Times New Roman" w:hAnsi="Times New Roman" w:cs="Times New Roman"/>
          <w:bCs/>
          <w:iCs/>
          <w:szCs w:val="24"/>
          <w:lang w:val="en-GB"/>
        </w:rPr>
        <w:t>asin</w:t>
      </w:r>
      <w:r w:rsidR="00F9027A" w:rsidRPr="004D66A1">
        <w:rPr>
          <w:rFonts w:ascii="Times New Roman" w:hAnsi="Times New Roman" w:cs="Times New Roman"/>
          <w:bCs/>
          <w:iCs/>
          <w:szCs w:val="24"/>
          <w:lang w:val="en-GB"/>
        </w:rPr>
        <w:t>.</w:t>
      </w:r>
      <w:r w:rsidRPr="004D66A1">
        <w:rPr>
          <w:rFonts w:ascii="Times New Roman" w:hAnsi="Times New Roman" w:cs="Times New Roman"/>
          <w:bCs/>
          <w:iCs/>
          <w:szCs w:val="24"/>
          <w:lang w:val="en-GB"/>
        </w:rPr>
        <w:t>”</w:t>
      </w:r>
      <w:r w:rsidRPr="004D66A1">
        <w:rPr>
          <w:rFonts w:ascii="Times New Roman" w:hAnsi="Times New Roman" w:cs="Times New Roman"/>
          <w:bCs/>
          <w:i/>
          <w:iCs/>
          <w:szCs w:val="24"/>
          <w:lang w:val="en-GB"/>
        </w:rPr>
        <w:t xml:space="preserve"> </w:t>
      </w:r>
      <w:r w:rsidR="00F9027A" w:rsidRPr="004D66A1">
        <w:rPr>
          <w:rFonts w:ascii="Times New Roman" w:hAnsi="Times New Roman" w:cs="Times New Roman"/>
          <w:bCs/>
          <w:iCs/>
          <w:szCs w:val="24"/>
          <w:lang w:val="en-GB"/>
        </w:rPr>
        <w:t>I</w:t>
      </w:r>
      <w:r w:rsidRPr="004D66A1">
        <w:rPr>
          <w:rFonts w:ascii="Times New Roman" w:hAnsi="Times New Roman" w:cs="Times New Roman"/>
          <w:bCs/>
          <w:iCs/>
          <w:szCs w:val="24"/>
          <w:lang w:val="en-GB"/>
        </w:rPr>
        <w:t xml:space="preserve">n </w:t>
      </w:r>
      <w:r w:rsidR="005B78B3">
        <w:rPr>
          <w:rFonts w:ascii="Times New Roman" w:hAnsi="Times New Roman" w:cs="Times New Roman"/>
          <w:bCs/>
          <w:i/>
          <w:szCs w:val="24"/>
          <w:lang w:val="en-US"/>
        </w:rPr>
        <w:t>Strategies for Saving O</w:t>
      </w:r>
      <w:r w:rsidR="003F0E9C" w:rsidRPr="004D66A1">
        <w:rPr>
          <w:rFonts w:ascii="Times New Roman" w:hAnsi="Times New Roman" w:cs="Times New Roman"/>
          <w:bCs/>
          <w:i/>
          <w:szCs w:val="24"/>
          <w:lang w:val="en-US"/>
        </w:rPr>
        <w:t xml:space="preserve">ur Cultural Heritage: Papers Presented at the International Conference on Conservation Strategies for Saving Indoor Metallic Collections (CSSIM), </w:t>
      </w:r>
      <w:r w:rsidRPr="004D66A1">
        <w:rPr>
          <w:rFonts w:ascii="Times New Roman" w:hAnsi="Times New Roman" w:cs="Times New Roman"/>
          <w:bCs/>
          <w:szCs w:val="24"/>
          <w:lang w:val="en-US"/>
        </w:rPr>
        <w:t>Cairo 25 February</w:t>
      </w:r>
      <w:r w:rsidR="00122F23">
        <w:rPr>
          <w:rFonts w:ascii="Times New Roman" w:hAnsi="Times New Roman" w:cs="Times New Roman"/>
          <w:bCs/>
          <w:szCs w:val="24"/>
          <w:lang w:val="en-US"/>
        </w:rPr>
        <w:t>–</w:t>
      </w:r>
      <w:r w:rsidRPr="004D66A1">
        <w:rPr>
          <w:rFonts w:ascii="Times New Roman" w:hAnsi="Times New Roman" w:cs="Times New Roman"/>
          <w:bCs/>
          <w:szCs w:val="24"/>
          <w:lang w:val="en-US"/>
        </w:rPr>
        <w:t>1 March 2007</w:t>
      </w:r>
      <w:r w:rsidR="003F0E9C" w:rsidRPr="004D66A1">
        <w:rPr>
          <w:rFonts w:ascii="Times New Roman" w:hAnsi="Times New Roman" w:cs="Times New Roman"/>
          <w:bCs/>
          <w:szCs w:val="24"/>
          <w:lang w:val="en-US"/>
        </w:rPr>
        <w:t xml:space="preserve">, </w:t>
      </w:r>
      <w:r w:rsidR="005B78B3">
        <w:rPr>
          <w:rFonts w:ascii="Times New Roman" w:hAnsi="Times New Roman" w:cs="Times New Roman"/>
          <w:bCs/>
          <w:szCs w:val="24"/>
          <w:lang w:val="en-US"/>
        </w:rPr>
        <w:t>ed.</w:t>
      </w:r>
      <w:r w:rsidRPr="004D66A1">
        <w:rPr>
          <w:rFonts w:ascii="Times New Roman" w:hAnsi="Times New Roman" w:cs="Times New Roman"/>
          <w:bCs/>
          <w:szCs w:val="24"/>
          <w:lang w:val="en-US"/>
        </w:rPr>
        <w:t xml:space="preserve"> V. </w:t>
      </w:r>
      <w:proofErr w:type="spellStart"/>
      <w:r w:rsidRPr="004D66A1">
        <w:rPr>
          <w:rFonts w:ascii="Times New Roman" w:hAnsi="Times New Roman" w:cs="Times New Roman"/>
          <w:bCs/>
          <w:szCs w:val="24"/>
          <w:lang w:val="en-US"/>
        </w:rPr>
        <w:t>Argyropoulos</w:t>
      </w:r>
      <w:proofErr w:type="spellEnd"/>
      <w:r w:rsidRPr="004D66A1">
        <w:rPr>
          <w:rFonts w:ascii="Times New Roman" w:hAnsi="Times New Roman" w:cs="Times New Roman"/>
          <w:bCs/>
          <w:szCs w:val="24"/>
          <w:lang w:val="en-US"/>
        </w:rPr>
        <w:t>, A. Hein, and M.</w:t>
      </w:r>
      <w:r w:rsidR="00122F23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bCs/>
          <w:szCs w:val="24"/>
          <w:lang w:val="en-US"/>
        </w:rPr>
        <w:t>A.</w:t>
      </w:r>
      <w:r w:rsidR="003F0E9C" w:rsidRPr="004D66A1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="003F0E9C" w:rsidRPr="004D66A1">
        <w:rPr>
          <w:rFonts w:ascii="Times New Roman" w:hAnsi="Times New Roman" w:cs="Times New Roman"/>
          <w:bCs/>
          <w:szCs w:val="24"/>
          <w:lang w:val="en-US"/>
        </w:rPr>
        <w:t>Harith</w:t>
      </w:r>
      <w:proofErr w:type="spellEnd"/>
      <w:r w:rsidR="003F0E9C" w:rsidRPr="004D66A1">
        <w:rPr>
          <w:rFonts w:ascii="Times New Roman" w:hAnsi="Times New Roman" w:cs="Times New Roman"/>
          <w:bCs/>
          <w:szCs w:val="24"/>
          <w:lang w:val="en-US"/>
        </w:rPr>
        <w:t>,</w:t>
      </w:r>
      <w:r w:rsidRPr="004D66A1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="00497EAD" w:rsidRPr="004D66A1">
        <w:rPr>
          <w:rFonts w:ascii="Times New Roman" w:hAnsi="Times New Roman" w:cs="Times New Roman"/>
          <w:bCs/>
          <w:szCs w:val="24"/>
          <w:lang w:val="en-US"/>
        </w:rPr>
        <w:t>166–70</w:t>
      </w:r>
      <w:r w:rsidR="003F0E9C" w:rsidRPr="004D66A1">
        <w:rPr>
          <w:rFonts w:ascii="Times New Roman" w:hAnsi="Times New Roman" w:cs="Times New Roman"/>
          <w:bCs/>
          <w:szCs w:val="24"/>
          <w:lang w:val="en-US"/>
        </w:rPr>
        <w:t>.</w:t>
      </w:r>
      <w:r w:rsidRPr="004D66A1">
        <w:rPr>
          <w:rFonts w:ascii="Times New Roman" w:hAnsi="Times New Roman" w:cs="Times New Roman"/>
          <w:bCs/>
          <w:szCs w:val="24"/>
          <w:lang w:val="en-US"/>
        </w:rPr>
        <w:t xml:space="preserve"> Athens: TEI.</w:t>
      </w:r>
    </w:p>
    <w:p w:rsidR="00122F23" w:rsidRPr="004D66A1" w:rsidRDefault="00122F23" w:rsidP="004E63D0">
      <w:pPr>
        <w:spacing w:after="0"/>
        <w:rPr>
          <w:rFonts w:ascii="Times New Roman" w:hAnsi="Times New Roman" w:cs="Times New Roman"/>
          <w:bCs/>
          <w:szCs w:val="24"/>
          <w:lang w:val="en-US"/>
        </w:rPr>
      </w:pPr>
    </w:p>
    <w:p w:rsidR="00122F23" w:rsidRDefault="005B78B3" w:rsidP="004E63D0">
      <w:pPr>
        <w:pStyle w:val="Heading1"/>
        <w:spacing w:after="0"/>
        <w:rPr>
          <w:rFonts w:ascii="Times New Roman" w:hAnsi="Times New Roman" w:cs="Times New Roman"/>
          <w:b w:val="0"/>
          <w:szCs w:val="24"/>
          <w:u w:val="none"/>
          <w:lang w:val="en-GB"/>
        </w:rPr>
      </w:pPr>
      <w:proofErr w:type="spellStart"/>
      <w:r>
        <w:rPr>
          <w:rFonts w:ascii="Times New Roman" w:hAnsi="Times New Roman" w:cs="Times New Roman"/>
          <w:b w:val="0"/>
          <w:szCs w:val="24"/>
          <w:u w:val="none"/>
          <w:lang w:val="en-GB"/>
        </w:rPr>
        <w:t>Bierwagen</w:t>
      </w:r>
      <w:proofErr w:type="spellEnd"/>
      <w:r>
        <w:rPr>
          <w:rFonts w:ascii="Times New Roman" w:hAnsi="Times New Roman" w:cs="Times New Roman"/>
          <w:b w:val="0"/>
          <w:szCs w:val="24"/>
          <w:u w:val="none"/>
          <w:lang w:val="en-GB"/>
        </w:rPr>
        <w:t xml:space="preserve">, </w:t>
      </w:r>
      <w:proofErr w:type="spellStart"/>
      <w:r w:rsidRPr="004D66A1">
        <w:rPr>
          <w:rFonts w:ascii="Times New Roman" w:hAnsi="Times New Roman" w:cs="Times New Roman"/>
          <w:b w:val="0"/>
          <w:szCs w:val="24"/>
          <w:u w:val="none"/>
          <w:lang w:val="en-GB"/>
        </w:rPr>
        <w:t>Shedlosky</w:t>
      </w:r>
      <w:proofErr w:type="spellEnd"/>
      <w:r>
        <w:rPr>
          <w:rFonts w:ascii="Times New Roman" w:hAnsi="Times New Roman" w:cs="Times New Roman"/>
          <w:b w:val="0"/>
          <w:szCs w:val="24"/>
          <w:u w:val="none"/>
          <w:lang w:val="en-GB"/>
        </w:rPr>
        <w:t xml:space="preserve">, and </w:t>
      </w:r>
      <w:proofErr w:type="spellStart"/>
      <w:r>
        <w:rPr>
          <w:rFonts w:ascii="Times New Roman" w:hAnsi="Times New Roman" w:cs="Times New Roman"/>
          <w:b w:val="0"/>
          <w:szCs w:val="24"/>
          <w:u w:val="none"/>
          <w:lang w:val="en-GB"/>
        </w:rPr>
        <w:t>Stanek</w:t>
      </w:r>
      <w:proofErr w:type="spellEnd"/>
      <w:r w:rsidR="00B63FD2">
        <w:rPr>
          <w:rFonts w:ascii="Times New Roman" w:hAnsi="Times New Roman" w:cs="Times New Roman"/>
          <w:b w:val="0"/>
          <w:szCs w:val="24"/>
          <w:u w:val="none"/>
          <w:lang w:val="en-GB"/>
        </w:rPr>
        <w:t xml:space="preserve"> 2002</w:t>
      </w:r>
    </w:p>
    <w:p w:rsidR="00FB7197" w:rsidRPr="004D66A1" w:rsidRDefault="007509E0" w:rsidP="004E63D0">
      <w:pPr>
        <w:pStyle w:val="Heading1"/>
        <w:spacing w:after="0"/>
        <w:rPr>
          <w:rFonts w:ascii="Times New Roman" w:eastAsia="Times New Roman" w:hAnsi="Times New Roman" w:cs="Times New Roman"/>
          <w:szCs w:val="24"/>
          <w:lang w:val="en-US" w:eastAsia="ko-KR"/>
        </w:rPr>
      </w:pPr>
      <w:proofErr w:type="spellStart"/>
      <w:r w:rsidRPr="004D66A1">
        <w:rPr>
          <w:rFonts w:ascii="Times New Roman" w:hAnsi="Times New Roman" w:cs="Times New Roman"/>
          <w:b w:val="0"/>
          <w:szCs w:val="24"/>
          <w:u w:val="none"/>
          <w:lang w:val="en-GB"/>
        </w:rPr>
        <w:t>Bierwagen</w:t>
      </w:r>
      <w:proofErr w:type="spellEnd"/>
      <w:r w:rsidRPr="004D66A1">
        <w:rPr>
          <w:rFonts w:ascii="Times New Roman" w:hAnsi="Times New Roman" w:cs="Times New Roman"/>
          <w:b w:val="0"/>
          <w:szCs w:val="24"/>
          <w:u w:val="none"/>
          <w:lang w:val="en-GB"/>
        </w:rPr>
        <w:t>, G</w:t>
      </w:r>
      <w:r w:rsidRPr="004D66A1">
        <w:rPr>
          <w:rFonts w:ascii="Times New Roman" w:hAnsi="Times New Roman" w:cs="Times New Roman"/>
          <w:b w:val="0"/>
          <w:szCs w:val="24"/>
          <w:u w:val="none"/>
          <w:lang w:val="en-US"/>
        </w:rPr>
        <w:t>.</w:t>
      </w:r>
      <w:r w:rsidR="00122F23">
        <w:rPr>
          <w:rFonts w:ascii="Times New Roman" w:hAnsi="Times New Roman" w:cs="Times New Roman"/>
          <w:b w:val="0"/>
          <w:szCs w:val="24"/>
          <w:u w:val="none"/>
          <w:lang w:val="en-US"/>
        </w:rPr>
        <w:t xml:space="preserve"> </w:t>
      </w:r>
      <w:r w:rsidRPr="004D66A1">
        <w:rPr>
          <w:rFonts w:ascii="Times New Roman" w:hAnsi="Times New Roman" w:cs="Times New Roman"/>
          <w:b w:val="0"/>
          <w:szCs w:val="24"/>
          <w:u w:val="none"/>
          <w:lang w:val="en-GB"/>
        </w:rPr>
        <w:t>P., T.</w:t>
      </w:r>
      <w:r w:rsidR="00122F23">
        <w:rPr>
          <w:rFonts w:ascii="Times New Roman" w:hAnsi="Times New Roman" w:cs="Times New Roman"/>
          <w:b w:val="0"/>
          <w:szCs w:val="24"/>
          <w:u w:val="none"/>
          <w:lang w:val="en-GB"/>
        </w:rPr>
        <w:t xml:space="preserve"> </w:t>
      </w:r>
      <w:r w:rsidRPr="004D66A1">
        <w:rPr>
          <w:rFonts w:ascii="Times New Roman" w:hAnsi="Times New Roman" w:cs="Times New Roman"/>
          <w:b w:val="0"/>
          <w:szCs w:val="24"/>
          <w:u w:val="none"/>
          <w:lang w:val="en-GB"/>
        </w:rPr>
        <w:t xml:space="preserve">J. </w:t>
      </w:r>
      <w:proofErr w:type="spellStart"/>
      <w:r w:rsidRPr="004D66A1">
        <w:rPr>
          <w:rFonts w:ascii="Times New Roman" w:hAnsi="Times New Roman" w:cs="Times New Roman"/>
          <w:b w:val="0"/>
          <w:szCs w:val="24"/>
          <w:u w:val="none"/>
          <w:lang w:val="en-GB"/>
        </w:rPr>
        <w:t>Shedlosky</w:t>
      </w:r>
      <w:proofErr w:type="spellEnd"/>
      <w:r w:rsidRPr="004D66A1">
        <w:rPr>
          <w:rFonts w:ascii="Times New Roman" w:hAnsi="Times New Roman" w:cs="Times New Roman"/>
          <w:b w:val="0"/>
          <w:szCs w:val="24"/>
          <w:u w:val="none"/>
          <w:lang w:val="en-GB"/>
        </w:rPr>
        <w:t xml:space="preserve">, and K. </w:t>
      </w:r>
      <w:proofErr w:type="spellStart"/>
      <w:r w:rsidRPr="004D66A1">
        <w:rPr>
          <w:rFonts w:ascii="Times New Roman" w:hAnsi="Times New Roman" w:cs="Times New Roman"/>
          <w:b w:val="0"/>
          <w:szCs w:val="24"/>
          <w:u w:val="none"/>
          <w:lang w:val="en-GB"/>
        </w:rPr>
        <w:t>Stanek</w:t>
      </w:r>
      <w:proofErr w:type="spellEnd"/>
      <w:r w:rsidRPr="004D66A1">
        <w:rPr>
          <w:rFonts w:ascii="Times New Roman" w:hAnsi="Times New Roman" w:cs="Times New Roman"/>
          <w:b w:val="0"/>
          <w:szCs w:val="24"/>
          <w:u w:val="none"/>
          <w:lang w:val="en-GB"/>
        </w:rPr>
        <w:t>.</w:t>
      </w:r>
      <w:r w:rsidRPr="004D66A1">
        <w:rPr>
          <w:rFonts w:ascii="Times New Roman" w:hAnsi="Times New Roman" w:cs="Times New Roman"/>
          <w:b w:val="0"/>
          <w:szCs w:val="24"/>
          <w:u w:val="none"/>
          <w:lang w:val="en-US"/>
        </w:rPr>
        <w:t xml:space="preserve"> </w:t>
      </w:r>
      <w:r w:rsidRPr="004D66A1">
        <w:rPr>
          <w:rFonts w:ascii="Times New Roman" w:eastAsia="FolioBT-Book" w:hAnsi="Times New Roman" w:cs="Times New Roman"/>
          <w:b w:val="0"/>
          <w:szCs w:val="24"/>
          <w:u w:val="none"/>
          <w:lang w:val="en-GB"/>
        </w:rPr>
        <w:t>200</w:t>
      </w:r>
      <w:r w:rsidR="00B63FD2">
        <w:rPr>
          <w:rFonts w:ascii="Times New Roman" w:eastAsia="FolioBT-Book" w:hAnsi="Times New Roman" w:cs="Times New Roman"/>
          <w:b w:val="0"/>
          <w:szCs w:val="24"/>
          <w:u w:val="none"/>
          <w:lang w:val="en-GB"/>
        </w:rPr>
        <w:t>2</w:t>
      </w:r>
      <w:r w:rsidRPr="004D66A1">
        <w:rPr>
          <w:rFonts w:ascii="Times New Roman" w:eastAsia="FolioBT-Book" w:hAnsi="Times New Roman" w:cs="Times New Roman"/>
          <w:b w:val="0"/>
          <w:szCs w:val="24"/>
          <w:u w:val="none"/>
          <w:lang w:val="en-GB"/>
        </w:rPr>
        <w:t xml:space="preserve">. “Developing and Testing a New Generation of Protective Coatings for Outdoor Bronze Sculpture.” </w:t>
      </w:r>
      <w:r w:rsidRPr="004D66A1">
        <w:rPr>
          <w:rFonts w:ascii="Times New Roman" w:hAnsi="Times New Roman" w:cs="Times New Roman"/>
          <w:b w:val="0"/>
          <w:szCs w:val="24"/>
          <w:u w:val="none"/>
          <w:lang w:val="en-GB"/>
        </w:rPr>
        <w:t>In</w:t>
      </w:r>
      <w:r w:rsidRPr="004D66A1">
        <w:rPr>
          <w:rFonts w:ascii="Times New Roman" w:hAnsi="Times New Roman" w:cs="Times New Roman"/>
          <w:b w:val="0"/>
          <w:i/>
          <w:iCs/>
          <w:szCs w:val="24"/>
          <w:u w:val="none"/>
          <w:lang w:val="en-GB"/>
        </w:rPr>
        <w:t xml:space="preserve"> </w:t>
      </w:r>
      <w:r w:rsidR="00122F23" w:rsidRPr="00122F23">
        <w:rPr>
          <w:rFonts w:ascii="Times New Roman" w:hAnsi="Times New Roman" w:cs="Times New Roman"/>
          <w:b w:val="0"/>
          <w:i/>
          <w:szCs w:val="24"/>
          <w:u w:val="none"/>
          <w:lang w:val="en-GB"/>
        </w:rPr>
        <w:t>Proceedings 28:</w:t>
      </w:r>
      <w:r w:rsidR="00122F23" w:rsidRPr="004D66A1">
        <w:rPr>
          <w:rFonts w:ascii="Times New Roman" w:hAnsi="Times New Roman" w:cs="Times New Roman"/>
          <w:b w:val="0"/>
          <w:szCs w:val="24"/>
          <w:u w:val="none"/>
          <w:lang w:val="en-GB"/>
        </w:rPr>
        <w:t xml:space="preserve"> </w:t>
      </w:r>
      <w:r w:rsidRPr="004D66A1">
        <w:rPr>
          <w:rFonts w:ascii="Times New Roman" w:hAnsi="Times New Roman" w:cs="Times New Roman"/>
          <w:b w:val="0"/>
          <w:i/>
          <w:iCs/>
          <w:szCs w:val="24"/>
          <w:u w:val="none"/>
          <w:lang w:val="en-GB"/>
        </w:rPr>
        <w:t>2002</w:t>
      </w:r>
      <w:r w:rsidRPr="004D66A1">
        <w:rPr>
          <w:rFonts w:ascii="Times New Roman" w:hAnsi="Times New Roman" w:cs="Times New Roman"/>
          <w:b w:val="0"/>
          <w:i/>
          <w:szCs w:val="24"/>
          <w:u w:val="none"/>
          <w:lang w:val="en-GB"/>
        </w:rPr>
        <w:t xml:space="preserve"> Athens Conference on Coatings Science and Technology</w:t>
      </w:r>
      <w:r w:rsidR="00122F23">
        <w:rPr>
          <w:rFonts w:ascii="Times New Roman" w:hAnsi="Times New Roman" w:cs="Times New Roman"/>
          <w:b w:val="0"/>
          <w:szCs w:val="24"/>
          <w:u w:val="none"/>
          <w:lang w:val="en-GB"/>
        </w:rPr>
        <w:t>,</w:t>
      </w:r>
      <w:r w:rsidRPr="004D66A1">
        <w:rPr>
          <w:rFonts w:ascii="Times New Roman" w:hAnsi="Times New Roman" w:cs="Times New Roman"/>
          <w:b w:val="0"/>
          <w:szCs w:val="24"/>
          <w:u w:val="none"/>
          <w:lang w:val="en-GB"/>
        </w:rPr>
        <w:t xml:space="preserve"> </w:t>
      </w:r>
      <w:r w:rsidRPr="004D66A1">
        <w:rPr>
          <w:rFonts w:ascii="Times New Roman" w:eastAsia="Times New Roman" w:hAnsi="Times New Roman" w:cs="Times New Roman"/>
          <w:b w:val="0"/>
          <w:szCs w:val="24"/>
          <w:u w:val="none"/>
        </w:rPr>
        <w:t>July 1</w:t>
      </w:r>
      <w:r w:rsidR="00122F23">
        <w:rPr>
          <w:rFonts w:ascii="Times New Roman" w:eastAsia="Times New Roman" w:hAnsi="Times New Roman" w:cs="Times New Roman"/>
          <w:b w:val="0"/>
          <w:szCs w:val="24"/>
          <w:u w:val="none"/>
          <w:lang w:val="en-US"/>
        </w:rPr>
        <w:t>–</w:t>
      </w:r>
      <w:r w:rsidRPr="004D66A1">
        <w:rPr>
          <w:rFonts w:ascii="Times New Roman" w:eastAsia="Times New Roman" w:hAnsi="Times New Roman" w:cs="Times New Roman"/>
          <w:b w:val="0"/>
          <w:szCs w:val="24"/>
          <w:u w:val="none"/>
        </w:rPr>
        <w:t>5, 2002, Vouliagmeni</w:t>
      </w:r>
      <w:r w:rsidR="00122F23">
        <w:rPr>
          <w:rFonts w:ascii="Times New Roman" w:eastAsia="Times New Roman" w:hAnsi="Times New Roman" w:cs="Times New Roman"/>
          <w:b w:val="0"/>
          <w:szCs w:val="24"/>
          <w:u w:val="none"/>
          <w:lang w:val="en-US"/>
        </w:rPr>
        <w:t xml:space="preserve"> (Greece)</w:t>
      </w:r>
      <w:r w:rsidRPr="004D66A1">
        <w:rPr>
          <w:rFonts w:ascii="Times New Roman" w:eastAsia="Times New Roman" w:hAnsi="Times New Roman" w:cs="Times New Roman"/>
          <w:b w:val="0"/>
          <w:szCs w:val="24"/>
          <w:u w:val="none"/>
        </w:rPr>
        <w:t xml:space="preserve">, </w:t>
      </w:r>
      <w:r w:rsidR="002379E4" w:rsidRPr="004D66A1">
        <w:rPr>
          <w:rFonts w:ascii="Times New Roman" w:eastAsia="Times New Roman" w:hAnsi="Times New Roman" w:cs="Times New Roman"/>
          <w:b w:val="0"/>
          <w:szCs w:val="24"/>
          <w:u w:val="none"/>
        </w:rPr>
        <w:t xml:space="preserve">289–96. </w:t>
      </w:r>
      <w:r w:rsidRPr="004D66A1">
        <w:rPr>
          <w:rFonts w:ascii="Times New Roman" w:eastAsia="Times New Roman" w:hAnsi="Times New Roman" w:cs="Times New Roman"/>
          <w:b w:val="0"/>
          <w:szCs w:val="24"/>
          <w:u w:val="none"/>
        </w:rPr>
        <w:t>Athens</w:t>
      </w:r>
      <w:r w:rsidR="002379E4" w:rsidRPr="004D66A1">
        <w:rPr>
          <w:rFonts w:ascii="Times New Roman" w:eastAsia="Times New Roman" w:hAnsi="Times New Roman" w:cs="Times New Roman"/>
          <w:b w:val="0"/>
          <w:szCs w:val="24"/>
          <w:u w:val="none"/>
        </w:rPr>
        <w:t>: Institute of Materials Science.</w:t>
      </w:r>
    </w:p>
    <w:p w:rsidR="00000000" w:rsidRDefault="00022605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000000" w:rsidRDefault="00122F2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Boyatzis</w:t>
      </w:r>
      <w:proofErr w:type="spellEnd"/>
      <w:r w:rsidR="00372CA9">
        <w:rPr>
          <w:rFonts w:ascii="Times New Roman" w:hAnsi="Times New Roman" w:cs="Times New Roman"/>
          <w:szCs w:val="24"/>
          <w:lang w:val="en-US"/>
        </w:rPr>
        <w:t>,</w:t>
      </w:r>
      <w:r w:rsidR="00372CA9" w:rsidRPr="00372CA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372CA9" w:rsidRPr="004D66A1">
        <w:rPr>
          <w:rFonts w:ascii="Times New Roman" w:hAnsi="Times New Roman" w:cs="Times New Roman"/>
          <w:szCs w:val="24"/>
          <w:lang w:val="en-US"/>
        </w:rPr>
        <w:t>Ioakimoglou</w:t>
      </w:r>
      <w:proofErr w:type="spellEnd"/>
      <w:r w:rsidR="00372CA9">
        <w:rPr>
          <w:rFonts w:ascii="Times New Roman" w:hAnsi="Times New Roman" w:cs="Times New Roman"/>
          <w:szCs w:val="24"/>
          <w:lang w:val="en-US"/>
        </w:rPr>
        <w:t xml:space="preserve">, and </w:t>
      </w:r>
      <w:proofErr w:type="spellStart"/>
      <w:r w:rsidR="00372CA9">
        <w:rPr>
          <w:rFonts w:ascii="Times New Roman" w:hAnsi="Times New Roman" w:cs="Times New Roman"/>
          <w:szCs w:val="24"/>
          <w:lang w:val="en-US"/>
        </w:rPr>
        <w:t>Argitis</w:t>
      </w:r>
      <w:proofErr w:type="spellEnd"/>
      <w:r w:rsidR="00372CA9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2002</w:t>
      </w:r>
    </w:p>
    <w:p w:rsidR="00000000" w:rsidRDefault="00711E86">
      <w:pPr>
        <w:spacing w:after="0"/>
        <w:rPr>
          <w:rFonts w:ascii="Times New Roman" w:hAnsi="Times New Roman" w:cs="Times New Roman"/>
          <w:szCs w:val="24"/>
          <w:shd w:val="clear" w:color="auto" w:fill="FFFFFF"/>
          <w:lang w:val="en-US"/>
        </w:rPr>
      </w:pP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Boyatzis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, S., </w:t>
      </w:r>
      <w:r w:rsidR="00E93132" w:rsidRPr="004D66A1">
        <w:rPr>
          <w:rFonts w:ascii="Times New Roman" w:hAnsi="Times New Roman" w:cs="Times New Roman"/>
          <w:szCs w:val="24"/>
          <w:lang w:val="en-US"/>
        </w:rPr>
        <w:t xml:space="preserve">E.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Ioakimoglou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, </w:t>
      </w:r>
      <w:r w:rsidR="00E93132" w:rsidRPr="004D66A1">
        <w:rPr>
          <w:rFonts w:ascii="Times New Roman" w:hAnsi="Times New Roman" w:cs="Times New Roman"/>
          <w:szCs w:val="24"/>
          <w:lang w:val="en-US"/>
        </w:rPr>
        <w:t>and P.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Argiti</w:t>
      </w:r>
      <w:r w:rsidR="00E93132" w:rsidRPr="004D66A1">
        <w:rPr>
          <w:rFonts w:ascii="Times New Roman" w:hAnsi="Times New Roman" w:cs="Times New Roman"/>
          <w:szCs w:val="24"/>
          <w:lang w:val="en-US"/>
        </w:rPr>
        <w:t>s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. 2002. </w:t>
      </w:r>
      <w:r w:rsidR="00174430" w:rsidRPr="004D66A1">
        <w:rPr>
          <w:rFonts w:ascii="Times New Roman" w:hAnsi="Times New Roman" w:cs="Times New Roman"/>
          <w:szCs w:val="24"/>
          <w:lang w:val="en-US"/>
        </w:rPr>
        <w:t>“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UV </w:t>
      </w:r>
      <w:r w:rsidR="00E93132" w:rsidRPr="004D66A1">
        <w:rPr>
          <w:rFonts w:ascii="Times New Roman" w:hAnsi="Times New Roman" w:cs="Times New Roman"/>
          <w:szCs w:val="24"/>
          <w:lang w:val="en-US"/>
        </w:rPr>
        <w:t xml:space="preserve">Exposure and Temperature Effects on Curing Mechanisms in Thin Linseed Oil Films: 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Spectroscopic </w:t>
      </w:r>
      <w:r w:rsidR="00E93132" w:rsidRPr="004D66A1">
        <w:rPr>
          <w:rFonts w:ascii="Times New Roman" w:hAnsi="Times New Roman" w:cs="Times New Roman"/>
          <w:szCs w:val="24"/>
          <w:lang w:val="en-US"/>
        </w:rPr>
        <w:t>and Chromatographic Studies</w:t>
      </w:r>
      <w:r w:rsidRPr="004D66A1">
        <w:rPr>
          <w:rFonts w:ascii="Times New Roman" w:hAnsi="Times New Roman" w:cs="Times New Roman"/>
          <w:szCs w:val="24"/>
          <w:lang w:val="en-US"/>
        </w:rPr>
        <w:t>.</w:t>
      </w:r>
      <w:r w:rsidR="00174430" w:rsidRPr="004D66A1">
        <w:rPr>
          <w:rFonts w:ascii="Times New Roman" w:hAnsi="Times New Roman" w:cs="Times New Roman"/>
          <w:szCs w:val="24"/>
          <w:lang w:val="en-US"/>
        </w:rPr>
        <w:t>”</w:t>
      </w:r>
      <w:r w:rsidRPr="004D66A1">
        <w:rPr>
          <w:rStyle w:val="apple-converted-space"/>
          <w:rFonts w:ascii="Times New Roman" w:hAnsi="Times New Roman" w:cs="Times New Roman"/>
          <w:szCs w:val="24"/>
          <w:lang w:val="en-US"/>
        </w:rPr>
        <w:t> </w:t>
      </w:r>
      <w:r w:rsidR="009F0967" w:rsidRPr="009F0967">
        <w:rPr>
          <w:rFonts w:ascii="Times New Roman" w:hAnsi="Times New Roman" w:cs="Times New Roman"/>
          <w:i/>
          <w:iCs/>
          <w:szCs w:val="24"/>
          <w:lang w:val="en-US"/>
        </w:rPr>
        <w:t>Journal of Applied Polymer Science</w:t>
      </w:r>
      <w:r w:rsidRPr="004D66A1">
        <w:rPr>
          <w:rStyle w:val="apple-converted-space"/>
          <w:rFonts w:ascii="Times New Roman" w:hAnsi="Times New Roman" w:cs="Times New Roman"/>
          <w:szCs w:val="24"/>
          <w:lang w:val="en-US"/>
        </w:rPr>
        <w:t> </w:t>
      </w:r>
      <w:r w:rsidRPr="004D66A1">
        <w:rPr>
          <w:rFonts w:ascii="Times New Roman" w:hAnsi="Times New Roman" w:cs="Times New Roman"/>
          <w:iCs/>
          <w:szCs w:val="24"/>
          <w:lang w:val="en-US"/>
        </w:rPr>
        <w:t>84</w:t>
      </w:r>
      <w:r w:rsidRPr="004D66A1">
        <w:rPr>
          <w:rFonts w:ascii="Times New Roman" w:hAnsi="Times New Roman" w:cs="Times New Roman"/>
          <w:szCs w:val="24"/>
          <w:lang w:val="en-US"/>
        </w:rPr>
        <w:t>(5)</w:t>
      </w:r>
      <w:r w:rsidR="00174430" w:rsidRPr="004D66A1">
        <w:rPr>
          <w:rFonts w:ascii="Times New Roman" w:hAnsi="Times New Roman" w:cs="Times New Roman"/>
          <w:szCs w:val="24"/>
          <w:lang w:val="en-US"/>
        </w:rPr>
        <w:t>:</w:t>
      </w:r>
      <w:r w:rsidR="00122F23"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>936</w:t>
      </w:r>
      <w:r w:rsidR="00174430" w:rsidRPr="004D66A1">
        <w:rPr>
          <w:rFonts w:ascii="Times New Roman" w:hAnsi="Times New Roman" w:cs="Times New Roman"/>
          <w:szCs w:val="24"/>
          <w:lang w:val="en-US"/>
        </w:rPr>
        <w:t>–</w:t>
      </w:r>
      <w:r w:rsidRPr="004D66A1">
        <w:rPr>
          <w:rFonts w:ascii="Times New Roman" w:hAnsi="Times New Roman" w:cs="Times New Roman"/>
          <w:szCs w:val="24"/>
          <w:lang w:val="en-US"/>
        </w:rPr>
        <w:t>49.</w:t>
      </w:r>
    </w:p>
    <w:p w:rsidR="00000000" w:rsidRDefault="00022605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000000" w:rsidRDefault="00122F2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lastRenderedPageBreak/>
        <w:t>Boyatzis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et al. 2012</w:t>
      </w:r>
    </w:p>
    <w:p w:rsidR="00000000" w:rsidRDefault="00122F2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Boyatzis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>, S.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>C., A.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M.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Douvas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, V.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Argyropoulos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, A.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Siatou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, and M.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Vlachopoulou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. 2012. “Characterization of a Water-Dispersible Metal Protective Coating with Fourier Transform Infrared Spectroscopy, Modulated Differential Scanning Calorimetry, and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Ellipsometry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>.” </w:t>
      </w:r>
      <w:r w:rsidRPr="004D66A1">
        <w:rPr>
          <w:rFonts w:ascii="Times New Roman" w:hAnsi="Times New Roman" w:cs="Times New Roman"/>
          <w:i/>
          <w:szCs w:val="24"/>
          <w:lang w:val="en-US"/>
        </w:rPr>
        <w:t>Applied Spectroscopy</w:t>
      </w:r>
      <w:r w:rsidRPr="004D66A1">
        <w:rPr>
          <w:rFonts w:ascii="Times New Roman" w:hAnsi="Times New Roman" w:cs="Times New Roman"/>
          <w:szCs w:val="24"/>
          <w:lang w:val="en-US"/>
        </w:rPr>
        <w:t> 66(5):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>580</w:t>
      </w:r>
      <w:r>
        <w:rPr>
          <w:rFonts w:ascii="Times New Roman" w:hAnsi="Times New Roman" w:cs="Times New Roman"/>
          <w:szCs w:val="24"/>
          <w:lang w:val="en-US"/>
        </w:rPr>
        <w:t>–</w:t>
      </w:r>
      <w:r w:rsidRPr="004D66A1">
        <w:rPr>
          <w:rFonts w:ascii="Times New Roman" w:hAnsi="Times New Roman" w:cs="Times New Roman"/>
          <w:szCs w:val="24"/>
          <w:lang w:val="en-US"/>
        </w:rPr>
        <w:t>90.</w:t>
      </w:r>
    </w:p>
    <w:p w:rsidR="00000000" w:rsidRDefault="00022605">
      <w:pPr>
        <w:spacing w:after="0"/>
        <w:rPr>
          <w:rFonts w:ascii="Times New Roman" w:hAnsi="Times New Roman" w:cs="Times New Roman"/>
          <w:szCs w:val="24"/>
          <w:lang w:val="en-US" w:eastAsia="el-GR"/>
        </w:rPr>
      </w:pPr>
    </w:p>
    <w:p w:rsidR="00000000" w:rsidRDefault="00122F2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Brostoff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 2003</w:t>
      </w:r>
    </w:p>
    <w:p w:rsidR="00000000" w:rsidRDefault="00711E86">
      <w:pPr>
        <w:spacing w:after="0"/>
        <w:rPr>
          <w:rFonts w:ascii="Times New Roman" w:eastAsia="Times New Roman" w:hAnsi="Times New Roman" w:cs="Times New Roman"/>
          <w:szCs w:val="24"/>
          <w:lang w:val="en-US" w:eastAsia="ko-KR"/>
        </w:rPr>
      </w:pP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Brostoff</w:t>
      </w:r>
      <w:proofErr w:type="spellEnd"/>
      <w:r w:rsidR="00E93132" w:rsidRPr="004D66A1">
        <w:rPr>
          <w:rFonts w:ascii="Times New Roman" w:hAnsi="Times New Roman" w:cs="Times New Roman"/>
          <w:szCs w:val="24"/>
          <w:lang w:val="en-US"/>
        </w:rPr>
        <w:t>,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B.</w:t>
      </w:r>
      <w:r w:rsidR="00122F23"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L. 2003. </w:t>
      </w:r>
      <w:r w:rsidR="00E93132" w:rsidRPr="004D66A1">
        <w:rPr>
          <w:rFonts w:ascii="Times New Roman" w:hAnsi="Times New Roman" w:cs="Times New Roman"/>
          <w:szCs w:val="24"/>
          <w:lang w:val="en-US"/>
        </w:rPr>
        <w:t>“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Coating Strategies </w:t>
      </w:r>
      <w:r w:rsidR="00E93132" w:rsidRPr="004D66A1">
        <w:rPr>
          <w:rFonts w:ascii="Times New Roman" w:hAnsi="Times New Roman" w:cs="Times New Roman"/>
          <w:szCs w:val="24"/>
          <w:lang w:val="en-US"/>
        </w:rPr>
        <w:t>f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or Protection </w:t>
      </w:r>
      <w:r w:rsidR="00E93132" w:rsidRPr="004D66A1">
        <w:rPr>
          <w:rFonts w:ascii="Times New Roman" w:hAnsi="Times New Roman" w:cs="Times New Roman"/>
          <w:szCs w:val="24"/>
          <w:lang w:val="en-US"/>
        </w:rPr>
        <w:t>o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f Outdoor Bronze Art </w:t>
      </w:r>
      <w:r w:rsidR="00E93132" w:rsidRPr="004D66A1">
        <w:rPr>
          <w:rFonts w:ascii="Times New Roman" w:hAnsi="Times New Roman" w:cs="Times New Roman"/>
          <w:szCs w:val="24"/>
          <w:lang w:val="en-US"/>
        </w:rPr>
        <w:t>a</w:t>
      </w:r>
      <w:r w:rsidRPr="004D66A1">
        <w:rPr>
          <w:rFonts w:ascii="Times New Roman" w:hAnsi="Times New Roman" w:cs="Times New Roman"/>
          <w:szCs w:val="24"/>
          <w:lang w:val="en-US"/>
        </w:rPr>
        <w:t>nd Ornamentation</w:t>
      </w:r>
      <w:r w:rsidR="00E93132" w:rsidRPr="004D66A1">
        <w:rPr>
          <w:rFonts w:ascii="Times New Roman" w:hAnsi="Times New Roman" w:cs="Times New Roman"/>
          <w:szCs w:val="24"/>
          <w:lang w:val="en-US"/>
        </w:rPr>
        <w:t>.”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Ph</w:t>
      </w:r>
      <w:r w:rsidR="00E93132" w:rsidRPr="004D66A1">
        <w:rPr>
          <w:rFonts w:ascii="Times New Roman" w:hAnsi="Times New Roman" w:cs="Times New Roman"/>
          <w:szCs w:val="24"/>
          <w:lang w:val="en-US"/>
        </w:rPr>
        <w:t>.</w:t>
      </w:r>
      <w:r w:rsidRPr="004D66A1">
        <w:rPr>
          <w:rFonts w:ascii="Times New Roman" w:hAnsi="Times New Roman" w:cs="Times New Roman"/>
          <w:szCs w:val="24"/>
          <w:lang w:val="en-US"/>
        </w:rPr>
        <w:t>D</w:t>
      </w:r>
      <w:r w:rsidR="00E93132" w:rsidRPr="004D66A1">
        <w:rPr>
          <w:rFonts w:ascii="Times New Roman" w:hAnsi="Times New Roman" w:cs="Times New Roman"/>
          <w:szCs w:val="24"/>
          <w:lang w:val="en-US"/>
        </w:rPr>
        <w:t>. diss.,</w:t>
      </w:r>
      <w:r w:rsidR="00E93132" w:rsidRPr="004D66A1">
        <w:rPr>
          <w:rStyle w:val="exldetailsdisplayval"/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9F0967" w:rsidRPr="009F0967">
        <w:rPr>
          <w:rFonts w:ascii="Times New Roman" w:hAnsi="Times New Roman" w:cs="Times New Roman"/>
          <w:szCs w:val="24"/>
          <w:lang w:val="en-US"/>
        </w:rPr>
        <w:t>Universiteit</w:t>
      </w:r>
      <w:proofErr w:type="spellEnd"/>
      <w:r w:rsidR="009F0967" w:rsidRPr="009F0967">
        <w:rPr>
          <w:rFonts w:ascii="Times New Roman" w:hAnsi="Times New Roman" w:cs="Times New Roman"/>
          <w:szCs w:val="24"/>
          <w:lang w:val="en-US"/>
        </w:rPr>
        <w:t xml:space="preserve"> van Amsterdam</w:t>
      </w:r>
      <w:r w:rsidR="00E93132" w:rsidRPr="004D66A1">
        <w:rPr>
          <w:rFonts w:ascii="Times New Roman" w:eastAsia="Times New Roman" w:hAnsi="Times New Roman" w:cs="Times New Roman"/>
          <w:szCs w:val="24"/>
          <w:lang w:val="en-US" w:eastAsia="ko-KR"/>
        </w:rPr>
        <w:t>.</w:t>
      </w:r>
    </w:p>
    <w:p w:rsidR="00000000" w:rsidRDefault="00022605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000000" w:rsidRDefault="00122F2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Craine</w:t>
      </w:r>
      <w:proofErr w:type="spellEnd"/>
      <w:r w:rsidR="00372CA9">
        <w:rPr>
          <w:rFonts w:ascii="Times New Roman" w:hAnsi="Times New Roman" w:cs="Times New Roman"/>
          <w:szCs w:val="24"/>
          <w:lang w:val="en-US"/>
        </w:rPr>
        <w:t xml:space="preserve">, Severson, and Merritt </w:t>
      </w:r>
      <w:r>
        <w:rPr>
          <w:rFonts w:ascii="Times New Roman" w:hAnsi="Times New Roman" w:cs="Times New Roman"/>
          <w:szCs w:val="24"/>
          <w:lang w:val="en-US"/>
        </w:rPr>
        <w:t>1992</w:t>
      </w:r>
    </w:p>
    <w:p w:rsidR="00000000" w:rsidRDefault="00711E86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Craine</w:t>
      </w:r>
      <w:proofErr w:type="spellEnd"/>
      <w:r w:rsidR="00122F23">
        <w:rPr>
          <w:rFonts w:ascii="Times New Roman" w:hAnsi="Times New Roman" w:cs="Times New Roman"/>
          <w:szCs w:val="24"/>
          <w:lang w:val="en-US"/>
        </w:rPr>
        <w:t>,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C., </w:t>
      </w:r>
      <w:r w:rsidR="00642C50" w:rsidRPr="004D66A1">
        <w:rPr>
          <w:rFonts w:ascii="Times New Roman" w:hAnsi="Times New Roman" w:cs="Times New Roman"/>
          <w:szCs w:val="24"/>
          <w:lang w:val="en-US"/>
        </w:rPr>
        <w:t xml:space="preserve">K. </w:t>
      </w:r>
      <w:r w:rsidRPr="004D66A1">
        <w:rPr>
          <w:rFonts w:ascii="Times New Roman" w:hAnsi="Times New Roman" w:cs="Times New Roman"/>
          <w:szCs w:val="24"/>
          <w:lang w:val="en-US"/>
        </w:rPr>
        <w:t>Severson</w:t>
      </w:r>
      <w:r w:rsidR="00642C50" w:rsidRPr="004D66A1">
        <w:rPr>
          <w:rFonts w:ascii="Times New Roman" w:hAnsi="Times New Roman" w:cs="Times New Roman"/>
          <w:szCs w:val="24"/>
          <w:lang w:val="en-US"/>
        </w:rPr>
        <w:t>,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and </w:t>
      </w:r>
      <w:r w:rsidR="00642C50" w:rsidRPr="004D66A1">
        <w:rPr>
          <w:rFonts w:ascii="Times New Roman" w:hAnsi="Times New Roman" w:cs="Times New Roman"/>
          <w:szCs w:val="24"/>
          <w:lang w:val="en-US"/>
        </w:rPr>
        <w:t xml:space="preserve">S. </w:t>
      </w:r>
      <w:r w:rsidRPr="004D66A1">
        <w:rPr>
          <w:rFonts w:ascii="Times New Roman" w:hAnsi="Times New Roman" w:cs="Times New Roman"/>
          <w:szCs w:val="24"/>
          <w:lang w:val="en-US"/>
        </w:rPr>
        <w:t>Merritt</w:t>
      </w:r>
      <w:r w:rsidR="00642C50" w:rsidRPr="004D66A1">
        <w:rPr>
          <w:rFonts w:ascii="Times New Roman" w:hAnsi="Times New Roman" w:cs="Times New Roman"/>
          <w:szCs w:val="24"/>
          <w:lang w:val="en-US"/>
        </w:rPr>
        <w:t>.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1992. “Prospects </w:t>
      </w:r>
      <w:r w:rsidR="00642C50" w:rsidRPr="004D66A1">
        <w:rPr>
          <w:rFonts w:ascii="Times New Roman" w:hAnsi="Times New Roman" w:cs="Times New Roman"/>
          <w:szCs w:val="24"/>
          <w:lang w:val="en-US"/>
        </w:rPr>
        <w:t xml:space="preserve">for the Long-Term Maintenance of Outdoor Bronze Sculpture: 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The </w:t>
      </w:r>
      <w:r w:rsidR="00642C50" w:rsidRPr="004D66A1">
        <w:rPr>
          <w:rFonts w:ascii="Times New Roman" w:hAnsi="Times New Roman" w:cs="Times New Roman"/>
          <w:szCs w:val="24"/>
          <w:lang w:val="en-US"/>
        </w:rPr>
        <w:t>Shaw Memorial Nine Years after Cleaning and Coating.</w:t>
      </w:r>
      <w:r w:rsidRPr="004D66A1">
        <w:rPr>
          <w:rFonts w:ascii="Times New Roman" w:hAnsi="Times New Roman" w:cs="Times New Roman"/>
          <w:szCs w:val="24"/>
          <w:lang w:val="en-US"/>
        </w:rPr>
        <w:t>”</w:t>
      </w:r>
      <w:r w:rsidR="00642C50" w:rsidRPr="004D66A1">
        <w:rPr>
          <w:rFonts w:ascii="Times New Roman" w:hAnsi="Times New Roman" w:cs="Times New Roman"/>
          <w:szCs w:val="24"/>
          <w:lang w:val="en-US"/>
        </w:rPr>
        <w:t xml:space="preserve"> In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i/>
          <w:szCs w:val="24"/>
          <w:lang w:val="en-US"/>
        </w:rPr>
        <w:t xml:space="preserve">Abstracts, </w:t>
      </w:r>
      <w:r w:rsidR="00700E8D" w:rsidRPr="004D66A1">
        <w:rPr>
          <w:rFonts w:ascii="Times New Roman" w:hAnsi="Times New Roman" w:cs="Times New Roman"/>
          <w:i/>
          <w:szCs w:val="24"/>
          <w:lang w:val="en-US"/>
        </w:rPr>
        <w:t>20th Annual Meeting of the American Institute for Conservation of Historic and Artistic Works, Buffalo, NY, June 4</w:t>
      </w:r>
      <w:r w:rsidR="00122F23">
        <w:rPr>
          <w:rFonts w:ascii="Times New Roman" w:hAnsi="Times New Roman" w:cs="Times New Roman"/>
          <w:i/>
          <w:szCs w:val="24"/>
          <w:lang w:val="en-US"/>
        </w:rPr>
        <w:t>–</w:t>
      </w:r>
      <w:r w:rsidR="00700E8D" w:rsidRPr="004D66A1">
        <w:rPr>
          <w:rFonts w:ascii="Times New Roman" w:hAnsi="Times New Roman" w:cs="Times New Roman"/>
          <w:i/>
          <w:szCs w:val="24"/>
          <w:lang w:val="en-US"/>
        </w:rPr>
        <w:t>7, 1992</w:t>
      </w:r>
      <w:r w:rsidR="00700E8D" w:rsidRPr="004D66A1">
        <w:rPr>
          <w:rFonts w:ascii="Times New Roman" w:hAnsi="Times New Roman" w:cs="Times New Roman"/>
          <w:szCs w:val="24"/>
          <w:lang w:val="en-US"/>
        </w:rPr>
        <w:t>, 30</w:t>
      </w:r>
      <w:r w:rsidR="00700E8D" w:rsidRPr="004D66A1">
        <w:rPr>
          <w:rFonts w:ascii="Times New Roman" w:hAnsi="Times New Roman" w:cs="Times New Roman"/>
          <w:i/>
          <w:szCs w:val="24"/>
          <w:lang w:val="en-US"/>
        </w:rPr>
        <w:t>.</w:t>
      </w:r>
      <w:r w:rsidR="00700E8D" w:rsidRPr="004D66A1">
        <w:rPr>
          <w:rFonts w:ascii="Times New Roman" w:hAnsi="Times New Roman" w:cs="Times New Roman"/>
          <w:szCs w:val="24"/>
          <w:lang w:val="en-US"/>
        </w:rPr>
        <w:t xml:space="preserve"> Washington: AIC</w:t>
      </w:r>
      <w:r w:rsidR="004E63D0">
        <w:rPr>
          <w:rFonts w:ascii="Times New Roman" w:hAnsi="Times New Roman" w:cs="Times New Roman"/>
          <w:szCs w:val="24"/>
          <w:lang w:val="en-US"/>
        </w:rPr>
        <w:t>.</w:t>
      </w:r>
    </w:p>
    <w:p w:rsidR="00000000" w:rsidRDefault="00022605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000000" w:rsidRDefault="00122F23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De la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Rie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 1992</w:t>
      </w:r>
    </w:p>
    <w:p w:rsidR="00000000" w:rsidRDefault="00122F23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D</w:t>
      </w:r>
      <w:r w:rsidR="00B5274F" w:rsidRPr="004D66A1">
        <w:rPr>
          <w:rFonts w:ascii="Times New Roman" w:hAnsi="Times New Roman" w:cs="Times New Roman"/>
          <w:szCs w:val="24"/>
          <w:lang w:val="en-US"/>
        </w:rPr>
        <w:t xml:space="preserve">e la </w:t>
      </w:r>
      <w:proofErr w:type="spellStart"/>
      <w:r w:rsidR="00B5274F" w:rsidRPr="004D66A1">
        <w:rPr>
          <w:rFonts w:ascii="Times New Roman" w:hAnsi="Times New Roman" w:cs="Times New Roman"/>
          <w:szCs w:val="24"/>
          <w:lang w:val="en-US"/>
        </w:rPr>
        <w:t>Rie</w:t>
      </w:r>
      <w:proofErr w:type="spellEnd"/>
      <w:r w:rsidR="00B5274F" w:rsidRPr="004D66A1">
        <w:rPr>
          <w:rFonts w:ascii="Times New Roman" w:hAnsi="Times New Roman" w:cs="Times New Roman"/>
          <w:szCs w:val="24"/>
          <w:lang w:val="en-US"/>
        </w:rPr>
        <w:t>, E.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="00B5274F" w:rsidRPr="004D66A1">
        <w:rPr>
          <w:rFonts w:ascii="Times New Roman" w:hAnsi="Times New Roman" w:cs="Times New Roman"/>
          <w:szCs w:val="24"/>
          <w:lang w:val="en-US"/>
        </w:rPr>
        <w:t xml:space="preserve">R. 1992. “Stability and </w:t>
      </w:r>
      <w:r>
        <w:rPr>
          <w:rFonts w:ascii="Times New Roman" w:hAnsi="Times New Roman" w:cs="Times New Roman"/>
          <w:szCs w:val="24"/>
          <w:lang w:val="en-US"/>
        </w:rPr>
        <w:t>F</w:t>
      </w:r>
      <w:r w:rsidR="00B5274F" w:rsidRPr="004D66A1">
        <w:rPr>
          <w:rFonts w:ascii="Times New Roman" w:hAnsi="Times New Roman" w:cs="Times New Roman"/>
          <w:szCs w:val="24"/>
          <w:lang w:val="en-US"/>
        </w:rPr>
        <w:t xml:space="preserve">unction of </w:t>
      </w:r>
      <w:r>
        <w:rPr>
          <w:rFonts w:ascii="Times New Roman" w:hAnsi="Times New Roman" w:cs="Times New Roman"/>
          <w:szCs w:val="24"/>
          <w:lang w:val="en-US"/>
        </w:rPr>
        <w:t>C</w:t>
      </w:r>
      <w:r w:rsidR="00B5274F" w:rsidRPr="004D66A1">
        <w:rPr>
          <w:rFonts w:ascii="Times New Roman" w:hAnsi="Times New Roman" w:cs="Times New Roman"/>
          <w:szCs w:val="24"/>
          <w:lang w:val="en-US"/>
        </w:rPr>
        <w:t xml:space="preserve">oatings </w:t>
      </w:r>
      <w:r>
        <w:rPr>
          <w:rFonts w:ascii="Times New Roman" w:hAnsi="Times New Roman" w:cs="Times New Roman"/>
          <w:szCs w:val="24"/>
          <w:lang w:val="en-US"/>
        </w:rPr>
        <w:t>U</w:t>
      </w:r>
      <w:r w:rsidR="00B5274F" w:rsidRPr="004D66A1">
        <w:rPr>
          <w:rFonts w:ascii="Times New Roman" w:hAnsi="Times New Roman" w:cs="Times New Roman"/>
          <w:szCs w:val="24"/>
          <w:lang w:val="en-US"/>
        </w:rPr>
        <w:t xml:space="preserve">sed in </w:t>
      </w:r>
      <w:r>
        <w:rPr>
          <w:rFonts w:ascii="Times New Roman" w:hAnsi="Times New Roman" w:cs="Times New Roman"/>
          <w:szCs w:val="24"/>
          <w:lang w:val="en-US"/>
        </w:rPr>
        <w:t>C</w:t>
      </w:r>
      <w:r w:rsidR="00B5274F" w:rsidRPr="004D66A1">
        <w:rPr>
          <w:rFonts w:ascii="Times New Roman" w:hAnsi="Times New Roman" w:cs="Times New Roman"/>
          <w:szCs w:val="24"/>
          <w:lang w:val="en-US"/>
        </w:rPr>
        <w:t xml:space="preserve">onservation.” In </w:t>
      </w:r>
      <w:r w:rsidR="00B5274F" w:rsidRPr="004D66A1">
        <w:rPr>
          <w:rFonts w:ascii="Times New Roman" w:hAnsi="Times New Roman" w:cs="Times New Roman"/>
          <w:i/>
          <w:iCs/>
          <w:szCs w:val="24"/>
          <w:lang w:val="en-US"/>
        </w:rPr>
        <w:t>Polymers in Conservation</w:t>
      </w:r>
      <w:r w:rsidR="00B5274F" w:rsidRPr="004D66A1">
        <w:rPr>
          <w:rFonts w:ascii="Times New Roman" w:hAnsi="Times New Roman" w:cs="Times New Roman"/>
          <w:szCs w:val="24"/>
          <w:lang w:val="en-US"/>
        </w:rPr>
        <w:t>, ed</w:t>
      </w:r>
      <w:r>
        <w:rPr>
          <w:rFonts w:ascii="Times New Roman" w:hAnsi="Times New Roman" w:cs="Times New Roman"/>
          <w:szCs w:val="24"/>
          <w:lang w:val="en-US"/>
        </w:rPr>
        <w:t>.</w:t>
      </w:r>
      <w:r w:rsidR="00B5274F" w:rsidRPr="004D66A1">
        <w:rPr>
          <w:rFonts w:ascii="Times New Roman" w:hAnsi="Times New Roman" w:cs="Times New Roman"/>
          <w:szCs w:val="24"/>
          <w:lang w:val="en-US"/>
        </w:rPr>
        <w:t xml:space="preserve"> N.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="00B5274F" w:rsidRPr="004D66A1">
        <w:rPr>
          <w:rFonts w:ascii="Times New Roman" w:hAnsi="Times New Roman" w:cs="Times New Roman"/>
          <w:szCs w:val="24"/>
          <w:lang w:val="en-US"/>
        </w:rPr>
        <w:t>S. Allen, M. Edge, and C.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="00B5274F" w:rsidRPr="004D66A1">
        <w:rPr>
          <w:rFonts w:ascii="Times New Roman" w:hAnsi="Times New Roman" w:cs="Times New Roman"/>
          <w:szCs w:val="24"/>
          <w:lang w:val="en-US"/>
        </w:rPr>
        <w:t xml:space="preserve">V. </w:t>
      </w:r>
      <w:proofErr w:type="spellStart"/>
      <w:r w:rsidR="00B5274F" w:rsidRPr="004D66A1">
        <w:rPr>
          <w:rFonts w:ascii="Times New Roman" w:hAnsi="Times New Roman" w:cs="Times New Roman"/>
          <w:szCs w:val="24"/>
          <w:lang w:val="en-US"/>
        </w:rPr>
        <w:t>Horie</w:t>
      </w:r>
      <w:proofErr w:type="spellEnd"/>
      <w:r w:rsidR="00B5274F" w:rsidRPr="004D66A1">
        <w:rPr>
          <w:rFonts w:ascii="Times New Roman" w:hAnsi="Times New Roman" w:cs="Times New Roman"/>
          <w:szCs w:val="24"/>
          <w:lang w:val="en-US"/>
        </w:rPr>
        <w:t>, 62–81. Cambridge: Royal Society of Chemistry.</w:t>
      </w:r>
    </w:p>
    <w:p w:rsidR="00000000" w:rsidRDefault="00022605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000000" w:rsidRDefault="004E63D0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4D66A1">
        <w:rPr>
          <w:rFonts w:ascii="Times New Roman" w:hAnsi="Times New Roman" w:cs="Times New Roman"/>
          <w:szCs w:val="24"/>
          <w:lang w:val="en-US"/>
        </w:rPr>
        <w:t>Derric</w:t>
      </w:r>
      <w:r w:rsidR="00372CA9">
        <w:rPr>
          <w:rFonts w:ascii="Times New Roman" w:hAnsi="Times New Roman" w:cs="Times New Roman"/>
          <w:szCs w:val="24"/>
          <w:lang w:val="en-US"/>
        </w:rPr>
        <w:t xml:space="preserve">k, </w:t>
      </w:r>
      <w:proofErr w:type="spellStart"/>
      <w:r w:rsidR="00372CA9">
        <w:rPr>
          <w:rFonts w:ascii="Times New Roman" w:hAnsi="Times New Roman" w:cs="Times New Roman"/>
          <w:szCs w:val="24"/>
          <w:lang w:val="en-US"/>
        </w:rPr>
        <w:t>Stulik</w:t>
      </w:r>
      <w:proofErr w:type="spellEnd"/>
      <w:r w:rsidR="00372CA9">
        <w:rPr>
          <w:rFonts w:ascii="Times New Roman" w:hAnsi="Times New Roman" w:cs="Times New Roman"/>
          <w:szCs w:val="24"/>
          <w:lang w:val="en-US"/>
        </w:rPr>
        <w:t>, and Landry</w:t>
      </w:r>
      <w:r>
        <w:rPr>
          <w:rFonts w:ascii="Times New Roman" w:hAnsi="Times New Roman" w:cs="Times New Roman"/>
          <w:szCs w:val="24"/>
          <w:lang w:val="en-US"/>
        </w:rPr>
        <w:t xml:space="preserve"> 1999</w:t>
      </w:r>
    </w:p>
    <w:p w:rsidR="00000000" w:rsidRDefault="00711E86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4D66A1">
        <w:rPr>
          <w:rFonts w:ascii="Times New Roman" w:hAnsi="Times New Roman" w:cs="Times New Roman"/>
          <w:szCs w:val="24"/>
          <w:lang w:val="en-US"/>
        </w:rPr>
        <w:t>Derrick</w:t>
      </w:r>
      <w:r w:rsidR="00116998" w:rsidRPr="004D66A1">
        <w:rPr>
          <w:rFonts w:ascii="Times New Roman" w:hAnsi="Times New Roman" w:cs="Times New Roman"/>
          <w:szCs w:val="24"/>
          <w:lang w:val="en-US"/>
        </w:rPr>
        <w:t>,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M.</w:t>
      </w:r>
      <w:r w:rsidR="004E63D0"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>R.</w:t>
      </w:r>
      <w:r w:rsidR="00116998" w:rsidRPr="004D66A1">
        <w:rPr>
          <w:rFonts w:ascii="Times New Roman" w:hAnsi="Times New Roman" w:cs="Times New Roman"/>
          <w:szCs w:val="24"/>
          <w:lang w:val="en-US"/>
        </w:rPr>
        <w:t>,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116998" w:rsidRPr="004D66A1">
        <w:rPr>
          <w:rFonts w:ascii="Times New Roman" w:hAnsi="Times New Roman" w:cs="Times New Roman"/>
          <w:szCs w:val="24"/>
          <w:lang w:val="en-US"/>
        </w:rPr>
        <w:t xml:space="preserve">D.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Stulik</w:t>
      </w:r>
      <w:proofErr w:type="spellEnd"/>
      <w:r w:rsidR="0044076D" w:rsidRPr="004D66A1">
        <w:rPr>
          <w:rFonts w:ascii="Times New Roman" w:hAnsi="Times New Roman" w:cs="Times New Roman"/>
          <w:szCs w:val="24"/>
          <w:lang w:val="en-US"/>
        </w:rPr>
        <w:t>, and J.</w:t>
      </w:r>
      <w:r w:rsidR="004E63D0">
        <w:rPr>
          <w:rFonts w:ascii="Times New Roman" w:hAnsi="Times New Roman" w:cs="Times New Roman"/>
          <w:szCs w:val="24"/>
          <w:lang w:val="en-US"/>
        </w:rPr>
        <w:t xml:space="preserve"> </w:t>
      </w:r>
      <w:r w:rsidR="0044076D" w:rsidRPr="004D66A1">
        <w:rPr>
          <w:rFonts w:ascii="Times New Roman" w:hAnsi="Times New Roman" w:cs="Times New Roman"/>
          <w:szCs w:val="24"/>
          <w:lang w:val="en-US"/>
        </w:rPr>
        <w:t>M. Landry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. 1999. </w:t>
      </w:r>
      <w:r w:rsidR="009F0967" w:rsidRPr="009F0967">
        <w:rPr>
          <w:rFonts w:ascii="Times New Roman" w:hAnsi="Times New Roman" w:cs="Times New Roman"/>
          <w:i/>
          <w:szCs w:val="24"/>
          <w:lang w:val="en-US"/>
        </w:rPr>
        <w:t>Infrared Spectroscopy in Conservation Science</w:t>
      </w:r>
      <w:r w:rsidR="00116998" w:rsidRPr="004D66A1">
        <w:rPr>
          <w:rFonts w:ascii="Times New Roman" w:hAnsi="Times New Roman" w:cs="Times New Roman"/>
          <w:szCs w:val="24"/>
          <w:lang w:val="en-US"/>
        </w:rPr>
        <w:t>.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Scientific Tools for Conservation Series</w:t>
      </w:r>
      <w:r w:rsidR="00E20A1D" w:rsidRPr="004D66A1">
        <w:rPr>
          <w:rFonts w:ascii="Times New Roman" w:hAnsi="Times New Roman" w:cs="Times New Roman"/>
          <w:szCs w:val="24"/>
          <w:lang w:val="en-US"/>
        </w:rPr>
        <w:t>.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E20A1D" w:rsidRPr="004D66A1">
        <w:rPr>
          <w:rFonts w:ascii="Times New Roman" w:hAnsi="Times New Roman" w:cs="Times New Roman"/>
          <w:szCs w:val="24"/>
          <w:lang w:val="en-US"/>
        </w:rPr>
        <w:t xml:space="preserve">Los Angeles: </w:t>
      </w:r>
      <w:r w:rsidRPr="004D66A1">
        <w:rPr>
          <w:rFonts w:ascii="Times New Roman" w:hAnsi="Times New Roman" w:cs="Times New Roman"/>
          <w:szCs w:val="24"/>
          <w:lang w:val="en-US"/>
        </w:rPr>
        <w:t>Getty Conservation Institute.</w:t>
      </w:r>
    </w:p>
    <w:p w:rsidR="004E63D0" w:rsidRDefault="004E63D0" w:rsidP="004E63D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  <w:lang w:val="en-GB"/>
        </w:rPr>
      </w:pPr>
    </w:p>
    <w:p w:rsidR="004E63D0" w:rsidRDefault="004E63D0" w:rsidP="004E63D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  <w:lang w:val="en-GB"/>
        </w:rPr>
      </w:pPr>
      <w:proofErr w:type="spellStart"/>
      <w:r w:rsidRPr="004D66A1">
        <w:rPr>
          <w:rFonts w:ascii="Times New Roman" w:hAnsi="Times New Roman" w:cs="Times New Roman"/>
          <w:szCs w:val="24"/>
          <w:lang w:val="en-GB"/>
        </w:rPr>
        <w:t>Erhardt</w:t>
      </w:r>
      <w:proofErr w:type="spellEnd"/>
      <w:r w:rsidRPr="004D66A1">
        <w:rPr>
          <w:rFonts w:ascii="Times New Roman" w:hAnsi="Times New Roman" w:cs="Times New Roman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Cs w:val="24"/>
          <w:lang w:val="en-GB"/>
        </w:rPr>
        <w:t>et al. 1984</w:t>
      </w:r>
    </w:p>
    <w:p w:rsidR="00FB7197" w:rsidRPr="004D66A1" w:rsidRDefault="00711E86" w:rsidP="004E63D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4D66A1">
        <w:rPr>
          <w:rFonts w:ascii="Times New Roman" w:hAnsi="Times New Roman" w:cs="Times New Roman"/>
          <w:szCs w:val="24"/>
          <w:lang w:val="en-GB"/>
        </w:rPr>
        <w:t>Erhardt</w:t>
      </w:r>
      <w:proofErr w:type="spellEnd"/>
      <w:r w:rsidR="00CB37D7" w:rsidRPr="004D66A1">
        <w:rPr>
          <w:rFonts w:ascii="Times New Roman" w:hAnsi="Times New Roman" w:cs="Times New Roman"/>
          <w:szCs w:val="24"/>
          <w:lang w:val="en-GB"/>
        </w:rPr>
        <w:t>,</w:t>
      </w:r>
      <w:r w:rsidRPr="004D66A1">
        <w:rPr>
          <w:rFonts w:ascii="Times New Roman" w:hAnsi="Times New Roman" w:cs="Times New Roman"/>
          <w:szCs w:val="24"/>
          <w:lang w:val="en-GB"/>
        </w:rPr>
        <w:t xml:space="preserve"> D., </w:t>
      </w:r>
      <w:r w:rsidR="00CB37D7" w:rsidRPr="004D66A1">
        <w:rPr>
          <w:rFonts w:ascii="Times New Roman" w:hAnsi="Times New Roman" w:cs="Times New Roman"/>
          <w:szCs w:val="24"/>
          <w:lang w:val="en-GB"/>
        </w:rPr>
        <w:t xml:space="preserve">W. </w:t>
      </w:r>
      <w:r w:rsidRPr="004D66A1">
        <w:rPr>
          <w:rFonts w:ascii="Times New Roman" w:hAnsi="Times New Roman" w:cs="Times New Roman"/>
          <w:szCs w:val="24"/>
          <w:lang w:val="en-GB"/>
        </w:rPr>
        <w:t xml:space="preserve">Hopwood, </w:t>
      </w:r>
      <w:r w:rsidR="00CB37D7" w:rsidRPr="004D66A1">
        <w:rPr>
          <w:rFonts w:ascii="Times New Roman" w:hAnsi="Times New Roman" w:cs="Times New Roman"/>
          <w:szCs w:val="24"/>
          <w:lang w:val="en-GB"/>
        </w:rPr>
        <w:t xml:space="preserve">T.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Padfield</w:t>
      </w:r>
      <w:proofErr w:type="spellEnd"/>
      <w:r w:rsidR="00CB37D7" w:rsidRPr="004D66A1">
        <w:rPr>
          <w:rFonts w:ascii="Times New Roman" w:hAnsi="Times New Roman" w:cs="Times New Roman"/>
          <w:szCs w:val="24"/>
          <w:lang w:val="en-GB"/>
        </w:rPr>
        <w:t>,</w:t>
      </w:r>
      <w:r w:rsidRPr="004D66A1">
        <w:rPr>
          <w:rFonts w:ascii="Times New Roman" w:hAnsi="Times New Roman" w:cs="Times New Roman"/>
          <w:szCs w:val="24"/>
          <w:lang w:val="en-GB"/>
        </w:rPr>
        <w:t xml:space="preserve"> and </w:t>
      </w:r>
      <w:r w:rsidR="00CB37D7" w:rsidRPr="004D66A1">
        <w:rPr>
          <w:rFonts w:ascii="Times New Roman" w:hAnsi="Times New Roman" w:cs="Times New Roman"/>
          <w:szCs w:val="24"/>
          <w:lang w:val="en-GB"/>
        </w:rPr>
        <w:t>F.</w:t>
      </w:r>
      <w:r w:rsidR="00372CA9">
        <w:rPr>
          <w:rFonts w:ascii="Times New Roman" w:hAnsi="Times New Roman" w:cs="Times New Roman"/>
          <w:szCs w:val="24"/>
          <w:lang w:val="en-GB"/>
        </w:rPr>
        <w:t xml:space="preserve"> </w:t>
      </w:r>
      <w:r w:rsidR="00CB37D7" w:rsidRPr="004D66A1">
        <w:rPr>
          <w:rFonts w:ascii="Times New Roman" w:hAnsi="Times New Roman" w:cs="Times New Roman"/>
          <w:szCs w:val="24"/>
          <w:lang w:val="en-GB"/>
        </w:rPr>
        <w:t xml:space="preserve">N. </w:t>
      </w:r>
      <w:proofErr w:type="spellStart"/>
      <w:r w:rsidRPr="004D66A1">
        <w:rPr>
          <w:rFonts w:ascii="Times New Roman" w:hAnsi="Times New Roman" w:cs="Times New Roman"/>
          <w:szCs w:val="24"/>
          <w:lang w:val="en-GB"/>
        </w:rPr>
        <w:t>Veloz</w:t>
      </w:r>
      <w:proofErr w:type="spellEnd"/>
      <w:r w:rsidR="00CB37D7" w:rsidRPr="004D66A1">
        <w:rPr>
          <w:rFonts w:ascii="Times New Roman" w:hAnsi="Times New Roman" w:cs="Times New Roman"/>
          <w:szCs w:val="24"/>
          <w:lang w:val="en-GB"/>
        </w:rPr>
        <w:t>.</w:t>
      </w:r>
      <w:r w:rsidRPr="004D66A1">
        <w:rPr>
          <w:rFonts w:ascii="Times New Roman" w:hAnsi="Times New Roman" w:cs="Times New Roman"/>
          <w:szCs w:val="24"/>
          <w:lang w:val="en-GB"/>
        </w:rPr>
        <w:t xml:space="preserve"> 1984. “Durability of </w:t>
      </w:r>
      <w:proofErr w:type="spellStart"/>
      <w:r w:rsidRPr="004D66A1">
        <w:rPr>
          <w:rFonts w:ascii="Times New Roman" w:hAnsi="Times New Roman" w:cs="Times New Roman"/>
          <w:szCs w:val="24"/>
          <w:lang w:val="en-GB"/>
        </w:rPr>
        <w:t>Incralac</w:t>
      </w:r>
      <w:proofErr w:type="spellEnd"/>
      <w:r w:rsidRPr="004D66A1">
        <w:rPr>
          <w:rFonts w:ascii="Times New Roman" w:hAnsi="Times New Roman" w:cs="Times New Roman"/>
          <w:szCs w:val="24"/>
          <w:lang w:val="en-GB"/>
        </w:rPr>
        <w:t xml:space="preserve">: Examination of a </w:t>
      </w:r>
      <w:r w:rsidR="00CB37D7" w:rsidRPr="004D66A1">
        <w:rPr>
          <w:rFonts w:ascii="Times New Roman" w:hAnsi="Times New Roman" w:cs="Times New Roman"/>
          <w:szCs w:val="24"/>
          <w:lang w:val="en-GB"/>
        </w:rPr>
        <w:t>T</w:t>
      </w:r>
      <w:r w:rsidRPr="004D66A1">
        <w:rPr>
          <w:rFonts w:ascii="Times New Roman" w:hAnsi="Times New Roman" w:cs="Times New Roman"/>
          <w:szCs w:val="24"/>
          <w:lang w:val="en-GB"/>
        </w:rPr>
        <w:t>en</w:t>
      </w:r>
      <w:r w:rsidR="004E63D0">
        <w:rPr>
          <w:rFonts w:ascii="Times New Roman" w:hAnsi="Times New Roman" w:cs="Times New Roman"/>
          <w:szCs w:val="24"/>
          <w:lang w:val="en-GB"/>
        </w:rPr>
        <w:t>-</w:t>
      </w:r>
      <w:r w:rsidR="00CB37D7" w:rsidRPr="004D66A1">
        <w:rPr>
          <w:rFonts w:ascii="Times New Roman" w:hAnsi="Times New Roman" w:cs="Times New Roman"/>
          <w:szCs w:val="24"/>
          <w:lang w:val="en-GB"/>
        </w:rPr>
        <w:t>Y</w:t>
      </w:r>
      <w:r w:rsidRPr="004D66A1">
        <w:rPr>
          <w:rFonts w:ascii="Times New Roman" w:hAnsi="Times New Roman" w:cs="Times New Roman"/>
          <w:szCs w:val="24"/>
          <w:lang w:val="en-GB"/>
        </w:rPr>
        <w:t>ear</w:t>
      </w:r>
      <w:r w:rsidR="004E63D0">
        <w:rPr>
          <w:rFonts w:ascii="Times New Roman" w:hAnsi="Times New Roman" w:cs="Times New Roman"/>
          <w:szCs w:val="24"/>
          <w:lang w:val="en-GB"/>
        </w:rPr>
        <w:t>-</w:t>
      </w:r>
      <w:r w:rsidR="00CB37D7" w:rsidRPr="004D66A1">
        <w:rPr>
          <w:rFonts w:ascii="Times New Roman" w:hAnsi="Times New Roman" w:cs="Times New Roman"/>
          <w:szCs w:val="24"/>
          <w:lang w:val="en-GB"/>
        </w:rPr>
        <w:t>O</w:t>
      </w:r>
      <w:r w:rsidRPr="004D66A1">
        <w:rPr>
          <w:rFonts w:ascii="Times New Roman" w:hAnsi="Times New Roman" w:cs="Times New Roman"/>
          <w:szCs w:val="24"/>
          <w:lang w:val="en-GB"/>
        </w:rPr>
        <w:t xml:space="preserve">ld </w:t>
      </w:r>
      <w:r w:rsidR="00CB37D7" w:rsidRPr="004D66A1">
        <w:rPr>
          <w:rFonts w:ascii="Times New Roman" w:hAnsi="Times New Roman" w:cs="Times New Roman"/>
          <w:szCs w:val="24"/>
          <w:lang w:val="en-GB"/>
        </w:rPr>
        <w:t>T</w:t>
      </w:r>
      <w:r w:rsidRPr="004D66A1">
        <w:rPr>
          <w:rFonts w:ascii="Times New Roman" w:hAnsi="Times New Roman" w:cs="Times New Roman"/>
          <w:szCs w:val="24"/>
          <w:lang w:val="en-GB"/>
        </w:rPr>
        <w:t>reatment</w:t>
      </w:r>
      <w:r w:rsidR="00CB37D7" w:rsidRPr="004D66A1">
        <w:rPr>
          <w:rFonts w:ascii="Times New Roman" w:hAnsi="Times New Roman" w:cs="Times New Roman"/>
          <w:szCs w:val="24"/>
          <w:lang w:val="en-GB"/>
        </w:rPr>
        <w:t>.</w:t>
      </w:r>
      <w:r w:rsidRPr="004D66A1">
        <w:rPr>
          <w:rFonts w:ascii="Times New Roman" w:hAnsi="Times New Roman" w:cs="Times New Roman"/>
          <w:szCs w:val="24"/>
          <w:lang w:val="en-GB"/>
        </w:rPr>
        <w:t>”</w:t>
      </w:r>
      <w:r w:rsidR="004E63D0">
        <w:rPr>
          <w:rFonts w:ascii="Times New Roman" w:hAnsi="Times New Roman" w:cs="Times New Roman"/>
          <w:szCs w:val="24"/>
          <w:lang w:val="en-GB"/>
        </w:rPr>
        <w:t xml:space="preserve"> </w:t>
      </w:r>
      <w:r w:rsidR="00CB37D7" w:rsidRPr="004D66A1">
        <w:rPr>
          <w:rFonts w:ascii="Times New Roman" w:hAnsi="Times New Roman" w:cs="Times New Roman"/>
          <w:szCs w:val="24"/>
          <w:lang w:val="en-GB"/>
        </w:rPr>
        <w:t>In</w:t>
      </w:r>
      <w:r w:rsidRPr="004D66A1">
        <w:rPr>
          <w:rFonts w:ascii="Times New Roman" w:hAnsi="Times New Roman" w:cs="Times New Roman"/>
          <w:szCs w:val="24"/>
          <w:lang w:val="en-GB"/>
        </w:rPr>
        <w:t xml:space="preserve"> </w:t>
      </w:r>
      <w:r w:rsidR="007509E0" w:rsidRPr="004D66A1">
        <w:rPr>
          <w:rFonts w:ascii="Times New Roman" w:hAnsi="Times New Roman" w:cs="Times New Roman"/>
          <w:i/>
          <w:szCs w:val="24"/>
          <w:lang w:val="en-GB"/>
        </w:rPr>
        <w:t xml:space="preserve">Preprints, </w:t>
      </w:r>
      <w:r w:rsidRPr="004D66A1">
        <w:rPr>
          <w:rFonts w:ascii="Times New Roman" w:hAnsi="Times New Roman" w:cs="Times New Roman"/>
          <w:i/>
          <w:szCs w:val="24"/>
          <w:lang w:val="en-GB"/>
        </w:rPr>
        <w:t xml:space="preserve">ICOM </w:t>
      </w:r>
      <w:r w:rsidRPr="004D66A1">
        <w:rPr>
          <w:rFonts w:ascii="Times New Roman" w:hAnsi="Times New Roman" w:cs="Times New Roman"/>
          <w:i/>
          <w:iCs/>
          <w:szCs w:val="24"/>
          <w:lang w:val="en-GB"/>
        </w:rPr>
        <w:t>Committee for Conservation</w:t>
      </w:r>
      <w:r w:rsidR="007509E0" w:rsidRPr="004D66A1">
        <w:rPr>
          <w:rFonts w:ascii="Times New Roman" w:hAnsi="Times New Roman" w:cs="Times New Roman"/>
          <w:i/>
          <w:szCs w:val="24"/>
          <w:lang w:val="en-GB"/>
        </w:rPr>
        <w:t>, 7th Triennial Meeting, Copenhagen, 10–14 September, 1984</w:t>
      </w:r>
      <w:r w:rsidR="0056609A" w:rsidRPr="004D66A1">
        <w:rPr>
          <w:rFonts w:ascii="Times New Roman" w:hAnsi="Times New Roman" w:cs="Times New Roman"/>
          <w:szCs w:val="24"/>
          <w:lang w:val="en-GB"/>
        </w:rPr>
        <w:t>, ed</w:t>
      </w:r>
      <w:r w:rsidR="004E63D0">
        <w:rPr>
          <w:rFonts w:ascii="Times New Roman" w:hAnsi="Times New Roman" w:cs="Times New Roman"/>
          <w:szCs w:val="24"/>
          <w:lang w:val="en-GB"/>
        </w:rPr>
        <w:t>.</w:t>
      </w:r>
      <w:r w:rsidR="0056609A" w:rsidRPr="004D66A1">
        <w:rPr>
          <w:rFonts w:ascii="Times New Roman" w:hAnsi="Times New Roman" w:cs="Times New Roman"/>
          <w:szCs w:val="24"/>
          <w:lang w:val="en-GB"/>
        </w:rPr>
        <w:t xml:space="preserve"> D. de </w:t>
      </w:r>
      <w:proofErr w:type="spellStart"/>
      <w:r w:rsidR="0056609A" w:rsidRPr="004D66A1">
        <w:rPr>
          <w:rFonts w:ascii="Times New Roman" w:hAnsi="Times New Roman" w:cs="Times New Roman"/>
          <w:szCs w:val="24"/>
          <w:lang w:val="en-GB"/>
        </w:rPr>
        <w:t>Froment</w:t>
      </w:r>
      <w:proofErr w:type="spellEnd"/>
      <w:r w:rsidR="0056609A" w:rsidRPr="004D66A1">
        <w:rPr>
          <w:rFonts w:ascii="Times New Roman" w:hAnsi="Times New Roman" w:cs="Times New Roman"/>
          <w:szCs w:val="24"/>
          <w:lang w:val="en-GB"/>
        </w:rPr>
        <w:t xml:space="preserve">, </w:t>
      </w:r>
      <w:r w:rsidRPr="004D66A1">
        <w:rPr>
          <w:rFonts w:ascii="Times New Roman" w:hAnsi="Times New Roman" w:cs="Times New Roman"/>
          <w:szCs w:val="24"/>
          <w:lang w:val="en-GB"/>
        </w:rPr>
        <w:t>22.1</w:t>
      </w:r>
      <w:r w:rsidR="0056609A" w:rsidRPr="004D66A1">
        <w:rPr>
          <w:rFonts w:ascii="Times New Roman" w:hAnsi="Times New Roman" w:cs="Times New Roman"/>
          <w:szCs w:val="24"/>
          <w:lang w:val="en-GB"/>
        </w:rPr>
        <w:t>–</w:t>
      </w:r>
      <w:r w:rsidRPr="004D66A1">
        <w:rPr>
          <w:rFonts w:ascii="Times New Roman" w:hAnsi="Times New Roman" w:cs="Times New Roman"/>
          <w:szCs w:val="24"/>
          <w:lang w:val="en-GB"/>
        </w:rPr>
        <w:t xml:space="preserve">3. </w:t>
      </w:r>
      <w:r w:rsidR="0056609A" w:rsidRPr="004D66A1">
        <w:rPr>
          <w:rFonts w:ascii="Times New Roman" w:hAnsi="Times New Roman" w:cs="Times New Roman"/>
          <w:szCs w:val="24"/>
          <w:lang w:val="en-GB"/>
        </w:rPr>
        <w:t xml:space="preserve">Paris: </w:t>
      </w:r>
      <w:r w:rsidR="0056609A" w:rsidRPr="004D66A1">
        <w:rPr>
          <w:rFonts w:ascii="Times New Roman" w:hAnsi="Times New Roman" w:cs="Times New Roman"/>
          <w:szCs w:val="24"/>
          <w:lang w:val="en-US"/>
        </w:rPr>
        <w:t>ICOM.</w:t>
      </w:r>
    </w:p>
    <w:p w:rsidR="004E63D0" w:rsidRDefault="004E63D0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4E63D0" w:rsidRDefault="004E63D0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Gotoh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et al. 2000</w:t>
      </w:r>
    </w:p>
    <w:p w:rsidR="00711E86" w:rsidRPr="004D66A1" w:rsidRDefault="00711E86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lastRenderedPageBreak/>
        <w:t>Gotoh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, Y., </w:t>
      </w:r>
      <w:r w:rsidR="0056609A" w:rsidRPr="004D66A1">
        <w:rPr>
          <w:rFonts w:ascii="Times New Roman" w:hAnsi="Times New Roman" w:cs="Times New Roman"/>
          <w:szCs w:val="24"/>
          <w:lang w:val="en-US"/>
        </w:rPr>
        <w:t xml:space="preserve">R. 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Igarashi, </w:t>
      </w:r>
      <w:r w:rsidR="0056609A" w:rsidRPr="004D66A1">
        <w:rPr>
          <w:rFonts w:ascii="Times New Roman" w:hAnsi="Times New Roman" w:cs="Times New Roman"/>
          <w:szCs w:val="24"/>
          <w:lang w:val="en-US"/>
        </w:rPr>
        <w:t>Y.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Ohkoshi</w:t>
      </w:r>
      <w:proofErr w:type="spellEnd"/>
      <w:r w:rsidR="0056609A" w:rsidRPr="004D66A1">
        <w:rPr>
          <w:rFonts w:ascii="Times New Roman" w:hAnsi="Times New Roman" w:cs="Times New Roman"/>
          <w:szCs w:val="24"/>
          <w:lang w:val="en-US"/>
        </w:rPr>
        <w:t>, M.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Nagura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, </w:t>
      </w:r>
      <w:r w:rsidR="0056609A" w:rsidRPr="004D66A1">
        <w:rPr>
          <w:rFonts w:ascii="Times New Roman" w:hAnsi="Times New Roman" w:cs="Times New Roman"/>
          <w:szCs w:val="24"/>
          <w:lang w:val="en-US"/>
        </w:rPr>
        <w:t>K.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Akamatsu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, </w:t>
      </w:r>
      <w:r w:rsidR="0056609A" w:rsidRPr="004D66A1">
        <w:rPr>
          <w:rFonts w:ascii="Times New Roman" w:hAnsi="Times New Roman" w:cs="Times New Roman"/>
          <w:szCs w:val="24"/>
          <w:lang w:val="en-US"/>
        </w:rPr>
        <w:t>and S.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Deki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. 2000. “Preparation and </w:t>
      </w:r>
      <w:r w:rsidR="0056609A" w:rsidRPr="004D66A1">
        <w:rPr>
          <w:rFonts w:ascii="Times New Roman" w:hAnsi="Times New Roman" w:cs="Times New Roman"/>
          <w:szCs w:val="24"/>
          <w:lang w:val="en-US"/>
        </w:rPr>
        <w:t>S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tructure of </w:t>
      </w:r>
      <w:r w:rsidR="0056609A" w:rsidRPr="004D66A1">
        <w:rPr>
          <w:rFonts w:ascii="Times New Roman" w:hAnsi="Times New Roman" w:cs="Times New Roman"/>
          <w:szCs w:val="24"/>
          <w:lang w:val="en-US"/>
        </w:rPr>
        <w:t>C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opper </w:t>
      </w:r>
      <w:r w:rsidR="0056609A" w:rsidRPr="004D66A1">
        <w:rPr>
          <w:rFonts w:ascii="Times New Roman" w:hAnsi="Times New Roman" w:cs="Times New Roman"/>
          <w:szCs w:val="24"/>
          <w:lang w:val="en-US"/>
        </w:rPr>
        <w:t>N</w:t>
      </w:r>
      <w:r w:rsidRPr="004D66A1">
        <w:rPr>
          <w:rFonts w:ascii="Times New Roman" w:hAnsi="Times New Roman" w:cs="Times New Roman"/>
          <w:szCs w:val="24"/>
          <w:lang w:val="en-US"/>
        </w:rPr>
        <w:t>anoparticle/</w:t>
      </w:r>
      <w:r w:rsidR="0056609A" w:rsidRPr="004D66A1">
        <w:rPr>
          <w:rFonts w:ascii="Times New Roman" w:hAnsi="Times New Roman" w:cs="Times New Roman"/>
          <w:szCs w:val="24"/>
          <w:lang w:val="en-US"/>
        </w:rPr>
        <w:t>P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oly(acrylic acid) </w:t>
      </w:r>
      <w:r w:rsidR="0056609A" w:rsidRPr="004D66A1">
        <w:rPr>
          <w:rFonts w:ascii="Times New Roman" w:hAnsi="Times New Roman" w:cs="Times New Roman"/>
          <w:szCs w:val="24"/>
          <w:lang w:val="en-US"/>
        </w:rPr>
        <w:t>C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omposite </w:t>
      </w:r>
      <w:r w:rsidR="0056609A" w:rsidRPr="004D66A1">
        <w:rPr>
          <w:rFonts w:ascii="Times New Roman" w:hAnsi="Times New Roman" w:cs="Times New Roman"/>
          <w:szCs w:val="24"/>
          <w:lang w:val="en-US"/>
        </w:rPr>
        <w:t>F</w:t>
      </w:r>
      <w:r w:rsidRPr="004D66A1">
        <w:rPr>
          <w:rFonts w:ascii="Times New Roman" w:hAnsi="Times New Roman" w:cs="Times New Roman"/>
          <w:szCs w:val="24"/>
          <w:lang w:val="en-US"/>
        </w:rPr>
        <w:t>ilms.” </w:t>
      </w:r>
      <w:r w:rsidRPr="004D66A1">
        <w:rPr>
          <w:rFonts w:ascii="Times New Roman" w:hAnsi="Times New Roman" w:cs="Times New Roman"/>
          <w:i/>
          <w:szCs w:val="24"/>
          <w:lang w:val="en-US"/>
        </w:rPr>
        <w:t>Journal of Materials Chemistry</w:t>
      </w:r>
      <w:r w:rsidRPr="004D66A1">
        <w:rPr>
          <w:rFonts w:ascii="Times New Roman" w:hAnsi="Times New Roman" w:cs="Times New Roman"/>
          <w:szCs w:val="24"/>
          <w:lang w:val="en-US"/>
        </w:rPr>
        <w:t>, 10(11):</w:t>
      </w:r>
      <w:r w:rsidR="004E63D0"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>2548</w:t>
      </w:r>
      <w:r w:rsidR="0056609A" w:rsidRPr="004D66A1">
        <w:rPr>
          <w:rFonts w:ascii="Times New Roman" w:hAnsi="Times New Roman" w:cs="Times New Roman"/>
          <w:szCs w:val="24"/>
          <w:lang w:val="en-US"/>
        </w:rPr>
        <w:t>–</w:t>
      </w:r>
      <w:r w:rsidRPr="004D66A1">
        <w:rPr>
          <w:rFonts w:ascii="Times New Roman" w:hAnsi="Times New Roman" w:cs="Times New Roman"/>
          <w:szCs w:val="24"/>
          <w:lang w:val="en-US"/>
        </w:rPr>
        <w:t>52.</w:t>
      </w:r>
    </w:p>
    <w:p w:rsidR="004E63D0" w:rsidRDefault="004E63D0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4E63D0" w:rsidRDefault="004E63D0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4D66A1">
        <w:rPr>
          <w:rFonts w:ascii="Times New Roman" w:hAnsi="Times New Roman" w:cs="Times New Roman"/>
          <w:szCs w:val="24"/>
          <w:lang w:val="en-US"/>
        </w:rPr>
        <w:t>Griffiths</w:t>
      </w:r>
      <w:r>
        <w:rPr>
          <w:rFonts w:ascii="Times New Roman" w:hAnsi="Times New Roman" w:cs="Times New Roman"/>
          <w:szCs w:val="24"/>
          <w:lang w:val="en-US"/>
        </w:rPr>
        <w:t xml:space="preserve"> and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Haseth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 2007</w:t>
      </w:r>
    </w:p>
    <w:p w:rsidR="00711E86" w:rsidRDefault="00711E86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4D66A1">
        <w:rPr>
          <w:rFonts w:ascii="Times New Roman" w:hAnsi="Times New Roman" w:cs="Times New Roman"/>
          <w:szCs w:val="24"/>
          <w:lang w:val="en-US"/>
        </w:rPr>
        <w:t>Griffiths, P.</w:t>
      </w:r>
      <w:r w:rsidR="004E63D0"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E., </w:t>
      </w:r>
      <w:r w:rsidR="004E63D0">
        <w:rPr>
          <w:rFonts w:ascii="Times New Roman" w:hAnsi="Times New Roman" w:cs="Times New Roman"/>
          <w:szCs w:val="24"/>
          <w:lang w:val="en-US"/>
        </w:rPr>
        <w:t xml:space="preserve">and </w:t>
      </w:r>
      <w:r w:rsidR="0056609A" w:rsidRPr="004D66A1">
        <w:rPr>
          <w:rFonts w:ascii="Times New Roman" w:hAnsi="Times New Roman" w:cs="Times New Roman"/>
          <w:szCs w:val="24"/>
          <w:lang w:val="en-US"/>
        </w:rPr>
        <w:t>J.</w:t>
      </w:r>
      <w:r w:rsidR="004E63D0">
        <w:rPr>
          <w:rFonts w:ascii="Times New Roman" w:hAnsi="Times New Roman" w:cs="Times New Roman"/>
          <w:szCs w:val="24"/>
          <w:lang w:val="en-US"/>
        </w:rPr>
        <w:t xml:space="preserve"> </w:t>
      </w:r>
      <w:r w:rsidR="0056609A" w:rsidRPr="004D66A1">
        <w:rPr>
          <w:rFonts w:ascii="Times New Roman" w:hAnsi="Times New Roman" w:cs="Times New Roman"/>
          <w:szCs w:val="24"/>
          <w:lang w:val="en-US"/>
        </w:rPr>
        <w:t xml:space="preserve">A. 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de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Haseth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. 2007. </w:t>
      </w:r>
      <w:r w:rsidR="007509E0" w:rsidRPr="004D66A1">
        <w:rPr>
          <w:rFonts w:ascii="Times New Roman" w:hAnsi="Times New Roman" w:cs="Times New Roman"/>
          <w:i/>
          <w:szCs w:val="24"/>
          <w:lang w:val="en-US"/>
        </w:rPr>
        <w:t>Fourier Transform Infrared Spectrometry</w:t>
      </w:r>
      <w:r w:rsidR="0056609A" w:rsidRPr="004D66A1">
        <w:rPr>
          <w:rFonts w:ascii="Times New Roman" w:hAnsi="Times New Roman" w:cs="Times New Roman"/>
          <w:szCs w:val="24"/>
          <w:lang w:val="en-US"/>
        </w:rPr>
        <w:t>.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4E63D0">
        <w:rPr>
          <w:rFonts w:ascii="Times New Roman" w:hAnsi="Times New Roman" w:cs="Times New Roman"/>
          <w:szCs w:val="24"/>
          <w:lang w:val="en-US"/>
        </w:rPr>
        <w:t>2nd</w:t>
      </w:r>
      <w:r w:rsidR="00845590" w:rsidRPr="004D66A1">
        <w:rPr>
          <w:rFonts w:ascii="Times New Roman" w:hAnsi="Times New Roman" w:cs="Times New Roman"/>
          <w:szCs w:val="24"/>
          <w:lang w:val="en-US"/>
        </w:rPr>
        <w:t xml:space="preserve"> ed. </w:t>
      </w:r>
      <w:r w:rsidR="0056609A" w:rsidRPr="004D66A1">
        <w:rPr>
          <w:rFonts w:ascii="Times New Roman" w:hAnsi="Times New Roman" w:cs="Times New Roman"/>
          <w:szCs w:val="24"/>
          <w:lang w:val="en-US"/>
        </w:rPr>
        <w:t xml:space="preserve">Hoboken: </w:t>
      </w:r>
      <w:r w:rsidR="00845590" w:rsidRPr="004D66A1">
        <w:rPr>
          <w:rFonts w:ascii="Times New Roman" w:hAnsi="Times New Roman" w:cs="Times New Roman"/>
          <w:szCs w:val="24"/>
          <w:lang w:val="en-US"/>
        </w:rPr>
        <w:t>Wiley</w:t>
      </w:r>
      <w:r w:rsidRPr="004D66A1">
        <w:rPr>
          <w:rFonts w:ascii="Times New Roman" w:hAnsi="Times New Roman" w:cs="Times New Roman"/>
          <w:szCs w:val="24"/>
          <w:lang w:val="en-US"/>
        </w:rPr>
        <w:t>.</w:t>
      </w:r>
    </w:p>
    <w:p w:rsidR="004E63D0" w:rsidRPr="004D66A1" w:rsidRDefault="004E63D0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4E63D0" w:rsidRDefault="004E63D0" w:rsidP="004E63D0">
      <w:pPr>
        <w:spacing w:after="0"/>
        <w:rPr>
          <w:rFonts w:ascii="Times New Roman" w:hAnsi="Times New Roman" w:cs="Times New Roman"/>
          <w:szCs w:val="24"/>
          <w:lang w:val="en-GB"/>
        </w:rPr>
      </w:pPr>
      <w:proofErr w:type="spellStart"/>
      <w:r w:rsidRPr="004D66A1">
        <w:rPr>
          <w:rFonts w:ascii="Times New Roman" w:hAnsi="Times New Roman" w:cs="Times New Roman"/>
          <w:szCs w:val="24"/>
          <w:lang w:val="en-GB"/>
        </w:rPr>
        <w:t>Horie</w:t>
      </w:r>
      <w:proofErr w:type="spellEnd"/>
      <w:r w:rsidRPr="004D66A1">
        <w:rPr>
          <w:rFonts w:ascii="Times New Roman" w:hAnsi="Times New Roman" w:cs="Times New Roman"/>
          <w:szCs w:val="24"/>
          <w:lang w:val="en-GB"/>
        </w:rPr>
        <w:t xml:space="preserve"> 2010</w:t>
      </w:r>
    </w:p>
    <w:p w:rsidR="00711E86" w:rsidRPr="004D66A1" w:rsidRDefault="00711E86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4D66A1">
        <w:rPr>
          <w:rFonts w:ascii="Times New Roman" w:hAnsi="Times New Roman" w:cs="Times New Roman"/>
          <w:szCs w:val="24"/>
          <w:lang w:val="en-GB"/>
        </w:rPr>
        <w:t>Horie</w:t>
      </w:r>
      <w:proofErr w:type="spellEnd"/>
      <w:r w:rsidR="00845590" w:rsidRPr="004D66A1">
        <w:rPr>
          <w:rFonts w:ascii="Times New Roman" w:hAnsi="Times New Roman" w:cs="Times New Roman"/>
          <w:szCs w:val="24"/>
          <w:lang w:val="en-GB"/>
        </w:rPr>
        <w:t>,</w:t>
      </w:r>
      <w:r w:rsidRPr="004D66A1">
        <w:rPr>
          <w:rFonts w:ascii="Times New Roman" w:hAnsi="Times New Roman" w:cs="Times New Roman"/>
          <w:szCs w:val="24"/>
          <w:lang w:val="en-GB"/>
        </w:rPr>
        <w:t xml:space="preserve"> C.</w:t>
      </w:r>
      <w:r w:rsidR="004E63D0">
        <w:rPr>
          <w:rFonts w:ascii="Times New Roman" w:hAnsi="Times New Roman" w:cs="Times New Roman"/>
          <w:szCs w:val="24"/>
          <w:lang w:val="en-GB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GB"/>
        </w:rPr>
        <w:t xml:space="preserve">V. 2010. </w:t>
      </w:r>
      <w:r w:rsidR="007509E0" w:rsidRPr="004D66A1">
        <w:rPr>
          <w:rFonts w:ascii="Times New Roman" w:hAnsi="Times New Roman" w:cs="Times New Roman"/>
          <w:i/>
          <w:szCs w:val="24"/>
          <w:lang w:val="en-GB"/>
        </w:rPr>
        <w:t xml:space="preserve">Materials for </w:t>
      </w:r>
      <w:r w:rsidR="004E63D0">
        <w:rPr>
          <w:rFonts w:ascii="Times New Roman" w:hAnsi="Times New Roman" w:cs="Times New Roman"/>
          <w:i/>
          <w:szCs w:val="24"/>
          <w:lang w:val="en-GB"/>
        </w:rPr>
        <w:t>C</w:t>
      </w:r>
      <w:r w:rsidR="007509E0" w:rsidRPr="004D66A1">
        <w:rPr>
          <w:rFonts w:ascii="Times New Roman" w:hAnsi="Times New Roman" w:cs="Times New Roman"/>
          <w:i/>
          <w:szCs w:val="24"/>
          <w:lang w:val="en-GB"/>
        </w:rPr>
        <w:t xml:space="preserve">onservation: Organics </w:t>
      </w:r>
      <w:proofErr w:type="spellStart"/>
      <w:r w:rsidR="007509E0" w:rsidRPr="004D66A1">
        <w:rPr>
          <w:rFonts w:ascii="Times New Roman" w:hAnsi="Times New Roman" w:cs="Times New Roman"/>
          <w:i/>
          <w:szCs w:val="24"/>
          <w:lang w:val="en-GB"/>
        </w:rPr>
        <w:t>Consolidants</w:t>
      </w:r>
      <w:proofErr w:type="spellEnd"/>
      <w:r w:rsidR="007509E0" w:rsidRPr="004D66A1">
        <w:rPr>
          <w:rFonts w:ascii="Times New Roman" w:hAnsi="Times New Roman" w:cs="Times New Roman"/>
          <w:i/>
          <w:szCs w:val="24"/>
          <w:lang w:val="en-GB"/>
        </w:rPr>
        <w:t>, Adhesives</w:t>
      </w:r>
      <w:r w:rsidR="002A48D6" w:rsidRPr="004D66A1">
        <w:rPr>
          <w:rFonts w:ascii="Times New Roman" w:hAnsi="Times New Roman" w:cs="Times New Roman"/>
          <w:i/>
          <w:szCs w:val="24"/>
          <w:lang w:val="en-GB"/>
        </w:rPr>
        <w:t>,</w:t>
      </w:r>
      <w:r w:rsidR="007509E0" w:rsidRPr="004D66A1">
        <w:rPr>
          <w:rFonts w:ascii="Times New Roman" w:hAnsi="Times New Roman" w:cs="Times New Roman"/>
          <w:i/>
          <w:szCs w:val="24"/>
          <w:lang w:val="en-GB"/>
        </w:rPr>
        <w:t xml:space="preserve"> and Coatings</w:t>
      </w:r>
      <w:r w:rsidR="00845590" w:rsidRPr="004D66A1">
        <w:rPr>
          <w:rFonts w:ascii="Times New Roman" w:hAnsi="Times New Roman" w:cs="Times New Roman"/>
          <w:szCs w:val="24"/>
          <w:lang w:val="en-GB"/>
        </w:rPr>
        <w:t>.</w:t>
      </w:r>
      <w:r w:rsidRPr="004D66A1">
        <w:rPr>
          <w:rFonts w:ascii="Times New Roman" w:hAnsi="Times New Roman" w:cs="Times New Roman"/>
          <w:szCs w:val="24"/>
          <w:lang w:val="en-GB"/>
        </w:rPr>
        <w:t xml:space="preserve"> </w:t>
      </w:r>
      <w:r w:rsidR="004E63D0">
        <w:rPr>
          <w:rFonts w:ascii="Times New Roman" w:hAnsi="Times New Roman" w:cs="Times New Roman"/>
          <w:szCs w:val="24"/>
          <w:lang w:val="en-GB"/>
        </w:rPr>
        <w:t>2nd</w:t>
      </w:r>
      <w:r w:rsidR="00845590" w:rsidRPr="004D66A1">
        <w:rPr>
          <w:rFonts w:ascii="Times New Roman" w:hAnsi="Times New Roman" w:cs="Times New Roman"/>
          <w:szCs w:val="24"/>
          <w:lang w:val="en-GB"/>
        </w:rPr>
        <w:t xml:space="preserve"> ed. </w:t>
      </w:r>
      <w:r w:rsidR="00845590" w:rsidRPr="004D66A1">
        <w:rPr>
          <w:rFonts w:ascii="Times New Roman" w:hAnsi="Times New Roman" w:cs="Times New Roman"/>
          <w:szCs w:val="24"/>
          <w:lang w:val="en-US"/>
        </w:rPr>
        <w:t>London</w:t>
      </w:r>
      <w:r w:rsidR="004E63D0">
        <w:rPr>
          <w:rFonts w:ascii="Times New Roman" w:hAnsi="Times New Roman" w:cs="Times New Roman"/>
          <w:szCs w:val="24"/>
          <w:lang w:val="en-US"/>
        </w:rPr>
        <w:t xml:space="preserve"> and </w:t>
      </w:r>
      <w:r w:rsidR="00845590" w:rsidRPr="004D66A1">
        <w:rPr>
          <w:rFonts w:ascii="Times New Roman" w:hAnsi="Times New Roman" w:cs="Times New Roman"/>
          <w:szCs w:val="24"/>
          <w:lang w:val="en-US"/>
        </w:rPr>
        <w:t>New York: Routledge</w:t>
      </w:r>
      <w:r w:rsidRPr="004D66A1">
        <w:rPr>
          <w:rFonts w:ascii="Times New Roman" w:hAnsi="Times New Roman" w:cs="Times New Roman"/>
          <w:szCs w:val="24"/>
          <w:lang w:val="en-US"/>
        </w:rPr>
        <w:t>.</w:t>
      </w:r>
    </w:p>
    <w:p w:rsidR="004E63D0" w:rsidRDefault="004E63D0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000000" w:rsidRDefault="004E63D0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Ioakimoglou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et al. 1999</w:t>
      </w:r>
    </w:p>
    <w:p w:rsidR="00711E86" w:rsidRPr="004D66A1" w:rsidRDefault="00711E86" w:rsidP="004E63D0">
      <w:pPr>
        <w:spacing w:after="0"/>
        <w:rPr>
          <w:rStyle w:val="apple-converted-space"/>
          <w:rFonts w:ascii="Times New Roman" w:hAnsi="Times New Roman" w:cs="Times New Roman"/>
          <w:szCs w:val="24"/>
          <w:shd w:val="clear" w:color="auto" w:fill="FFFFFF"/>
          <w:lang w:val="en-US"/>
        </w:rPr>
      </w:pP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Ioakimoglou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, E., </w:t>
      </w:r>
      <w:r w:rsidR="002A48D6" w:rsidRPr="004D66A1">
        <w:rPr>
          <w:rFonts w:ascii="Times New Roman" w:hAnsi="Times New Roman" w:cs="Times New Roman"/>
          <w:szCs w:val="24"/>
          <w:lang w:val="en-US"/>
        </w:rPr>
        <w:t xml:space="preserve">S.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Boyatzis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, </w:t>
      </w:r>
      <w:r w:rsidR="002A48D6" w:rsidRPr="004D66A1">
        <w:rPr>
          <w:rFonts w:ascii="Times New Roman" w:hAnsi="Times New Roman" w:cs="Times New Roman"/>
          <w:szCs w:val="24"/>
          <w:lang w:val="en-US"/>
        </w:rPr>
        <w:t xml:space="preserve">P.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Argitis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, </w:t>
      </w:r>
      <w:r w:rsidR="002A48D6" w:rsidRPr="004D66A1">
        <w:rPr>
          <w:rFonts w:ascii="Times New Roman" w:hAnsi="Times New Roman" w:cs="Times New Roman"/>
          <w:szCs w:val="24"/>
          <w:lang w:val="en-US"/>
        </w:rPr>
        <w:t>A.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Fostiridou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, </w:t>
      </w:r>
      <w:r w:rsidR="002A48D6" w:rsidRPr="004D66A1">
        <w:rPr>
          <w:rFonts w:ascii="Times New Roman" w:hAnsi="Times New Roman" w:cs="Times New Roman"/>
          <w:szCs w:val="24"/>
          <w:lang w:val="en-US"/>
        </w:rPr>
        <w:t>K.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Papapanagiotou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, </w:t>
      </w:r>
      <w:r w:rsidR="002A48D6" w:rsidRPr="004D66A1">
        <w:rPr>
          <w:rFonts w:ascii="Times New Roman" w:hAnsi="Times New Roman" w:cs="Times New Roman"/>
          <w:szCs w:val="24"/>
          <w:lang w:val="en-US"/>
        </w:rPr>
        <w:t>and N.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Yannovits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. 1999. </w:t>
      </w:r>
      <w:r w:rsidR="002A48D6" w:rsidRPr="004D66A1">
        <w:rPr>
          <w:rFonts w:ascii="Times New Roman" w:hAnsi="Times New Roman" w:cs="Times New Roman"/>
          <w:szCs w:val="24"/>
          <w:lang w:val="en-US"/>
        </w:rPr>
        <w:t>“</w:t>
      </w:r>
      <w:r w:rsidRPr="004D66A1">
        <w:rPr>
          <w:rFonts w:ascii="Times New Roman" w:hAnsi="Times New Roman" w:cs="Times New Roman"/>
          <w:szCs w:val="24"/>
          <w:lang w:val="en-US"/>
        </w:rPr>
        <w:t>Thin-Film Study on the Oxidation of Linseed Oil in the Presence of Selected Copper</w:t>
      </w:r>
      <w:r w:rsidR="002A48D6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>Pigments.</w:t>
      </w:r>
      <w:r w:rsidR="007509E0" w:rsidRPr="004D66A1">
        <w:rPr>
          <w:rFonts w:ascii="Times New Roman" w:hAnsi="Times New Roman" w:cs="Times New Roman"/>
          <w:szCs w:val="24"/>
          <w:lang w:val="en-US"/>
        </w:rPr>
        <w:t>”</w:t>
      </w:r>
      <w:r w:rsidRPr="004D66A1">
        <w:rPr>
          <w:rStyle w:val="apple-converted-space"/>
          <w:rFonts w:ascii="Times New Roman" w:hAnsi="Times New Roman" w:cs="Times New Roman"/>
          <w:szCs w:val="24"/>
          <w:lang w:val="en-US"/>
        </w:rPr>
        <w:t> </w:t>
      </w:r>
      <w:r w:rsidR="007509E0" w:rsidRPr="004D66A1">
        <w:rPr>
          <w:rFonts w:ascii="Times New Roman" w:hAnsi="Times New Roman" w:cs="Times New Roman"/>
          <w:i/>
          <w:iCs/>
          <w:szCs w:val="24"/>
          <w:lang w:val="en-US"/>
        </w:rPr>
        <w:t>Chemistry of Materials</w:t>
      </w:r>
      <w:r w:rsidR="007509E0" w:rsidRPr="004D66A1">
        <w:rPr>
          <w:rStyle w:val="apple-converted-space"/>
          <w:rFonts w:ascii="Times New Roman" w:hAnsi="Times New Roman" w:cs="Times New Roman"/>
          <w:i/>
          <w:szCs w:val="24"/>
          <w:lang w:val="en-US"/>
        </w:rPr>
        <w:t> </w:t>
      </w:r>
      <w:r w:rsidRPr="004D66A1">
        <w:rPr>
          <w:rFonts w:ascii="Times New Roman" w:hAnsi="Times New Roman" w:cs="Times New Roman"/>
          <w:szCs w:val="24"/>
          <w:lang w:val="en-US"/>
        </w:rPr>
        <w:t>11</w:t>
      </w:r>
      <w:r w:rsidR="002A48D6" w:rsidRPr="004D66A1">
        <w:rPr>
          <w:rFonts w:ascii="Times New Roman" w:hAnsi="Times New Roman" w:cs="Times New Roman"/>
          <w:szCs w:val="24"/>
          <w:lang w:val="en-US"/>
        </w:rPr>
        <w:t>(</w:t>
      </w:r>
      <w:r w:rsidRPr="004D66A1">
        <w:rPr>
          <w:rFonts w:ascii="Times New Roman" w:hAnsi="Times New Roman" w:cs="Times New Roman"/>
          <w:szCs w:val="24"/>
          <w:lang w:val="en-US"/>
        </w:rPr>
        <w:t>8</w:t>
      </w:r>
      <w:r w:rsidR="002A48D6" w:rsidRPr="004D66A1">
        <w:rPr>
          <w:rFonts w:ascii="Times New Roman" w:hAnsi="Times New Roman" w:cs="Times New Roman"/>
          <w:szCs w:val="24"/>
          <w:lang w:val="en-US"/>
        </w:rPr>
        <w:t>)</w:t>
      </w:r>
      <w:r w:rsidRPr="004D66A1">
        <w:rPr>
          <w:rFonts w:ascii="Times New Roman" w:hAnsi="Times New Roman" w:cs="Times New Roman"/>
          <w:szCs w:val="24"/>
          <w:lang w:val="en-US"/>
        </w:rPr>
        <w:t>:</w:t>
      </w:r>
      <w:r w:rsidR="004E63D0"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>2013</w:t>
      </w:r>
      <w:r w:rsidR="002A48D6" w:rsidRPr="004D66A1">
        <w:rPr>
          <w:rFonts w:ascii="Times New Roman" w:hAnsi="Times New Roman" w:cs="Times New Roman"/>
          <w:szCs w:val="24"/>
          <w:lang w:val="en-US"/>
        </w:rPr>
        <w:t>–</w:t>
      </w:r>
      <w:r w:rsidRPr="004D66A1">
        <w:rPr>
          <w:rFonts w:ascii="Times New Roman" w:hAnsi="Times New Roman" w:cs="Times New Roman"/>
          <w:szCs w:val="24"/>
          <w:lang w:val="en-US"/>
        </w:rPr>
        <w:t>22.</w:t>
      </w:r>
      <w:r w:rsidRPr="004D66A1">
        <w:rPr>
          <w:rStyle w:val="apple-converted-space"/>
          <w:rFonts w:ascii="Times New Roman" w:hAnsi="Times New Roman" w:cs="Times New Roman"/>
          <w:szCs w:val="24"/>
          <w:lang w:val="en-US"/>
        </w:rPr>
        <w:t> </w:t>
      </w:r>
    </w:p>
    <w:p w:rsidR="004E63D0" w:rsidRDefault="004E63D0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4E63D0" w:rsidRDefault="004E63D0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Lazzari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and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Chiantore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 2000</w:t>
      </w:r>
    </w:p>
    <w:p w:rsidR="00711E86" w:rsidRDefault="00711E86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Lazzari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>, M.,</w:t>
      </w:r>
      <w:r w:rsidR="00A73EAE" w:rsidRPr="004D66A1">
        <w:rPr>
          <w:rFonts w:ascii="Times New Roman" w:hAnsi="Times New Roman" w:cs="Times New Roman"/>
          <w:szCs w:val="24"/>
          <w:lang w:val="en-US"/>
        </w:rPr>
        <w:t xml:space="preserve"> and O.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Chiantore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>. 2000. “Thermal-</w:t>
      </w:r>
      <w:r w:rsidR="00A73EAE" w:rsidRPr="004D66A1">
        <w:rPr>
          <w:rFonts w:ascii="Times New Roman" w:hAnsi="Times New Roman" w:cs="Times New Roman"/>
          <w:szCs w:val="24"/>
          <w:lang w:val="en-US"/>
        </w:rPr>
        <w:t>A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geing of Paraloid </w:t>
      </w:r>
      <w:r w:rsidR="00A73EAE" w:rsidRPr="004D66A1">
        <w:rPr>
          <w:rFonts w:ascii="Times New Roman" w:hAnsi="Times New Roman" w:cs="Times New Roman"/>
          <w:szCs w:val="24"/>
          <w:lang w:val="en-US"/>
        </w:rPr>
        <w:t>A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crylic </w:t>
      </w:r>
      <w:r w:rsidR="00A73EAE" w:rsidRPr="004D66A1">
        <w:rPr>
          <w:rFonts w:ascii="Times New Roman" w:hAnsi="Times New Roman" w:cs="Times New Roman"/>
          <w:szCs w:val="24"/>
          <w:lang w:val="en-US"/>
        </w:rPr>
        <w:t>P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rotective </w:t>
      </w:r>
      <w:r w:rsidR="00A73EAE" w:rsidRPr="004D66A1">
        <w:rPr>
          <w:rFonts w:ascii="Times New Roman" w:hAnsi="Times New Roman" w:cs="Times New Roman"/>
          <w:szCs w:val="24"/>
          <w:lang w:val="en-US"/>
        </w:rPr>
        <w:t>P</w:t>
      </w:r>
      <w:r w:rsidRPr="004D66A1">
        <w:rPr>
          <w:rFonts w:ascii="Times New Roman" w:hAnsi="Times New Roman" w:cs="Times New Roman"/>
          <w:szCs w:val="24"/>
          <w:lang w:val="en-US"/>
        </w:rPr>
        <w:t>olymers</w:t>
      </w:r>
      <w:r w:rsidR="00A73EAE" w:rsidRPr="004D66A1">
        <w:rPr>
          <w:rFonts w:ascii="Times New Roman" w:hAnsi="Times New Roman" w:cs="Times New Roman"/>
          <w:szCs w:val="24"/>
          <w:lang w:val="en-US"/>
        </w:rPr>
        <w:t>.</w:t>
      </w:r>
      <w:r w:rsidRPr="004D66A1">
        <w:rPr>
          <w:rFonts w:ascii="Times New Roman" w:hAnsi="Times New Roman" w:cs="Times New Roman"/>
          <w:szCs w:val="24"/>
          <w:lang w:val="en-US"/>
        </w:rPr>
        <w:t>” </w:t>
      </w:r>
      <w:r w:rsidRPr="004D66A1">
        <w:rPr>
          <w:rFonts w:ascii="Times New Roman" w:hAnsi="Times New Roman" w:cs="Times New Roman"/>
          <w:i/>
          <w:szCs w:val="24"/>
          <w:lang w:val="en-US"/>
        </w:rPr>
        <w:t>Polymer</w:t>
      </w:r>
      <w:r w:rsidRPr="004D66A1">
        <w:rPr>
          <w:rFonts w:ascii="Times New Roman" w:hAnsi="Times New Roman" w:cs="Times New Roman"/>
          <w:szCs w:val="24"/>
          <w:lang w:val="en-US"/>
        </w:rPr>
        <w:t> 41(17)</w:t>
      </w:r>
      <w:r w:rsidR="00A73EAE" w:rsidRPr="004D66A1">
        <w:rPr>
          <w:rFonts w:ascii="Times New Roman" w:hAnsi="Times New Roman" w:cs="Times New Roman"/>
          <w:szCs w:val="24"/>
          <w:lang w:val="en-US"/>
        </w:rPr>
        <w:t>:</w:t>
      </w:r>
      <w:r w:rsidR="004E63D0"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>6447</w:t>
      </w:r>
      <w:r w:rsidR="00A73EAE" w:rsidRPr="004D66A1">
        <w:rPr>
          <w:rFonts w:ascii="Times New Roman" w:hAnsi="Times New Roman" w:cs="Times New Roman"/>
          <w:szCs w:val="24"/>
          <w:lang w:val="en-US"/>
        </w:rPr>
        <w:t>–</w:t>
      </w:r>
      <w:r w:rsidRPr="004D66A1">
        <w:rPr>
          <w:rFonts w:ascii="Times New Roman" w:hAnsi="Times New Roman" w:cs="Times New Roman"/>
          <w:szCs w:val="24"/>
          <w:lang w:val="en-US"/>
        </w:rPr>
        <w:t>55.</w:t>
      </w:r>
    </w:p>
    <w:p w:rsidR="004E63D0" w:rsidRPr="004D66A1" w:rsidRDefault="004E63D0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4E63D0" w:rsidRDefault="004E63D0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4D66A1">
        <w:rPr>
          <w:rFonts w:ascii="Times New Roman" w:hAnsi="Times New Roman" w:cs="Times New Roman"/>
          <w:szCs w:val="24"/>
          <w:lang w:val="en-US"/>
        </w:rPr>
        <w:t>Madsen 1971</w:t>
      </w:r>
    </w:p>
    <w:p w:rsidR="00711E86" w:rsidRDefault="007509E0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4D66A1">
        <w:rPr>
          <w:rFonts w:ascii="Times New Roman" w:hAnsi="Times New Roman" w:cs="Times New Roman"/>
          <w:szCs w:val="24"/>
          <w:lang w:val="en-US"/>
        </w:rPr>
        <w:t>Madsen</w:t>
      </w:r>
      <w:r w:rsidR="00FF2428" w:rsidRPr="004D66A1">
        <w:rPr>
          <w:rFonts w:ascii="Times New Roman" w:hAnsi="Times New Roman" w:cs="Times New Roman"/>
          <w:szCs w:val="24"/>
          <w:lang w:val="en-US"/>
        </w:rPr>
        <w:t>,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H.</w:t>
      </w:r>
      <w:r w:rsidR="004E63D0"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>B. 1971</w:t>
      </w:r>
      <w:r w:rsidR="00FF2428" w:rsidRPr="004D66A1">
        <w:rPr>
          <w:rFonts w:ascii="Times New Roman" w:hAnsi="Times New Roman" w:cs="Times New Roman"/>
          <w:szCs w:val="24"/>
          <w:lang w:val="en-US"/>
        </w:rPr>
        <w:t>.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FF2428" w:rsidRPr="004D66A1">
        <w:rPr>
          <w:rFonts w:ascii="Times New Roman" w:hAnsi="Times New Roman" w:cs="Times New Roman"/>
          <w:szCs w:val="24"/>
          <w:lang w:val="en-US"/>
        </w:rPr>
        <w:t>“</w:t>
      </w:r>
      <w:r w:rsidR="00711E86" w:rsidRPr="004D66A1">
        <w:rPr>
          <w:rFonts w:ascii="Times New Roman" w:hAnsi="Times New Roman" w:cs="Times New Roman"/>
          <w:szCs w:val="24"/>
          <w:lang w:val="en-US"/>
        </w:rPr>
        <w:t>Further Remarks on the Use of Benzotriazole for Stabilizing Bronze Objects</w:t>
      </w:r>
      <w:r w:rsidR="00FF2428" w:rsidRPr="004D66A1">
        <w:rPr>
          <w:rFonts w:ascii="Times New Roman" w:hAnsi="Times New Roman" w:cs="Times New Roman"/>
          <w:szCs w:val="24"/>
          <w:lang w:val="en-US"/>
        </w:rPr>
        <w:t>.”</w:t>
      </w:r>
      <w:r w:rsidR="00711E86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i/>
          <w:szCs w:val="24"/>
          <w:lang w:val="en-US"/>
        </w:rPr>
        <w:t>Studies in Conservation</w:t>
      </w:r>
      <w:r w:rsidR="00711E86"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>16(30):</w:t>
      </w:r>
      <w:r w:rsidR="004E63D0"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>122.</w:t>
      </w:r>
    </w:p>
    <w:p w:rsidR="004E63D0" w:rsidRPr="004D66A1" w:rsidRDefault="004E63D0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4E63D0" w:rsidRDefault="004E63D0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4D66A1">
        <w:rPr>
          <w:rFonts w:ascii="Times New Roman" w:hAnsi="Times New Roman" w:cs="Times New Roman"/>
          <w:szCs w:val="24"/>
          <w:lang w:val="en-US"/>
        </w:rPr>
        <w:t xml:space="preserve">McNamara </w:t>
      </w:r>
      <w:r>
        <w:rPr>
          <w:rFonts w:ascii="Times New Roman" w:hAnsi="Times New Roman" w:cs="Times New Roman"/>
          <w:szCs w:val="24"/>
          <w:lang w:val="en-US"/>
        </w:rPr>
        <w:t>et al. 2004</w:t>
      </w:r>
    </w:p>
    <w:p w:rsidR="00711E86" w:rsidRPr="004D66A1" w:rsidRDefault="00711E86" w:rsidP="004E63D0">
      <w:pPr>
        <w:spacing w:after="0"/>
        <w:rPr>
          <w:rFonts w:ascii="Times New Roman" w:hAnsi="Times New Roman" w:cs="Times New Roman"/>
          <w:szCs w:val="24"/>
          <w:lang w:val="en-GB"/>
        </w:rPr>
      </w:pPr>
      <w:r w:rsidRPr="004D66A1">
        <w:rPr>
          <w:rFonts w:ascii="Times New Roman" w:hAnsi="Times New Roman" w:cs="Times New Roman"/>
          <w:szCs w:val="24"/>
          <w:lang w:val="en-US"/>
        </w:rPr>
        <w:t>McNamara</w:t>
      </w:r>
      <w:r w:rsidR="00FF2428" w:rsidRPr="004D66A1">
        <w:rPr>
          <w:rFonts w:ascii="Times New Roman" w:hAnsi="Times New Roman" w:cs="Times New Roman"/>
          <w:szCs w:val="24"/>
          <w:lang w:val="en-US"/>
        </w:rPr>
        <w:t>,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C</w:t>
      </w:r>
      <w:r w:rsidR="00FF2428" w:rsidRPr="004D66A1">
        <w:rPr>
          <w:rFonts w:ascii="Times New Roman" w:hAnsi="Times New Roman" w:cs="Times New Roman"/>
          <w:szCs w:val="24"/>
          <w:lang w:val="en-US"/>
        </w:rPr>
        <w:t>.</w:t>
      </w:r>
      <w:r w:rsidR="004E63D0"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J., </w:t>
      </w:r>
      <w:r w:rsidR="00FF2428" w:rsidRPr="004D66A1">
        <w:rPr>
          <w:rFonts w:ascii="Times New Roman" w:hAnsi="Times New Roman" w:cs="Times New Roman"/>
          <w:szCs w:val="24"/>
          <w:lang w:val="en-US"/>
        </w:rPr>
        <w:t xml:space="preserve">M.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Breuker</w:t>
      </w:r>
      <w:proofErr w:type="spellEnd"/>
      <w:r w:rsidR="00FF2428" w:rsidRPr="004D66A1">
        <w:rPr>
          <w:rFonts w:ascii="Times New Roman" w:hAnsi="Times New Roman" w:cs="Times New Roman"/>
          <w:szCs w:val="24"/>
          <w:lang w:val="en-US"/>
        </w:rPr>
        <w:t>,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M. Helm</w:t>
      </w:r>
      <w:r w:rsidR="00FF2428" w:rsidRPr="004D66A1">
        <w:rPr>
          <w:rFonts w:ascii="Times New Roman" w:hAnsi="Times New Roman" w:cs="Times New Roman"/>
          <w:szCs w:val="24"/>
          <w:lang w:val="en-US"/>
        </w:rPr>
        <w:t>s, T.</w:t>
      </w:r>
      <w:r w:rsidR="004E63D0">
        <w:rPr>
          <w:rFonts w:ascii="Times New Roman" w:hAnsi="Times New Roman" w:cs="Times New Roman"/>
          <w:szCs w:val="24"/>
          <w:lang w:val="en-US"/>
        </w:rPr>
        <w:t xml:space="preserve"> </w:t>
      </w:r>
      <w:r w:rsidR="00FF2428" w:rsidRPr="004D66A1">
        <w:rPr>
          <w:rFonts w:ascii="Times New Roman" w:hAnsi="Times New Roman" w:cs="Times New Roman"/>
          <w:szCs w:val="24"/>
          <w:lang w:val="en-US"/>
        </w:rPr>
        <w:t xml:space="preserve">D. </w:t>
      </w:r>
      <w:r w:rsidRPr="004D66A1">
        <w:rPr>
          <w:rFonts w:ascii="Times New Roman" w:hAnsi="Times New Roman" w:cs="Times New Roman"/>
          <w:szCs w:val="24"/>
          <w:lang w:val="en-US"/>
        </w:rPr>
        <w:t>Perry</w:t>
      </w:r>
      <w:r w:rsidR="00FF2428" w:rsidRPr="004D66A1">
        <w:rPr>
          <w:rFonts w:ascii="Times New Roman" w:hAnsi="Times New Roman" w:cs="Times New Roman"/>
          <w:szCs w:val="24"/>
          <w:lang w:val="en-US"/>
        </w:rPr>
        <w:t>,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and </w:t>
      </w:r>
      <w:r w:rsidR="00FF2428" w:rsidRPr="004D66A1">
        <w:rPr>
          <w:rFonts w:ascii="Times New Roman" w:hAnsi="Times New Roman" w:cs="Times New Roman"/>
          <w:szCs w:val="24"/>
          <w:lang w:val="en-US"/>
        </w:rPr>
        <w:t xml:space="preserve">R. </w:t>
      </w:r>
      <w:r w:rsidRPr="004D66A1">
        <w:rPr>
          <w:rFonts w:ascii="Times New Roman" w:hAnsi="Times New Roman" w:cs="Times New Roman"/>
          <w:szCs w:val="24"/>
          <w:lang w:val="en-US"/>
        </w:rPr>
        <w:t>Mitchell</w:t>
      </w:r>
      <w:r w:rsidR="00FF2428" w:rsidRPr="004D66A1">
        <w:rPr>
          <w:rFonts w:ascii="Times New Roman" w:hAnsi="Times New Roman" w:cs="Times New Roman"/>
          <w:szCs w:val="24"/>
          <w:lang w:val="en-US"/>
        </w:rPr>
        <w:t xml:space="preserve">. </w:t>
      </w:r>
      <w:r w:rsidRPr="004D66A1">
        <w:rPr>
          <w:rFonts w:ascii="Times New Roman" w:hAnsi="Times New Roman" w:cs="Times New Roman"/>
          <w:szCs w:val="24"/>
          <w:lang w:val="en-US"/>
        </w:rPr>
        <w:t>2004</w:t>
      </w:r>
      <w:r w:rsidRPr="004D66A1">
        <w:rPr>
          <w:rFonts w:ascii="Times New Roman" w:hAnsi="Times New Roman" w:cs="Times New Roman"/>
          <w:szCs w:val="24"/>
          <w:lang w:val="en-GB"/>
        </w:rPr>
        <w:t>.</w:t>
      </w:r>
      <w:r w:rsidR="00FF2428" w:rsidRPr="004D66A1">
        <w:rPr>
          <w:rFonts w:ascii="Times New Roman" w:hAnsi="Times New Roman" w:cs="Times New Roman"/>
          <w:szCs w:val="24"/>
          <w:lang w:val="en-GB"/>
        </w:rPr>
        <w:t xml:space="preserve"> </w:t>
      </w:r>
      <w:r w:rsidR="00FF2428" w:rsidRPr="004D66A1">
        <w:rPr>
          <w:rFonts w:ascii="Times New Roman" w:hAnsi="Times New Roman" w:cs="Times New Roman"/>
          <w:szCs w:val="24"/>
          <w:lang w:val="en-US"/>
        </w:rPr>
        <w:t>“</w:t>
      </w:r>
      <w:proofErr w:type="spellStart"/>
      <w:r w:rsidRPr="004D66A1">
        <w:rPr>
          <w:rFonts w:ascii="Times New Roman" w:hAnsi="Times New Roman" w:cs="Times New Roman"/>
          <w:szCs w:val="24"/>
          <w:lang w:val="en-GB"/>
        </w:rPr>
        <w:t>Biodeterioration</w:t>
      </w:r>
      <w:proofErr w:type="spellEnd"/>
      <w:r w:rsidRPr="004D66A1">
        <w:rPr>
          <w:rFonts w:ascii="Times New Roman" w:hAnsi="Times New Roman" w:cs="Times New Roman"/>
          <w:szCs w:val="24"/>
          <w:lang w:val="en-GB"/>
        </w:rPr>
        <w:t xml:space="preserve"> of </w:t>
      </w:r>
      <w:proofErr w:type="spellStart"/>
      <w:r w:rsidRPr="004D66A1">
        <w:rPr>
          <w:rFonts w:ascii="Times New Roman" w:hAnsi="Times New Roman" w:cs="Times New Roman"/>
          <w:szCs w:val="24"/>
          <w:lang w:val="en-GB"/>
        </w:rPr>
        <w:t>Incralac</w:t>
      </w:r>
      <w:proofErr w:type="spellEnd"/>
      <w:r w:rsidRPr="004D66A1">
        <w:rPr>
          <w:rFonts w:ascii="Times New Roman" w:hAnsi="Times New Roman" w:cs="Times New Roman"/>
          <w:szCs w:val="24"/>
          <w:lang w:val="en-GB"/>
        </w:rPr>
        <w:t xml:space="preserve"> </w:t>
      </w:r>
      <w:r w:rsidR="00FF2428" w:rsidRPr="004D66A1">
        <w:rPr>
          <w:rFonts w:ascii="Times New Roman" w:hAnsi="Times New Roman" w:cs="Times New Roman"/>
          <w:szCs w:val="24"/>
          <w:lang w:val="en-GB"/>
        </w:rPr>
        <w:t>U</w:t>
      </w:r>
      <w:r w:rsidRPr="004D66A1">
        <w:rPr>
          <w:rFonts w:ascii="Times New Roman" w:hAnsi="Times New Roman" w:cs="Times New Roman"/>
          <w:szCs w:val="24"/>
          <w:lang w:val="en-GB"/>
        </w:rPr>
        <w:t xml:space="preserve">sed for the </w:t>
      </w:r>
      <w:r w:rsidR="00FF2428" w:rsidRPr="004D66A1">
        <w:rPr>
          <w:rFonts w:ascii="Times New Roman" w:hAnsi="Times New Roman" w:cs="Times New Roman"/>
          <w:szCs w:val="24"/>
          <w:lang w:val="en-GB"/>
        </w:rPr>
        <w:t>P</w:t>
      </w:r>
      <w:r w:rsidRPr="004D66A1">
        <w:rPr>
          <w:rFonts w:ascii="Times New Roman" w:hAnsi="Times New Roman" w:cs="Times New Roman"/>
          <w:szCs w:val="24"/>
          <w:lang w:val="en-GB"/>
        </w:rPr>
        <w:t xml:space="preserve">rotection of </w:t>
      </w:r>
      <w:r w:rsidR="00FF2428" w:rsidRPr="004D66A1">
        <w:rPr>
          <w:rFonts w:ascii="Times New Roman" w:hAnsi="Times New Roman" w:cs="Times New Roman"/>
          <w:szCs w:val="24"/>
          <w:lang w:val="en-GB"/>
        </w:rPr>
        <w:t>B</w:t>
      </w:r>
      <w:r w:rsidRPr="004D66A1">
        <w:rPr>
          <w:rFonts w:ascii="Times New Roman" w:hAnsi="Times New Roman" w:cs="Times New Roman"/>
          <w:szCs w:val="24"/>
          <w:lang w:val="en-GB"/>
        </w:rPr>
        <w:t xml:space="preserve">ronze </w:t>
      </w:r>
      <w:r w:rsidR="00FF2428" w:rsidRPr="004D66A1">
        <w:rPr>
          <w:rFonts w:ascii="Times New Roman" w:hAnsi="Times New Roman" w:cs="Times New Roman"/>
          <w:szCs w:val="24"/>
          <w:lang w:val="en-GB"/>
        </w:rPr>
        <w:t>M</w:t>
      </w:r>
      <w:r w:rsidRPr="004D66A1">
        <w:rPr>
          <w:rFonts w:ascii="Times New Roman" w:hAnsi="Times New Roman" w:cs="Times New Roman"/>
          <w:szCs w:val="24"/>
          <w:lang w:val="en-GB"/>
        </w:rPr>
        <w:t>onuments</w:t>
      </w:r>
      <w:r w:rsidR="00FF2428" w:rsidRPr="004D66A1">
        <w:rPr>
          <w:rFonts w:ascii="Times New Roman" w:hAnsi="Times New Roman" w:cs="Times New Roman"/>
          <w:szCs w:val="24"/>
          <w:lang w:val="en-GB"/>
        </w:rPr>
        <w:t>.”</w:t>
      </w:r>
      <w:r w:rsidRPr="004D66A1">
        <w:rPr>
          <w:rFonts w:ascii="Times New Roman" w:hAnsi="Times New Roman" w:cs="Times New Roman"/>
          <w:szCs w:val="24"/>
          <w:lang w:val="en-GB"/>
        </w:rPr>
        <w:t xml:space="preserve"> </w:t>
      </w:r>
      <w:r w:rsidRPr="004D66A1">
        <w:rPr>
          <w:rFonts w:ascii="Times New Roman" w:hAnsi="Times New Roman" w:cs="Times New Roman"/>
          <w:i/>
          <w:iCs/>
          <w:szCs w:val="24"/>
          <w:lang w:val="en-GB"/>
        </w:rPr>
        <w:t xml:space="preserve">Journal of Cultural Heritage </w:t>
      </w:r>
      <w:r w:rsidR="007509E0" w:rsidRPr="004D66A1">
        <w:rPr>
          <w:rFonts w:ascii="Times New Roman" w:hAnsi="Times New Roman" w:cs="Times New Roman"/>
          <w:iCs/>
          <w:szCs w:val="24"/>
          <w:lang w:val="en-GB"/>
        </w:rPr>
        <w:t>5:</w:t>
      </w:r>
      <w:r w:rsidR="004E63D0">
        <w:rPr>
          <w:rFonts w:ascii="Times New Roman" w:hAnsi="Times New Roman" w:cs="Times New Roman"/>
          <w:iCs/>
          <w:szCs w:val="24"/>
          <w:lang w:val="en-GB"/>
        </w:rPr>
        <w:t xml:space="preserve"> </w:t>
      </w:r>
      <w:r w:rsidRPr="004D66A1">
        <w:rPr>
          <w:rFonts w:ascii="Times New Roman" w:hAnsi="Times New Roman" w:cs="Times New Roman"/>
          <w:iCs/>
          <w:szCs w:val="24"/>
          <w:lang w:val="en-GB"/>
        </w:rPr>
        <w:t>361–</w:t>
      </w:r>
      <w:r w:rsidR="004E63D0">
        <w:rPr>
          <w:rFonts w:ascii="Times New Roman" w:hAnsi="Times New Roman" w:cs="Times New Roman"/>
          <w:iCs/>
          <w:szCs w:val="24"/>
          <w:lang w:val="en-GB"/>
        </w:rPr>
        <w:t>6</w:t>
      </w:r>
      <w:r w:rsidRPr="004D66A1">
        <w:rPr>
          <w:rFonts w:ascii="Times New Roman" w:hAnsi="Times New Roman" w:cs="Times New Roman"/>
          <w:iCs/>
          <w:szCs w:val="24"/>
          <w:lang w:val="en-GB"/>
        </w:rPr>
        <w:t>4.</w:t>
      </w:r>
    </w:p>
    <w:p w:rsidR="004E63D0" w:rsidRDefault="004E63D0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4E63D0" w:rsidRDefault="004E63D0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Merklin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 2002</w:t>
      </w:r>
    </w:p>
    <w:p w:rsidR="00711E86" w:rsidRPr="004D66A1" w:rsidRDefault="00711E86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lastRenderedPageBreak/>
        <w:t>Merklin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>, G. 200</w:t>
      </w:r>
      <w:r w:rsidR="00FF2428" w:rsidRPr="004D66A1">
        <w:rPr>
          <w:rFonts w:ascii="Times New Roman" w:hAnsi="Times New Roman" w:cs="Times New Roman"/>
          <w:szCs w:val="24"/>
          <w:lang w:val="en-US"/>
        </w:rPr>
        <w:t>2</w:t>
      </w:r>
      <w:r w:rsidRPr="004D66A1">
        <w:rPr>
          <w:rFonts w:ascii="Times New Roman" w:hAnsi="Times New Roman" w:cs="Times New Roman"/>
          <w:szCs w:val="24"/>
          <w:lang w:val="en-US"/>
        </w:rPr>
        <w:t>. “Infrared Spectrometry of Thick Organic Films on Metallic Substrates</w:t>
      </w:r>
      <w:r w:rsidR="00FF2428" w:rsidRPr="004D66A1">
        <w:rPr>
          <w:rFonts w:ascii="Times New Roman" w:hAnsi="Times New Roman" w:cs="Times New Roman"/>
          <w:szCs w:val="24"/>
          <w:lang w:val="en-US"/>
        </w:rPr>
        <w:t>.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” </w:t>
      </w:r>
      <w:r w:rsidR="007509E0" w:rsidRPr="004D66A1">
        <w:rPr>
          <w:rFonts w:ascii="Times New Roman" w:hAnsi="Times New Roman" w:cs="Times New Roman"/>
          <w:i/>
          <w:iCs/>
          <w:szCs w:val="24"/>
          <w:lang w:val="en-US"/>
        </w:rPr>
        <w:t xml:space="preserve">Handbook </w:t>
      </w:r>
      <w:r w:rsidR="004E63D0">
        <w:rPr>
          <w:rFonts w:ascii="Times New Roman" w:hAnsi="Times New Roman" w:cs="Times New Roman"/>
          <w:i/>
          <w:iCs/>
          <w:szCs w:val="24"/>
          <w:lang w:val="en-US"/>
        </w:rPr>
        <w:t>o</w:t>
      </w:r>
      <w:r w:rsidR="007509E0" w:rsidRPr="004D66A1">
        <w:rPr>
          <w:rFonts w:ascii="Times New Roman" w:hAnsi="Times New Roman" w:cs="Times New Roman"/>
          <w:i/>
          <w:iCs/>
          <w:szCs w:val="24"/>
          <w:lang w:val="en-US"/>
        </w:rPr>
        <w:t>f Vibrational Spectroscopy</w:t>
      </w:r>
      <w:r w:rsidRPr="004D66A1">
        <w:rPr>
          <w:rFonts w:ascii="Times New Roman" w:hAnsi="Times New Roman" w:cs="Times New Roman"/>
          <w:iCs/>
          <w:szCs w:val="24"/>
          <w:lang w:val="en-US"/>
        </w:rPr>
        <w:t>,</w:t>
      </w:r>
      <w:r w:rsidR="00FF2428" w:rsidRPr="004D66A1">
        <w:rPr>
          <w:rFonts w:ascii="Times New Roman" w:hAnsi="Times New Roman" w:cs="Times New Roman"/>
          <w:iCs/>
          <w:szCs w:val="24"/>
          <w:lang w:val="en-US"/>
        </w:rPr>
        <w:t xml:space="preserve"> ed</w:t>
      </w:r>
      <w:r w:rsidR="004E63D0">
        <w:rPr>
          <w:rFonts w:ascii="Times New Roman" w:hAnsi="Times New Roman" w:cs="Times New Roman"/>
          <w:iCs/>
          <w:szCs w:val="24"/>
          <w:lang w:val="en-US"/>
        </w:rPr>
        <w:t>.</w:t>
      </w:r>
      <w:r w:rsidRPr="004D66A1">
        <w:rPr>
          <w:rFonts w:ascii="Times New Roman" w:hAnsi="Times New Roman" w:cs="Times New Roman"/>
          <w:iCs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>J.</w:t>
      </w:r>
      <w:r w:rsidR="004E63D0"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>M. Chalmers and P.</w:t>
      </w:r>
      <w:r w:rsidR="004E63D0"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>R. Griffiths</w:t>
      </w:r>
      <w:r w:rsidR="00FF2428" w:rsidRPr="004D66A1">
        <w:rPr>
          <w:rFonts w:ascii="Times New Roman" w:hAnsi="Times New Roman" w:cs="Times New Roman"/>
          <w:szCs w:val="24"/>
          <w:lang w:val="en-US"/>
        </w:rPr>
        <w:t>.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r w:rsidR="00FF2428" w:rsidRPr="004D66A1">
        <w:rPr>
          <w:rFonts w:ascii="Times New Roman" w:hAnsi="Times New Roman" w:cs="Times New Roman"/>
          <w:szCs w:val="24"/>
          <w:lang w:val="en-US"/>
        </w:rPr>
        <w:t xml:space="preserve">Vol. 2: </w:t>
      </w:r>
      <w:r w:rsidR="00FF2428" w:rsidRPr="004E63D0">
        <w:rPr>
          <w:rFonts w:ascii="Times New Roman" w:hAnsi="Times New Roman" w:cs="Times New Roman"/>
          <w:i/>
          <w:szCs w:val="24"/>
          <w:lang w:val="en-US"/>
        </w:rPr>
        <w:t>Sampling Techniques</w:t>
      </w:r>
      <w:r w:rsidR="00FF2428" w:rsidRPr="004D66A1">
        <w:rPr>
          <w:rFonts w:ascii="Times New Roman" w:hAnsi="Times New Roman" w:cs="Times New Roman"/>
          <w:szCs w:val="24"/>
          <w:lang w:val="en-US"/>
        </w:rPr>
        <w:t>, 1033–43. New York: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Wiley</w:t>
      </w:r>
      <w:r w:rsidR="00FF2428" w:rsidRPr="004D66A1">
        <w:rPr>
          <w:rFonts w:ascii="Times New Roman" w:hAnsi="Times New Roman" w:cs="Times New Roman"/>
          <w:szCs w:val="24"/>
          <w:lang w:val="en-US"/>
        </w:rPr>
        <w:t>.</w:t>
      </w:r>
    </w:p>
    <w:p w:rsidR="004E63D0" w:rsidRDefault="004E63D0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4E63D0" w:rsidRDefault="004E63D0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4D66A1">
        <w:rPr>
          <w:rFonts w:ascii="Times New Roman" w:hAnsi="Times New Roman" w:cs="Times New Roman"/>
          <w:szCs w:val="24"/>
          <w:lang w:val="en-US"/>
        </w:rPr>
        <w:t>Scott 2002</w:t>
      </w:r>
    </w:p>
    <w:p w:rsidR="00711E86" w:rsidRDefault="00711E86" w:rsidP="004E63D0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4D66A1">
        <w:rPr>
          <w:rFonts w:ascii="Times New Roman" w:hAnsi="Times New Roman" w:cs="Times New Roman"/>
          <w:szCs w:val="24"/>
          <w:lang w:val="en-US"/>
        </w:rPr>
        <w:t>Scott</w:t>
      </w:r>
      <w:r w:rsidR="00FF2428" w:rsidRPr="004D66A1">
        <w:rPr>
          <w:rFonts w:ascii="Times New Roman" w:hAnsi="Times New Roman" w:cs="Times New Roman"/>
          <w:szCs w:val="24"/>
          <w:lang w:val="en-US"/>
        </w:rPr>
        <w:t>,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D.</w:t>
      </w:r>
      <w:r w:rsidR="004E63D0">
        <w:rPr>
          <w:rFonts w:ascii="Times New Roman" w:hAnsi="Times New Roman" w:cs="Times New Roman"/>
          <w:szCs w:val="24"/>
          <w:lang w:val="en-US"/>
        </w:rP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A. 2002. </w:t>
      </w:r>
      <w:r w:rsidRPr="004D66A1">
        <w:rPr>
          <w:rFonts w:ascii="Times New Roman" w:hAnsi="Times New Roman" w:cs="Times New Roman"/>
          <w:i/>
          <w:szCs w:val="24"/>
          <w:lang w:val="en-US"/>
        </w:rPr>
        <w:t xml:space="preserve">Copper and </w:t>
      </w:r>
      <w:r w:rsidR="00FF2428" w:rsidRPr="004D66A1">
        <w:rPr>
          <w:rFonts w:ascii="Times New Roman" w:hAnsi="Times New Roman" w:cs="Times New Roman"/>
          <w:i/>
          <w:szCs w:val="24"/>
          <w:lang w:val="en-US"/>
        </w:rPr>
        <w:t>B</w:t>
      </w:r>
      <w:r w:rsidRPr="004D66A1">
        <w:rPr>
          <w:rFonts w:ascii="Times New Roman" w:hAnsi="Times New Roman" w:cs="Times New Roman"/>
          <w:i/>
          <w:szCs w:val="24"/>
          <w:lang w:val="en-US"/>
        </w:rPr>
        <w:t xml:space="preserve">ronze in </w:t>
      </w:r>
      <w:r w:rsidR="00FF2428" w:rsidRPr="004D66A1">
        <w:rPr>
          <w:rFonts w:ascii="Times New Roman" w:hAnsi="Times New Roman" w:cs="Times New Roman"/>
          <w:i/>
          <w:szCs w:val="24"/>
          <w:lang w:val="en-US"/>
        </w:rPr>
        <w:t>A</w:t>
      </w:r>
      <w:r w:rsidRPr="004D66A1">
        <w:rPr>
          <w:rFonts w:ascii="Times New Roman" w:hAnsi="Times New Roman" w:cs="Times New Roman"/>
          <w:i/>
          <w:szCs w:val="24"/>
          <w:lang w:val="en-US"/>
        </w:rPr>
        <w:t xml:space="preserve">rt: Corrosion, </w:t>
      </w:r>
      <w:r w:rsidR="00FF2428" w:rsidRPr="004D66A1">
        <w:rPr>
          <w:rFonts w:ascii="Times New Roman" w:hAnsi="Times New Roman" w:cs="Times New Roman"/>
          <w:i/>
          <w:szCs w:val="24"/>
          <w:lang w:val="en-US"/>
        </w:rPr>
        <w:t>C</w:t>
      </w:r>
      <w:r w:rsidRPr="004D66A1">
        <w:rPr>
          <w:rFonts w:ascii="Times New Roman" w:hAnsi="Times New Roman" w:cs="Times New Roman"/>
          <w:i/>
          <w:szCs w:val="24"/>
          <w:lang w:val="en-US"/>
        </w:rPr>
        <w:t xml:space="preserve">olorants, </w:t>
      </w:r>
      <w:r w:rsidR="00FF2428" w:rsidRPr="004D66A1">
        <w:rPr>
          <w:rFonts w:ascii="Times New Roman" w:hAnsi="Times New Roman" w:cs="Times New Roman"/>
          <w:i/>
          <w:szCs w:val="24"/>
          <w:lang w:val="en-US"/>
        </w:rPr>
        <w:t>C</w:t>
      </w:r>
      <w:r w:rsidRPr="004D66A1">
        <w:rPr>
          <w:rFonts w:ascii="Times New Roman" w:hAnsi="Times New Roman" w:cs="Times New Roman"/>
          <w:i/>
          <w:szCs w:val="24"/>
          <w:lang w:val="en-US"/>
        </w:rPr>
        <w:t>onservation</w:t>
      </w:r>
      <w:r w:rsidR="00FF2428" w:rsidRPr="004D66A1">
        <w:rPr>
          <w:rFonts w:ascii="Times New Roman" w:hAnsi="Times New Roman" w:cs="Times New Roman"/>
          <w:szCs w:val="24"/>
          <w:lang w:val="en-US"/>
        </w:rPr>
        <w:t xml:space="preserve">. Los Angeles: </w:t>
      </w:r>
      <w:r w:rsidRPr="004D66A1">
        <w:rPr>
          <w:rFonts w:ascii="Times New Roman" w:hAnsi="Times New Roman" w:cs="Times New Roman"/>
          <w:szCs w:val="24"/>
          <w:lang w:val="en-US"/>
        </w:rPr>
        <w:t>Getty Conservation Institute.</w:t>
      </w:r>
    </w:p>
    <w:p w:rsidR="00000000" w:rsidRDefault="00022605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000000" w:rsidRDefault="004E63D0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Stuart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2004</w:t>
      </w:r>
    </w:p>
    <w:p w:rsidR="00000000" w:rsidRDefault="00711E86">
      <w:pPr>
        <w:spacing w:after="0"/>
        <w:rPr>
          <w:rFonts w:ascii="Times New Roman" w:hAnsi="Times New Roman" w:cs="Times New Roman"/>
          <w:szCs w:val="24"/>
          <w:lang w:val="en-US" w:eastAsia="el-GR"/>
        </w:rPr>
      </w:pPr>
      <w:r w:rsidRPr="004D66A1">
        <w:rPr>
          <w:rFonts w:ascii="Times New Roman" w:hAnsi="Times New Roman" w:cs="Times New Roman"/>
          <w:szCs w:val="24"/>
          <w:lang w:val="en-US"/>
        </w:rPr>
        <w:t xml:space="preserve">Stuart, B. 2004. </w:t>
      </w:r>
      <w:r w:rsidR="009F0967" w:rsidRPr="009F0967">
        <w:rPr>
          <w:rFonts w:ascii="Times New Roman" w:hAnsi="Times New Roman" w:cs="Times New Roman"/>
          <w:i/>
          <w:szCs w:val="24"/>
          <w:lang w:val="en-US"/>
        </w:rPr>
        <w:t>Infrared Spectroscopy Fundamentals and Applications</w:t>
      </w:r>
      <w:r w:rsidR="003A0BE0" w:rsidRPr="004D66A1">
        <w:rPr>
          <w:rFonts w:ascii="Times New Roman" w:hAnsi="Times New Roman" w:cs="Times New Roman"/>
          <w:szCs w:val="24"/>
          <w:lang w:val="en-US"/>
        </w:rPr>
        <w:t xml:space="preserve">. </w:t>
      </w:r>
      <w:proofErr w:type="spellStart"/>
      <w:r w:rsidR="003A0BE0" w:rsidRPr="004D66A1">
        <w:rPr>
          <w:rFonts w:ascii="Times New Roman" w:hAnsi="Times New Roman" w:cs="Times New Roman"/>
          <w:szCs w:val="24"/>
          <w:lang w:val="en-US"/>
        </w:rPr>
        <w:t>Chichester</w:t>
      </w:r>
      <w:proofErr w:type="spellEnd"/>
      <w:r w:rsidR="003A0BE0" w:rsidRPr="004D66A1">
        <w:rPr>
          <w:rFonts w:ascii="Times New Roman" w:hAnsi="Times New Roman" w:cs="Times New Roman"/>
          <w:szCs w:val="24"/>
          <w:lang w:val="en-US"/>
        </w:rPr>
        <w:t>: Wiley</w:t>
      </w:r>
      <w:r w:rsidR="004E63D0">
        <w:rPr>
          <w:rFonts w:ascii="Times New Roman" w:eastAsia="Times New Roman" w:hAnsi="Times New Roman" w:cs="Times New Roman"/>
          <w:szCs w:val="24"/>
          <w:lang w:val="en-US" w:eastAsia="el-GR"/>
        </w:rPr>
        <w:t>.</w:t>
      </w:r>
    </w:p>
    <w:p w:rsidR="00000000" w:rsidRDefault="00022605">
      <w:pPr>
        <w:spacing w:after="0"/>
        <w:rPr>
          <w:rFonts w:ascii="Times New Roman" w:eastAsia="Times New Roman" w:hAnsi="Times New Roman" w:cs="Times New Roman"/>
          <w:color w:val="1F4E79" w:themeColor="accent1" w:themeShade="80"/>
          <w:szCs w:val="24"/>
          <w:lang w:val="en-US" w:eastAsia="el-GR"/>
        </w:rPr>
      </w:pPr>
    </w:p>
    <w:sectPr w:rsidR="00000000" w:rsidSect="00677928">
      <w:footerReference w:type="default" r:id="rId9"/>
      <w:endnotePr>
        <w:numFmt w:val="decimal"/>
      </w:endnotePr>
      <w:pgSz w:w="12240" w:h="15840" w:code="1"/>
      <w:pgMar w:top="1138" w:right="1138" w:bottom="1138" w:left="1138" w:header="706" w:footer="706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obin" w:date="2016-12-09T08:53:00Z" w:initials="RHR">
    <w:p w:rsidR="00372CA9" w:rsidRPr="00C05D29" w:rsidRDefault="00372CA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ED: Special characters: chemical subscripts; </w:t>
      </w:r>
      <w:r w:rsidRPr="004D66A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®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lang w:val="en-US"/>
        </w:rPr>
        <w:t>(trademark); Greek letters</w:t>
      </w:r>
    </w:p>
  </w:comment>
  <w:comment w:id="1" w:author="Robin" w:date="2016-12-09T08:53:00Z" w:initials="RHR">
    <w:p w:rsidR="00372CA9" w:rsidRPr="00BB3367" w:rsidRDefault="00372CA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ED: IMPORTANT: Please renumber the figs. Order made no sense. Changes original Fig. 37.4 (pictures of coins)</w:t>
      </w:r>
      <w:r w:rsidR="0077583E">
        <w:rPr>
          <w:lang w:val="en-US"/>
        </w:rPr>
        <w:t xml:space="preserve"> </w:t>
      </w:r>
      <w:r>
        <w:rPr>
          <w:lang w:val="en-US"/>
        </w:rPr>
        <w:t>to be 37.5; 37.5 (FTIR graph of Nat Arch Mus items) to be 37.4. CAPTIONS HAVE ALREADY BEEN REORDERED AND RENUMBERED.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E7C574" w15:done="0"/>
  <w15:commentEx w15:paraId="458ED6B8" w15:done="0"/>
  <w15:commentEx w15:paraId="13D03A0C" w15:done="0"/>
  <w15:commentEx w15:paraId="364F92BC" w15:done="0"/>
  <w15:commentEx w15:paraId="61435404" w15:done="0"/>
  <w15:commentEx w15:paraId="25BD0EDD" w15:done="0"/>
  <w15:commentEx w15:paraId="2A13EB40" w15:done="0"/>
  <w15:commentEx w15:paraId="60F00295" w15:done="0"/>
  <w15:commentEx w15:paraId="47745E9E" w15:paraIdParent="60F00295" w15:done="0"/>
  <w15:commentEx w15:paraId="72A00736" w15:done="0"/>
  <w15:commentEx w15:paraId="5FB088D8" w15:done="0"/>
  <w15:commentEx w15:paraId="004190D7" w15:done="0"/>
  <w15:commentEx w15:paraId="6E5E4312" w15:done="0"/>
  <w15:commentEx w15:paraId="314007DF" w15:done="0"/>
  <w15:commentEx w15:paraId="7E045C1B" w15:paraIdParent="314007DF" w15:done="0"/>
  <w15:commentEx w15:paraId="007AC152" w15:done="0"/>
  <w15:commentEx w15:paraId="25FF7241" w15:done="0"/>
  <w15:commentEx w15:paraId="3897F6E7" w15:done="0"/>
  <w15:commentEx w15:paraId="424EA81F" w15:done="0"/>
  <w15:commentEx w15:paraId="00A2DE0E" w15:done="0"/>
  <w15:commentEx w15:paraId="02AA8351" w15:done="0"/>
  <w15:commentEx w15:paraId="5930D170" w15:done="0"/>
  <w15:commentEx w15:paraId="5D2FED17" w15:done="0"/>
  <w15:commentEx w15:paraId="3DDE9E70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860" w:rsidRDefault="003C3860" w:rsidP="009E2EE5">
      <w:pPr>
        <w:spacing w:after="0" w:line="240" w:lineRule="auto"/>
      </w:pPr>
      <w:r>
        <w:separator/>
      </w:r>
    </w:p>
  </w:endnote>
  <w:endnote w:type="continuationSeparator" w:id="0">
    <w:p w:rsidR="003C3860" w:rsidRDefault="003C3860" w:rsidP="009E2EE5">
      <w:pPr>
        <w:spacing w:after="0" w:line="240" w:lineRule="auto"/>
      </w:pPr>
      <w:r>
        <w:continuationSeparator/>
      </w:r>
    </w:p>
  </w:endnote>
  <w:endnote w:id="1">
    <w:p w:rsidR="00372CA9" w:rsidRPr="00C05D29" w:rsidRDefault="00372CA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Madsen 1971, Scott 2002,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Brostoff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 2003</w:t>
      </w:r>
      <w:r>
        <w:rPr>
          <w:rFonts w:ascii="Times New Roman" w:hAnsi="Times New Roman" w:cs="Times New Roman"/>
          <w:szCs w:val="24"/>
          <w:lang w:val="en-US"/>
        </w:rPr>
        <w:t>.</w:t>
      </w:r>
    </w:p>
  </w:endnote>
  <w:endnote w:id="2">
    <w:p w:rsidR="00372CA9" w:rsidRPr="00C05D29" w:rsidRDefault="00372CA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Erhardt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 et al. 1984, McNamara et al. 2004</w:t>
      </w:r>
      <w:r>
        <w:rPr>
          <w:rFonts w:ascii="Times New Roman" w:hAnsi="Times New Roman" w:cs="Times New Roman"/>
          <w:szCs w:val="24"/>
          <w:lang w:val="en-US"/>
        </w:rPr>
        <w:t>.</w:t>
      </w:r>
    </w:p>
  </w:endnote>
  <w:endnote w:id="3">
    <w:p w:rsidR="00372CA9" w:rsidRPr="00C05D29" w:rsidRDefault="00372CA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ascii="Times New Roman" w:hAnsi="Times New Roman" w:cs="Times New Roman"/>
          <w:szCs w:val="24"/>
          <w:lang w:val="en-US"/>
        </w:rPr>
        <w:t xml:space="preserve">Scott 2002,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Craine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, Severson, and Merritt 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1992,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Brostoff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 2003, </w:t>
      </w:r>
      <w:r w:rsidRPr="004D66A1">
        <w:rPr>
          <w:rFonts w:ascii="Times New Roman" w:hAnsi="Times New Roman" w:cs="Times New Roman"/>
          <w:szCs w:val="24"/>
          <w:lang w:val="en-GB"/>
        </w:rPr>
        <w:t>McNamara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et al. 2004, </w:t>
      </w:r>
      <w:proofErr w:type="spellStart"/>
      <w:r w:rsidRPr="004D66A1">
        <w:rPr>
          <w:rFonts w:ascii="Times New Roman" w:hAnsi="Times New Roman" w:cs="Times New Roman"/>
          <w:szCs w:val="24"/>
          <w:lang w:val="en-GB"/>
        </w:rPr>
        <w:t>Bierwagen</w:t>
      </w:r>
      <w:proofErr w:type="spellEnd"/>
      <w:r>
        <w:rPr>
          <w:rFonts w:ascii="Times New Roman" w:hAnsi="Times New Roman" w:cs="Times New Roman"/>
          <w:szCs w:val="24"/>
          <w:lang w:val="en-GB"/>
        </w:rPr>
        <w:t>,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Shedlosky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, and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Stanek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 2002</w:t>
      </w:r>
      <w:r>
        <w:rPr>
          <w:rFonts w:ascii="Times New Roman" w:hAnsi="Times New Roman" w:cs="Times New Roman"/>
          <w:szCs w:val="24"/>
          <w:lang w:val="en-US"/>
        </w:rPr>
        <w:t>.</w:t>
      </w:r>
    </w:p>
  </w:endnote>
  <w:endnote w:id="4">
    <w:p w:rsidR="00372CA9" w:rsidRPr="00C05D29" w:rsidRDefault="00372CA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proofErr w:type="spellStart"/>
      <w:r w:rsidRPr="004D66A1">
        <w:rPr>
          <w:rFonts w:ascii="Times New Roman" w:hAnsi="Times New Roman" w:cs="Times New Roman"/>
          <w:szCs w:val="24"/>
          <w:lang w:val="en-US" w:eastAsia="it-IT"/>
        </w:rPr>
        <w:t>Argyropoulos</w:t>
      </w:r>
      <w:proofErr w:type="spellEnd"/>
      <w:r w:rsidRPr="004D66A1">
        <w:rPr>
          <w:rFonts w:ascii="Times New Roman" w:hAnsi="Times New Roman" w:cs="Times New Roman"/>
          <w:szCs w:val="24"/>
          <w:lang w:val="en-US" w:eastAsia="it-IT"/>
        </w:rPr>
        <w:t xml:space="preserve"> et al. 2008</w:t>
      </w:r>
      <w:r>
        <w:rPr>
          <w:rFonts w:ascii="Times New Roman" w:hAnsi="Times New Roman" w:cs="Times New Roman"/>
          <w:szCs w:val="24"/>
          <w:lang w:val="en-US" w:eastAsia="it-IT"/>
        </w:rPr>
        <w:t>.</w:t>
      </w:r>
    </w:p>
  </w:endnote>
  <w:endnote w:id="5">
    <w:p w:rsidR="00372CA9" w:rsidRPr="00C05D29" w:rsidRDefault="00372CA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Brostoff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 2003,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Erhardt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 et al. 1984, McNamara et al. 2004</w:t>
      </w:r>
      <w:r>
        <w:rPr>
          <w:rFonts w:ascii="Times New Roman" w:hAnsi="Times New Roman" w:cs="Times New Roman"/>
          <w:szCs w:val="24"/>
          <w:lang w:val="en-US"/>
        </w:rPr>
        <w:t>.</w:t>
      </w:r>
    </w:p>
  </w:endnote>
  <w:endnote w:id="6">
    <w:p w:rsidR="00372CA9" w:rsidRPr="00C05D29" w:rsidRDefault="00372CA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ascii="Times New Roman" w:hAnsi="Times New Roman" w:cs="Times New Roman"/>
          <w:szCs w:val="24"/>
          <w:lang w:val="en-US"/>
        </w:rPr>
        <w:t>Scott 2002,</w:t>
      </w:r>
      <w:r w:rsidRPr="004D66A1">
        <w:rPr>
          <w:rFonts w:ascii="Times New Roman" w:hAnsi="Times New Roman" w:cs="Times New Roman"/>
          <w:szCs w:val="24"/>
          <w:lang w:val="en-US"/>
        </w:rPr>
        <w:t xml:space="preserve"> 390</w:t>
      </w:r>
      <w:r>
        <w:rPr>
          <w:rFonts w:ascii="Times New Roman" w:hAnsi="Times New Roman" w:cs="Times New Roman"/>
          <w:szCs w:val="24"/>
          <w:lang w:val="en-US"/>
        </w:rPr>
        <w:t>.</w:t>
      </w:r>
    </w:p>
  </w:endnote>
  <w:endnote w:id="7">
    <w:p w:rsidR="00372CA9" w:rsidRPr="00346623" w:rsidRDefault="00372CA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proofErr w:type="spellStart"/>
      <w:r w:rsidRPr="004D66A1">
        <w:rPr>
          <w:rFonts w:ascii="Times New Roman" w:hAnsi="Times New Roman" w:cs="Times New Roman"/>
          <w:szCs w:val="24"/>
          <w:lang w:val="en-US" w:eastAsia="el-GR"/>
        </w:rPr>
        <w:t>Brostoff</w:t>
      </w:r>
      <w:proofErr w:type="spellEnd"/>
      <w:r>
        <w:rPr>
          <w:rFonts w:ascii="Times New Roman" w:hAnsi="Times New Roman" w:cs="Times New Roman"/>
          <w:szCs w:val="24"/>
          <w:lang w:val="en-US" w:eastAsia="el-GR"/>
        </w:rPr>
        <w:t xml:space="preserve"> 2003.</w:t>
      </w:r>
    </w:p>
  </w:endnote>
  <w:endnote w:id="8">
    <w:p w:rsidR="00372CA9" w:rsidRPr="006E0EB6" w:rsidRDefault="00372CA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proofErr w:type="spellStart"/>
      <w:r w:rsidRPr="004D66A1">
        <w:rPr>
          <w:rFonts w:ascii="Times New Roman" w:hAnsi="Times New Roman" w:cs="Times New Roman"/>
          <w:szCs w:val="24"/>
          <w:lang w:val="en-US" w:eastAsia="el-GR"/>
        </w:rPr>
        <w:t>Lazzari</w:t>
      </w:r>
      <w:proofErr w:type="spellEnd"/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and </w:t>
      </w:r>
      <w:proofErr w:type="spellStart"/>
      <w:r w:rsidRPr="004D66A1">
        <w:rPr>
          <w:rFonts w:ascii="Times New Roman" w:hAnsi="Times New Roman" w:cs="Times New Roman"/>
          <w:szCs w:val="24"/>
          <w:lang w:val="en-US" w:eastAsia="el-GR"/>
        </w:rPr>
        <w:t>Chiantore</w:t>
      </w:r>
      <w:proofErr w:type="spellEnd"/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2000</w:t>
      </w:r>
      <w:r>
        <w:rPr>
          <w:rFonts w:ascii="Times New Roman" w:hAnsi="Times New Roman" w:cs="Times New Roman"/>
          <w:szCs w:val="24"/>
          <w:lang w:val="en-US" w:eastAsia="el-GR"/>
        </w:rPr>
        <w:t>.</w:t>
      </w:r>
    </w:p>
  </w:endnote>
  <w:endnote w:id="9">
    <w:p w:rsidR="00372CA9" w:rsidRPr="006E0EB6" w:rsidRDefault="00372CA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4D66A1">
        <w:rPr>
          <w:rFonts w:ascii="Times New Roman" w:hAnsi="Times New Roman" w:cs="Times New Roman"/>
          <w:szCs w:val="24"/>
          <w:lang w:val="en-US" w:eastAsia="el-GR"/>
        </w:rPr>
        <w:t>Madsen 1971</w:t>
      </w:r>
      <w:r>
        <w:rPr>
          <w:rFonts w:ascii="Times New Roman" w:hAnsi="Times New Roman" w:cs="Times New Roman"/>
          <w:szCs w:val="24"/>
          <w:lang w:val="en-US" w:eastAsia="el-GR"/>
        </w:rPr>
        <w:t>.</w:t>
      </w:r>
    </w:p>
  </w:endnote>
  <w:endnote w:id="10">
    <w:p w:rsidR="00372CA9" w:rsidRPr="00C03E36" w:rsidRDefault="00372CA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proofErr w:type="spellStart"/>
      <w:r w:rsidRPr="004D66A1">
        <w:rPr>
          <w:rFonts w:ascii="Times New Roman" w:hAnsi="Times New Roman" w:cs="Times New Roman"/>
          <w:szCs w:val="24"/>
          <w:lang w:val="en-US" w:eastAsia="el-GR"/>
        </w:rPr>
        <w:t>Boyatzis</w:t>
      </w:r>
      <w:proofErr w:type="spellEnd"/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et al. 2012, </w:t>
      </w:r>
      <w:proofErr w:type="spellStart"/>
      <w:r w:rsidRPr="004D66A1">
        <w:rPr>
          <w:rFonts w:ascii="Times New Roman" w:hAnsi="Times New Roman" w:cs="Times New Roman"/>
          <w:szCs w:val="24"/>
          <w:lang w:val="en-US"/>
        </w:rPr>
        <w:t>Gotoh</w:t>
      </w:r>
      <w:proofErr w:type="spellEnd"/>
      <w:r w:rsidRPr="004D66A1">
        <w:rPr>
          <w:rFonts w:ascii="Times New Roman" w:hAnsi="Times New Roman" w:cs="Times New Roman"/>
          <w:szCs w:val="24"/>
          <w:lang w:val="en-US"/>
        </w:rPr>
        <w:t xml:space="preserve"> et al. 2000</w:t>
      </w:r>
      <w:r>
        <w:rPr>
          <w:rFonts w:ascii="Times New Roman" w:hAnsi="Times New Roman" w:cs="Times New Roman"/>
          <w:szCs w:val="24"/>
          <w:lang w:val="en-US"/>
        </w:rPr>
        <w:t>.</w:t>
      </w:r>
    </w:p>
  </w:endnote>
  <w:endnote w:id="11">
    <w:p w:rsidR="00372CA9" w:rsidRPr="00C03E36" w:rsidRDefault="00372CA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ascii="Times New Roman" w:hAnsi="Times New Roman" w:cs="Times New Roman"/>
          <w:szCs w:val="24"/>
          <w:lang w:val="en-US"/>
        </w:rPr>
        <w:t xml:space="preserve">Scott 2002, </w:t>
      </w:r>
      <w:r w:rsidRPr="004D66A1">
        <w:rPr>
          <w:rFonts w:ascii="Times New Roman" w:hAnsi="Times New Roman" w:cs="Times New Roman"/>
          <w:szCs w:val="24"/>
          <w:lang w:val="en-US"/>
        </w:rPr>
        <w:t>390</w:t>
      </w:r>
      <w:r>
        <w:rPr>
          <w:rFonts w:ascii="Times New Roman" w:hAnsi="Times New Roman" w:cs="Times New Roman"/>
          <w:szCs w:val="24"/>
          <w:lang w:val="en-US"/>
        </w:rPr>
        <w:t>.</w:t>
      </w:r>
    </w:p>
  </w:endnote>
  <w:endnote w:id="12">
    <w:p w:rsidR="00372CA9" w:rsidRPr="00122F23" w:rsidRDefault="00372CA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Madsen 1971, </w:t>
      </w:r>
      <w:proofErr w:type="spellStart"/>
      <w:r w:rsidRPr="004D66A1">
        <w:rPr>
          <w:rFonts w:ascii="Times New Roman" w:hAnsi="Times New Roman" w:cs="Times New Roman"/>
          <w:szCs w:val="24"/>
          <w:lang w:val="en-US" w:eastAsia="el-GR"/>
        </w:rPr>
        <w:t>Brostoff</w:t>
      </w:r>
      <w:proofErr w:type="spellEnd"/>
      <w:r w:rsidRPr="004D66A1">
        <w:rPr>
          <w:rFonts w:ascii="Times New Roman" w:hAnsi="Times New Roman" w:cs="Times New Roman"/>
          <w:szCs w:val="24"/>
          <w:lang w:val="en-US" w:eastAsia="el-GR"/>
        </w:rPr>
        <w:t xml:space="preserve"> 2003</w:t>
      </w:r>
      <w:r>
        <w:rPr>
          <w:rFonts w:ascii="Times New Roman" w:hAnsi="Times New Roman" w:cs="Times New Roman"/>
          <w:szCs w:val="24"/>
          <w:lang w:val="en-US" w:eastAsia="el-GR"/>
        </w:rPr>
        <w:t>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olioBT-Book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3477747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:rsidR="00372CA9" w:rsidRPr="00DF51B6" w:rsidRDefault="009F0967">
        <w:pPr>
          <w:pStyle w:val="Footer"/>
          <w:jc w:val="center"/>
          <w:rPr>
            <w:sz w:val="22"/>
          </w:rPr>
        </w:pPr>
        <w:r w:rsidRPr="00DF51B6">
          <w:rPr>
            <w:sz w:val="22"/>
          </w:rPr>
          <w:fldChar w:fldCharType="begin"/>
        </w:r>
        <w:r w:rsidR="00372CA9" w:rsidRPr="00DF51B6">
          <w:rPr>
            <w:sz w:val="22"/>
          </w:rPr>
          <w:instrText xml:space="preserve"> PAGE   \* MERGEFORMAT </w:instrText>
        </w:r>
        <w:r w:rsidRPr="00DF51B6">
          <w:rPr>
            <w:sz w:val="22"/>
          </w:rPr>
          <w:fldChar w:fldCharType="separate"/>
        </w:r>
        <w:r w:rsidR="00022605">
          <w:rPr>
            <w:noProof/>
            <w:sz w:val="22"/>
          </w:rPr>
          <w:t>1</w:t>
        </w:r>
        <w:r w:rsidRPr="00DF51B6">
          <w:rPr>
            <w:noProof/>
            <w:sz w:val="22"/>
          </w:rPr>
          <w:fldChar w:fldCharType="end"/>
        </w:r>
      </w:p>
    </w:sdtContent>
  </w:sdt>
  <w:p w:rsidR="00372CA9" w:rsidRDefault="00372C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860" w:rsidRDefault="003C3860" w:rsidP="009E2EE5">
      <w:pPr>
        <w:spacing w:after="0" w:line="240" w:lineRule="auto"/>
      </w:pPr>
      <w:r>
        <w:separator/>
      </w:r>
    </w:p>
  </w:footnote>
  <w:footnote w:type="continuationSeparator" w:id="0">
    <w:p w:rsidR="003C3860" w:rsidRDefault="003C3860" w:rsidP="009E2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037FC"/>
    <w:multiLevelType w:val="multilevel"/>
    <w:tmpl w:val="F1C4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1A2AE3"/>
    <w:multiLevelType w:val="hybridMultilevel"/>
    <w:tmpl w:val="60EA62E0"/>
    <w:lvl w:ilvl="0" w:tplc="AEE644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nneth Lapatin">
    <w15:presenceInfo w15:providerId="None" w15:userId="Kenneth Lapatin"/>
  </w15:person>
  <w15:person w15:author="anon">
    <w15:presenceInfo w15:providerId="None" w15:userId="ano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isplayBackgroundShape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C15D47"/>
    <w:rsid w:val="000051A2"/>
    <w:rsid w:val="000144F5"/>
    <w:rsid w:val="000170C3"/>
    <w:rsid w:val="00017283"/>
    <w:rsid w:val="00022605"/>
    <w:rsid w:val="00031160"/>
    <w:rsid w:val="00034C6D"/>
    <w:rsid w:val="00046E79"/>
    <w:rsid w:val="000478FC"/>
    <w:rsid w:val="0006272F"/>
    <w:rsid w:val="00063851"/>
    <w:rsid w:val="000731CE"/>
    <w:rsid w:val="000749A6"/>
    <w:rsid w:val="0008273E"/>
    <w:rsid w:val="00086BA7"/>
    <w:rsid w:val="00086D9B"/>
    <w:rsid w:val="00091B5A"/>
    <w:rsid w:val="00092906"/>
    <w:rsid w:val="000A1963"/>
    <w:rsid w:val="000B1F0B"/>
    <w:rsid w:val="000B78BB"/>
    <w:rsid w:val="000C7391"/>
    <w:rsid w:val="000D36D8"/>
    <w:rsid w:val="000D67A6"/>
    <w:rsid w:val="000D7A53"/>
    <w:rsid w:val="000E1D59"/>
    <w:rsid w:val="000E22E4"/>
    <w:rsid w:val="000E5CDD"/>
    <w:rsid w:val="00101940"/>
    <w:rsid w:val="001110BB"/>
    <w:rsid w:val="00112BD1"/>
    <w:rsid w:val="00114F86"/>
    <w:rsid w:val="001161A3"/>
    <w:rsid w:val="00116998"/>
    <w:rsid w:val="00116C5C"/>
    <w:rsid w:val="00116F48"/>
    <w:rsid w:val="0012073A"/>
    <w:rsid w:val="00122F23"/>
    <w:rsid w:val="00135C00"/>
    <w:rsid w:val="00136BA9"/>
    <w:rsid w:val="00141164"/>
    <w:rsid w:val="00143375"/>
    <w:rsid w:val="00151BA9"/>
    <w:rsid w:val="00151CE4"/>
    <w:rsid w:val="0016055D"/>
    <w:rsid w:val="00165EBF"/>
    <w:rsid w:val="00170E78"/>
    <w:rsid w:val="00170F8D"/>
    <w:rsid w:val="00173E86"/>
    <w:rsid w:val="00174430"/>
    <w:rsid w:val="00184BC1"/>
    <w:rsid w:val="00185B9E"/>
    <w:rsid w:val="00185F26"/>
    <w:rsid w:val="00186C8F"/>
    <w:rsid w:val="001B1997"/>
    <w:rsid w:val="001C475F"/>
    <w:rsid w:val="001D0A0F"/>
    <w:rsid w:val="001D6090"/>
    <w:rsid w:val="001E110B"/>
    <w:rsid w:val="001E20C9"/>
    <w:rsid w:val="001E369D"/>
    <w:rsid w:val="001E59DF"/>
    <w:rsid w:val="001F1584"/>
    <w:rsid w:val="001F748B"/>
    <w:rsid w:val="0020217C"/>
    <w:rsid w:val="002031A6"/>
    <w:rsid w:val="00206EC7"/>
    <w:rsid w:val="00216C17"/>
    <w:rsid w:val="0023318D"/>
    <w:rsid w:val="002379E4"/>
    <w:rsid w:val="00240DA5"/>
    <w:rsid w:val="00246AEF"/>
    <w:rsid w:val="002563A6"/>
    <w:rsid w:val="00257B0D"/>
    <w:rsid w:val="002605AC"/>
    <w:rsid w:val="00260A39"/>
    <w:rsid w:val="00261DD7"/>
    <w:rsid w:val="0026261B"/>
    <w:rsid w:val="0026681E"/>
    <w:rsid w:val="0027231B"/>
    <w:rsid w:val="002740E2"/>
    <w:rsid w:val="00277144"/>
    <w:rsid w:val="0027751B"/>
    <w:rsid w:val="0028300E"/>
    <w:rsid w:val="00290A69"/>
    <w:rsid w:val="002A35B7"/>
    <w:rsid w:val="002A48D6"/>
    <w:rsid w:val="002A65CC"/>
    <w:rsid w:val="002A6FA5"/>
    <w:rsid w:val="002B023B"/>
    <w:rsid w:val="002B133B"/>
    <w:rsid w:val="002B147B"/>
    <w:rsid w:val="002B5C22"/>
    <w:rsid w:val="002C4130"/>
    <w:rsid w:val="002D22CB"/>
    <w:rsid w:val="002E0878"/>
    <w:rsid w:val="002F2816"/>
    <w:rsid w:val="002F6182"/>
    <w:rsid w:val="00304578"/>
    <w:rsid w:val="00304F3E"/>
    <w:rsid w:val="00305836"/>
    <w:rsid w:val="00305ADF"/>
    <w:rsid w:val="003068A3"/>
    <w:rsid w:val="00310C31"/>
    <w:rsid w:val="003130B4"/>
    <w:rsid w:val="00321367"/>
    <w:rsid w:val="003213EF"/>
    <w:rsid w:val="0032305E"/>
    <w:rsid w:val="0032497E"/>
    <w:rsid w:val="00332A5D"/>
    <w:rsid w:val="003343D5"/>
    <w:rsid w:val="003356B8"/>
    <w:rsid w:val="00337F2D"/>
    <w:rsid w:val="003420BA"/>
    <w:rsid w:val="00342842"/>
    <w:rsid w:val="00343D12"/>
    <w:rsid w:val="00346623"/>
    <w:rsid w:val="00351C8F"/>
    <w:rsid w:val="00354FE2"/>
    <w:rsid w:val="00356283"/>
    <w:rsid w:val="003611BC"/>
    <w:rsid w:val="00361F3E"/>
    <w:rsid w:val="0036451E"/>
    <w:rsid w:val="00372CA9"/>
    <w:rsid w:val="00383629"/>
    <w:rsid w:val="00392AD3"/>
    <w:rsid w:val="00393883"/>
    <w:rsid w:val="0039396C"/>
    <w:rsid w:val="003957A5"/>
    <w:rsid w:val="003A0AAC"/>
    <w:rsid w:val="003A0BE0"/>
    <w:rsid w:val="003B5D52"/>
    <w:rsid w:val="003C06D2"/>
    <w:rsid w:val="003C3860"/>
    <w:rsid w:val="003C505F"/>
    <w:rsid w:val="003D39E7"/>
    <w:rsid w:val="003D51B7"/>
    <w:rsid w:val="003D5CD6"/>
    <w:rsid w:val="003D7EA1"/>
    <w:rsid w:val="003E473A"/>
    <w:rsid w:val="003F0E9C"/>
    <w:rsid w:val="0040198B"/>
    <w:rsid w:val="00413B5E"/>
    <w:rsid w:val="00417705"/>
    <w:rsid w:val="00417BAA"/>
    <w:rsid w:val="0042010F"/>
    <w:rsid w:val="00421DDE"/>
    <w:rsid w:val="0042379F"/>
    <w:rsid w:val="00425039"/>
    <w:rsid w:val="00425048"/>
    <w:rsid w:val="00427156"/>
    <w:rsid w:val="00430ADC"/>
    <w:rsid w:val="00430E8A"/>
    <w:rsid w:val="00431F0E"/>
    <w:rsid w:val="00432077"/>
    <w:rsid w:val="004339A6"/>
    <w:rsid w:val="00435511"/>
    <w:rsid w:val="00436D9B"/>
    <w:rsid w:val="0044076D"/>
    <w:rsid w:val="00440837"/>
    <w:rsid w:val="00445D42"/>
    <w:rsid w:val="00446E14"/>
    <w:rsid w:val="00455BD7"/>
    <w:rsid w:val="0046132B"/>
    <w:rsid w:val="004658B9"/>
    <w:rsid w:val="00465BC5"/>
    <w:rsid w:val="00467CA3"/>
    <w:rsid w:val="00470E1B"/>
    <w:rsid w:val="00472591"/>
    <w:rsid w:val="00473319"/>
    <w:rsid w:val="0048313D"/>
    <w:rsid w:val="00483C83"/>
    <w:rsid w:val="00490811"/>
    <w:rsid w:val="004937CC"/>
    <w:rsid w:val="004958CF"/>
    <w:rsid w:val="00497EAD"/>
    <w:rsid w:val="004A0AD9"/>
    <w:rsid w:val="004A1E3E"/>
    <w:rsid w:val="004A413F"/>
    <w:rsid w:val="004A506E"/>
    <w:rsid w:val="004B3B72"/>
    <w:rsid w:val="004D66A1"/>
    <w:rsid w:val="004E3165"/>
    <w:rsid w:val="004E49A4"/>
    <w:rsid w:val="004E63D0"/>
    <w:rsid w:val="004E6893"/>
    <w:rsid w:val="004F09BF"/>
    <w:rsid w:val="004F4509"/>
    <w:rsid w:val="00501D52"/>
    <w:rsid w:val="00503A8C"/>
    <w:rsid w:val="00505731"/>
    <w:rsid w:val="00505D9E"/>
    <w:rsid w:val="0050602A"/>
    <w:rsid w:val="00507844"/>
    <w:rsid w:val="00507892"/>
    <w:rsid w:val="005078EA"/>
    <w:rsid w:val="0051081B"/>
    <w:rsid w:val="0051142C"/>
    <w:rsid w:val="0051599F"/>
    <w:rsid w:val="00520695"/>
    <w:rsid w:val="005212C6"/>
    <w:rsid w:val="005215F7"/>
    <w:rsid w:val="00521BD7"/>
    <w:rsid w:val="00523E3C"/>
    <w:rsid w:val="005247C0"/>
    <w:rsid w:val="00525CEA"/>
    <w:rsid w:val="00540431"/>
    <w:rsid w:val="00540E39"/>
    <w:rsid w:val="005416DD"/>
    <w:rsid w:val="005421CB"/>
    <w:rsid w:val="0055035D"/>
    <w:rsid w:val="005578DE"/>
    <w:rsid w:val="00557B0E"/>
    <w:rsid w:val="005611C7"/>
    <w:rsid w:val="00561883"/>
    <w:rsid w:val="0056609A"/>
    <w:rsid w:val="005670FC"/>
    <w:rsid w:val="00582ECA"/>
    <w:rsid w:val="00585905"/>
    <w:rsid w:val="00595D89"/>
    <w:rsid w:val="005A2337"/>
    <w:rsid w:val="005A2477"/>
    <w:rsid w:val="005A2A15"/>
    <w:rsid w:val="005A544C"/>
    <w:rsid w:val="005A5CB3"/>
    <w:rsid w:val="005A62E0"/>
    <w:rsid w:val="005B0D8C"/>
    <w:rsid w:val="005B78B3"/>
    <w:rsid w:val="005C06CE"/>
    <w:rsid w:val="005C0BBB"/>
    <w:rsid w:val="005C27E3"/>
    <w:rsid w:val="005C3C0A"/>
    <w:rsid w:val="005C6FFE"/>
    <w:rsid w:val="005D4A54"/>
    <w:rsid w:val="005D5135"/>
    <w:rsid w:val="005E2CD7"/>
    <w:rsid w:val="005E5638"/>
    <w:rsid w:val="005E7BD8"/>
    <w:rsid w:val="005E7EBD"/>
    <w:rsid w:val="005F0F70"/>
    <w:rsid w:val="005F1EAF"/>
    <w:rsid w:val="005F48C4"/>
    <w:rsid w:val="005F5D9C"/>
    <w:rsid w:val="005F6636"/>
    <w:rsid w:val="0060253F"/>
    <w:rsid w:val="00603EA3"/>
    <w:rsid w:val="00613B15"/>
    <w:rsid w:val="006222C4"/>
    <w:rsid w:val="00626C12"/>
    <w:rsid w:val="00630DA5"/>
    <w:rsid w:val="0063280E"/>
    <w:rsid w:val="006409A0"/>
    <w:rsid w:val="00641651"/>
    <w:rsid w:val="00641A56"/>
    <w:rsid w:val="00642C50"/>
    <w:rsid w:val="00657533"/>
    <w:rsid w:val="00671D37"/>
    <w:rsid w:val="0067205F"/>
    <w:rsid w:val="00673C87"/>
    <w:rsid w:val="00677928"/>
    <w:rsid w:val="00685954"/>
    <w:rsid w:val="006913A4"/>
    <w:rsid w:val="006927D9"/>
    <w:rsid w:val="00697A6B"/>
    <w:rsid w:val="006A1C44"/>
    <w:rsid w:val="006A7465"/>
    <w:rsid w:val="006C28B0"/>
    <w:rsid w:val="006C329F"/>
    <w:rsid w:val="006C4B24"/>
    <w:rsid w:val="006C5D9B"/>
    <w:rsid w:val="006C6D00"/>
    <w:rsid w:val="006E0EB6"/>
    <w:rsid w:val="006E2117"/>
    <w:rsid w:val="006E36F8"/>
    <w:rsid w:val="006E42E5"/>
    <w:rsid w:val="006E5D68"/>
    <w:rsid w:val="006F089A"/>
    <w:rsid w:val="006F2A13"/>
    <w:rsid w:val="006F41E5"/>
    <w:rsid w:val="006F4B40"/>
    <w:rsid w:val="007005AF"/>
    <w:rsid w:val="00700E8D"/>
    <w:rsid w:val="00702A32"/>
    <w:rsid w:val="007070D2"/>
    <w:rsid w:val="007111CA"/>
    <w:rsid w:val="00711E86"/>
    <w:rsid w:val="00717015"/>
    <w:rsid w:val="00722034"/>
    <w:rsid w:val="00722300"/>
    <w:rsid w:val="00726EBC"/>
    <w:rsid w:val="00730ED3"/>
    <w:rsid w:val="007352C7"/>
    <w:rsid w:val="00740F26"/>
    <w:rsid w:val="00743BE5"/>
    <w:rsid w:val="00745CF6"/>
    <w:rsid w:val="007509E0"/>
    <w:rsid w:val="007517A1"/>
    <w:rsid w:val="00752441"/>
    <w:rsid w:val="00755B18"/>
    <w:rsid w:val="00755F94"/>
    <w:rsid w:val="007657BE"/>
    <w:rsid w:val="007660CC"/>
    <w:rsid w:val="00766B75"/>
    <w:rsid w:val="0076722A"/>
    <w:rsid w:val="007707CD"/>
    <w:rsid w:val="0077583E"/>
    <w:rsid w:val="007827EF"/>
    <w:rsid w:val="007A0852"/>
    <w:rsid w:val="007A0F9E"/>
    <w:rsid w:val="007A3AEA"/>
    <w:rsid w:val="007A3BDB"/>
    <w:rsid w:val="007A64DF"/>
    <w:rsid w:val="007A7EC3"/>
    <w:rsid w:val="007C02B9"/>
    <w:rsid w:val="007C41C0"/>
    <w:rsid w:val="007C569C"/>
    <w:rsid w:val="007D081A"/>
    <w:rsid w:val="007D3E47"/>
    <w:rsid w:val="007D5FA8"/>
    <w:rsid w:val="007E06AB"/>
    <w:rsid w:val="007E1A68"/>
    <w:rsid w:val="007E29E7"/>
    <w:rsid w:val="007F664C"/>
    <w:rsid w:val="00810F68"/>
    <w:rsid w:val="00813185"/>
    <w:rsid w:val="00816967"/>
    <w:rsid w:val="008177B7"/>
    <w:rsid w:val="00820DF4"/>
    <w:rsid w:val="00820FC2"/>
    <w:rsid w:val="00821EFD"/>
    <w:rsid w:val="0083083D"/>
    <w:rsid w:val="0083092F"/>
    <w:rsid w:val="00833210"/>
    <w:rsid w:val="0083657A"/>
    <w:rsid w:val="00841B12"/>
    <w:rsid w:val="00844D75"/>
    <w:rsid w:val="00845590"/>
    <w:rsid w:val="00846989"/>
    <w:rsid w:val="008525C3"/>
    <w:rsid w:val="00853F27"/>
    <w:rsid w:val="00866167"/>
    <w:rsid w:val="0087147A"/>
    <w:rsid w:val="00872AEA"/>
    <w:rsid w:val="008759A9"/>
    <w:rsid w:val="008771D8"/>
    <w:rsid w:val="008774C1"/>
    <w:rsid w:val="00877A0A"/>
    <w:rsid w:val="00882ACD"/>
    <w:rsid w:val="008902A6"/>
    <w:rsid w:val="00890A13"/>
    <w:rsid w:val="0089140C"/>
    <w:rsid w:val="008934DC"/>
    <w:rsid w:val="008959C6"/>
    <w:rsid w:val="00896F88"/>
    <w:rsid w:val="00897975"/>
    <w:rsid w:val="008A1557"/>
    <w:rsid w:val="008A2B1E"/>
    <w:rsid w:val="008A623C"/>
    <w:rsid w:val="008A7D0F"/>
    <w:rsid w:val="008B4D66"/>
    <w:rsid w:val="008C003F"/>
    <w:rsid w:val="008C025F"/>
    <w:rsid w:val="008C5996"/>
    <w:rsid w:val="008C781B"/>
    <w:rsid w:val="008D064D"/>
    <w:rsid w:val="008D1AE0"/>
    <w:rsid w:val="008D5302"/>
    <w:rsid w:val="008D78B7"/>
    <w:rsid w:val="008E041B"/>
    <w:rsid w:val="008E0CA1"/>
    <w:rsid w:val="008E10AD"/>
    <w:rsid w:val="008F0547"/>
    <w:rsid w:val="008F1C93"/>
    <w:rsid w:val="008F1DAC"/>
    <w:rsid w:val="008F2E63"/>
    <w:rsid w:val="008F672C"/>
    <w:rsid w:val="008F7355"/>
    <w:rsid w:val="00904244"/>
    <w:rsid w:val="00912477"/>
    <w:rsid w:val="009201DF"/>
    <w:rsid w:val="00923BCA"/>
    <w:rsid w:val="00925951"/>
    <w:rsid w:val="00925EEA"/>
    <w:rsid w:val="00926176"/>
    <w:rsid w:val="00931814"/>
    <w:rsid w:val="00932A86"/>
    <w:rsid w:val="00932B22"/>
    <w:rsid w:val="00933489"/>
    <w:rsid w:val="00935A73"/>
    <w:rsid w:val="00937A60"/>
    <w:rsid w:val="0094088D"/>
    <w:rsid w:val="00944C1E"/>
    <w:rsid w:val="00945994"/>
    <w:rsid w:val="009505CA"/>
    <w:rsid w:val="00953201"/>
    <w:rsid w:val="00955D48"/>
    <w:rsid w:val="00960DA2"/>
    <w:rsid w:val="00961639"/>
    <w:rsid w:val="00966B1B"/>
    <w:rsid w:val="00971150"/>
    <w:rsid w:val="0098244F"/>
    <w:rsid w:val="00983296"/>
    <w:rsid w:val="009837A7"/>
    <w:rsid w:val="00983C67"/>
    <w:rsid w:val="00984E08"/>
    <w:rsid w:val="009941B9"/>
    <w:rsid w:val="00996CEC"/>
    <w:rsid w:val="00997759"/>
    <w:rsid w:val="009A2074"/>
    <w:rsid w:val="009A7704"/>
    <w:rsid w:val="009C049C"/>
    <w:rsid w:val="009C52D7"/>
    <w:rsid w:val="009D256F"/>
    <w:rsid w:val="009D2593"/>
    <w:rsid w:val="009E1CBC"/>
    <w:rsid w:val="009E2EE5"/>
    <w:rsid w:val="009E47D8"/>
    <w:rsid w:val="009E498A"/>
    <w:rsid w:val="009F0967"/>
    <w:rsid w:val="009F3FCA"/>
    <w:rsid w:val="009F60A9"/>
    <w:rsid w:val="00A0376A"/>
    <w:rsid w:val="00A057B0"/>
    <w:rsid w:val="00A0585B"/>
    <w:rsid w:val="00A16147"/>
    <w:rsid w:val="00A17336"/>
    <w:rsid w:val="00A203A2"/>
    <w:rsid w:val="00A25F30"/>
    <w:rsid w:val="00A26738"/>
    <w:rsid w:val="00A27B6D"/>
    <w:rsid w:val="00A37553"/>
    <w:rsid w:val="00A378DF"/>
    <w:rsid w:val="00A4020E"/>
    <w:rsid w:val="00A439FB"/>
    <w:rsid w:val="00A500F0"/>
    <w:rsid w:val="00A508A4"/>
    <w:rsid w:val="00A55A49"/>
    <w:rsid w:val="00A561BC"/>
    <w:rsid w:val="00A64D30"/>
    <w:rsid w:val="00A73EAE"/>
    <w:rsid w:val="00A759A7"/>
    <w:rsid w:val="00A76900"/>
    <w:rsid w:val="00A83FE7"/>
    <w:rsid w:val="00A92B5A"/>
    <w:rsid w:val="00A97B08"/>
    <w:rsid w:val="00AA6861"/>
    <w:rsid w:val="00AB341D"/>
    <w:rsid w:val="00AB6E2F"/>
    <w:rsid w:val="00AB7881"/>
    <w:rsid w:val="00AC1EC5"/>
    <w:rsid w:val="00AC6C0C"/>
    <w:rsid w:val="00AD096A"/>
    <w:rsid w:val="00AD220D"/>
    <w:rsid w:val="00AD52B0"/>
    <w:rsid w:val="00AD735C"/>
    <w:rsid w:val="00AE4962"/>
    <w:rsid w:val="00AE6EEA"/>
    <w:rsid w:val="00AE73BD"/>
    <w:rsid w:val="00AF37A6"/>
    <w:rsid w:val="00AF3A40"/>
    <w:rsid w:val="00AF5C86"/>
    <w:rsid w:val="00B04515"/>
    <w:rsid w:val="00B053FE"/>
    <w:rsid w:val="00B058A7"/>
    <w:rsid w:val="00B10669"/>
    <w:rsid w:val="00B10FAC"/>
    <w:rsid w:val="00B1456F"/>
    <w:rsid w:val="00B2550B"/>
    <w:rsid w:val="00B258C2"/>
    <w:rsid w:val="00B33DA4"/>
    <w:rsid w:val="00B35E27"/>
    <w:rsid w:val="00B45BA0"/>
    <w:rsid w:val="00B50260"/>
    <w:rsid w:val="00B5274F"/>
    <w:rsid w:val="00B52A0F"/>
    <w:rsid w:val="00B533D3"/>
    <w:rsid w:val="00B5695E"/>
    <w:rsid w:val="00B57359"/>
    <w:rsid w:val="00B612EF"/>
    <w:rsid w:val="00B6177A"/>
    <w:rsid w:val="00B6251F"/>
    <w:rsid w:val="00B63FD2"/>
    <w:rsid w:val="00B6413B"/>
    <w:rsid w:val="00B6526D"/>
    <w:rsid w:val="00B660CE"/>
    <w:rsid w:val="00B72770"/>
    <w:rsid w:val="00B768EB"/>
    <w:rsid w:val="00B82BF5"/>
    <w:rsid w:val="00B87F23"/>
    <w:rsid w:val="00B90088"/>
    <w:rsid w:val="00B9138E"/>
    <w:rsid w:val="00B922A9"/>
    <w:rsid w:val="00B95385"/>
    <w:rsid w:val="00BA25A0"/>
    <w:rsid w:val="00BA451D"/>
    <w:rsid w:val="00BB119E"/>
    <w:rsid w:val="00BB3367"/>
    <w:rsid w:val="00BB78EB"/>
    <w:rsid w:val="00BC4A42"/>
    <w:rsid w:val="00BC5D1B"/>
    <w:rsid w:val="00BD3802"/>
    <w:rsid w:val="00BE7DFD"/>
    <w:rsid w:val="00BF382F"/>
    <w:rsid w:val="00BF5D8A"/>
    <w:rsid w:val="00BF600F"/>
    <w:rsid w:val="00BF77A9"/>
    <w:rsid w:val="00BF7BDE"/>
    <w:rsid w:val="00C00D54"/>
    <w:rsid w:val="00C02C34"/>
    <w:rsid w:val="00C03E36"/>
    <w:rsid w:val="00C05D29"/>
    <w:rsid w:val="00C132F0"/>
    <w:rsid w:val="00C159CB"/>
    <w:rsid w:val="00C15D47"/>
    <w:rsid w:val="00C16B9D"/>
    <w:rsid w:val="00C23A08"/>
    <w:rsid w:val="00C26026"/>
    <w:rsid w:val="00C31CE5"/>
    <w:rsid w:val="00C3268B"/>
    <w:rsid w:val="00C3559A"/>
    <w:rsid w:val="00C36BA5"/>
    <w:rsid w:val="00C504C6"/>
    <w:rsid w:val="00C51AC3"/>
    <w:rsid w:val="00C54FBE"/>
    <w:rsid w:val="00C55123"/>
    <w:rsid w:val="00C602F3"/>
    <w:rsid w:val="00C704E1"/>
    <w:rsid w:val="00C75B08"/>
    <w:rsid w:val="00C7731F"/>
    <w:rsid w:val="00C8162E"/>
    <w:rsid w:val="00C81C69"/>
    <w:rsid w:val="00C81C9F"/>
    <w:rsid w:val="00C8586A"/>
    <w:rsid w:val="00C874D6"/>
    <w:rsid w:val="00C879AC"/>
    <w:rsid w:val="00C87E7A"/>
    <w:rsid w:val="00C91257"/>
    <w:rsid w:val="00C91B3E"/>
    <w:rsid w:val="00C91D69"/>
    <w:rsid w:val="00C94277"/>
    <w:rsid w:val="00C95D3A"/>
    <w:rsid w:val="00C97B94"/>
    <w:rsid w:val="00CB0CEE"/>
    <w:rsid w:val="00CB30BA"/>
    <w:rsid w:val="00CB31B7"/>
    <w:rsid w:val="00CB32B1"/>
    <w:rsid w:val="00CB37D7"/>
    <w:rsid w:val="00CB5004"/>
    <w:rsid w:val="00CB50BC"/>
    <w:rsid w:val="00CC0F49"/>
    <w:rsid w:val="00CC791B"/>
    <w:rsid w:val="00CD01ED"/>
    <w:rsid w:val="00CD1DAD"/>
    <w:rsid w:val="00CD5B04"/>
    <w:rsid w:val="00CE055A"/>
    <w:rsid w:val="00CE6DCB"/>
    <w:rsid w:val="00CE6E15"/>
    <w:rsid w:val="00CF1FC9"/>
    <w:rsid w:val="00CF58EF"/>
    <w:rsid w:val="00D0329C"/>
    <w:rsid w:val="00D1095F"/>
    <w:rsid w:val="00D15E93"/>
    <w:rsid w:val="00D2307F"/>
    <w:rsid w:val="00D24E2D"/>
    <w:rsid w:val="00D31BB4"/>
    <w:rsid w:val="00D344B9"/>
    <w:rsid w:val="00D36E38"/>
    <w:rsid w:val="00D4132F"/>
    <w:rsid w:val="00D4154D"/>
    <w:rsid w:val="00D4372E"/>
    <w:rsid w:val="00D51DE3"/>
    <w:rsid w:val="00D52843"/>
    <w:rsid w:val="00D53D61"/>
    <w:rsid w:val="00D63F8B"/>
    <w:rsid w:val="00D738FE"/>
    <w:rsid w:val="00D75379"/>
    <w:rsid w:val="00D75963"/>
    <w:rsid w:val="00D77350"/>
    <w:rsid w:val="00D83996"/>
    <w:rsid w:val="00D90EBC"/>
    <w:rsid w:val="00D9125D"/>
    <w:rsid w:val="00D9198C"/>
    <w:rsid w:val="00D94049"/>
    <w:rsid w:val="00DA1946"/>
    <w:rsid w:val="00DA24F3"/>
    <w:rsid w:val="00DA5175"/>
    <w:rsid w:val="00DB21FD"/>
    <w:rsid w:val="00DC0839"/>
    <w:rsid w:val="00DC23B1"/>
    <w:rsid w:val="00DC318C"/>
    <w:rsid w:val="00DD0F03"/>
    <w:rsid w:val="00DD0F71"/>
    <w:rsid w:val="00DE2158"/>
    <w:rsid w:val="00DF3E9C"/>
    <w:rsid w:val="00DF48CB"/>
    <w:rsid w:val="00DF51B6"/>
    <w:rsid w:val="00E01D65"/>
    <w:rsid w:val="00E051BD"/>
    <w:rsid w:val="00E053CF"/>
    <w:rsid w:val="00E11ADD"/>
    <w:rsid w:val="00E12E6B"/>
    <w:rsid w:val="00E15B0E"/>
    <w:rsid w:val="00E20A1D"/>
    <w:rsid w:val="00E252A0"/>
    <w:rsid w:val="00E27B4A"/>
    <w:rsid w:val="00E358F7"/>
    <w:rsid w:val="00E3775C"/>
    <w:rsid w:val="00E37D7E"/>
    <w:rsid w:val="00E37E06"/>
    <w:rsid w:val="00E41EE2"/>
    <w:rsid w:val="00E44E74"/>
    <w:rsid w:val="00E47D9F"/>
    <w:rsid w:val="00E515F5"/>
    <w:rsid w:val="00E52C35"/>
    <w:rsid w:val="00E53AB4"/>
    <w:rsid w:val="00E637A1"/>
    <w:rsid w:val="00E644F8"/>
    <w:rsid w:val="00E71607"/>
    <w:rsid w:val="00E73A07"/>
    <w:rsid w:val="00E74360"/>
    <w:rsid w:val="00E82295"/>
    <w:rsid w:val="00E93132"/>
    <w:rsid w:val="00E946F6"/>
    <w:rsid w:val="00E95DB0"/>
    <w:rsid w:val="00EA241C"/>
    <w:rsid w:val="00EA72D1"/>
    <w:rsid w:val="00EB06BB"/>
    <w:rsid w:val="00EB438B"/>
    <w:rsid w:val="00EC2548"/>
    <w:rsid w:val="00EC44E0"/>
    <w:rsid w:val="00EC5000"/>
    <w:rsid w:val="00ED622A"/>
    <w:rsid w:val="00ED679A"/>
    <w:rsid w:val="00ED7B5D"/>
    <w:rsid w:val="00EE1717"/>
    <w:rsid w:val="00EE7580"/>
    <w:rsid w:val="00EE7876"/>
    <w:rsid w:val="00EF3B74"/>
    <w:rsid w:val="00EF7429"/>
    <w:rsid w:val="00F06E11"/>
    <w:rsid w:val="00F07B49"/>
    <w:rsid w:val="00F13EC8"/>
    <w:rsid w:val="00F20796"/>
    <w:rsid w:val="00F21475"/>
    <w:rsid w:val="00F301E5"/>
    <w:rsid w:val="00F309B8"/>
    <w:rsid w:val="00F30A9B"/>
    <w:rsid w:val="00F36100"/>
    <w:rsid w:val="00F508DA"/>
    <w:rsid w:val="00F5273E"/>
    <w:rsid w:val="00F54906"/>
    <w:rsid w:val="00F55ADD"/>
    <w:rsid w:val="00F71945"/>
    <w:rsid w:val="00F82173"/>
    <w:rsid w:val="00F826CB"/>
    <w:rsid w:val="00F9027A"/>
    <w:rsid w:val="00F9546B"/>
    <w:rsid w:val="00FA0B25"/>
    <w:rsid w:val="00FA4899"/>
    <w:rsid w:val="00FA5E96"/>
    <w:rsid w:val="00FA73CB"/>
    <w:rsid w:val="00FA7825"/>
    <w:rsid w:val="00FB7197"/>
    <w:rsid w:val="00FC425D"/>
    <w:rsid w:val="00FC56E1"/>
    <w:rsid w:val="00FD2879"/>
    <w:rsid w:val="00FD57BA"/>
    <w:rsid w:val="00FD6CED"/>
    <w:rsid w:val="00FD7902"/>
    <w:rsid w:val="00FE08E1"/>
    <w:rsid w:val="00FE1F16"/>
    <w:rsid w:val="00FE2926"/>
    <w:rsid w:val="00FE3B51"/>
    <w:rsid w:val="00FE4D6A"/>
    <w:rsid w:val="00FE7F22"/>
    <w:rsid w:val="00FF1064"/>
    <w:rsid w:val="00FF111F"/>
    <w:rsid w:val="00FF2428"/>
    <w:rsid w:val="00FF3721"/>
    <w:rsid w:val="00FF4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HTML Cite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1D"/>
    <w:pPr>
      <w:spacing w:after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D00"/>
    <w:pPr>
      <w:keepNext/>
      <w:keepLines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D0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2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2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1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91B3E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337"/>
    <w:pPr>
      <w:spacing w:after="0" w:line="240" w:lineRule="auto"/>
      <w:contextualSpacing/>
    </w:pPr>
    <w:rPr>
      <w:rFonts w:ascii="Cambria" w:eastAsiaTheme="majorEastAsia" w:hAnsi="Cambr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337"/>
    <w:rPr>
      <w:rFonts w:ascii="Cambria" w:eastAsiaTheme="majorEastAsia" w:hAnsi="Cambria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6D00"/>
    <w:rPr>
      <w:rFonts w:eastAsiaTheme="majorEastAsia" w:cstheme="majorBidi"/>
      <w:b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6D00"/>
    <w:rPr>
      <w:rFonts w:eastAsiaTheme="majorEastAsia" w:cstheme="majorBidi"/>
      <w:b/>
      <w:sz w:val="24"/>
      <w:szCs w:val="26"/>
    </w:rPr>
  </w:style>
  <w:style w:type="character" w:styleId="Hyperlink">
    <w:name w:val="Hyperlink"/>
    <w:basedOn w:val="DefaultParagraphFont"/>
    <w:semiHidden/>
    <w:unhideWhenUsed/>
    <w:rsid w:val="009201DF"/>
    <w:rPr>
      <w:color w:val="0000FF"/>
      <w:u w:val="single"/>
    </w:rPr>
  </w:style>
  <w:style w:type="paragraph" w:styleId="Subtitle">
    <w:name w:val="Subtitle"/>
    <w:aliases w:val="Υπότιτλος - Institution"/>
    <w:basedOn w:val="Normal"/>
    <w:next w:val="Normal"/>
    <w:link w:val="SubtitleChar"/>
    <w:uiPriority w:val="11"/>
    <w:qFormat/>
    <w:rsid w:val="00257B0D"/>
    <w:pPr>
      <w:spacing w:after="60"/>
      <w:jc w:val="center"/>
      <w:outlineLvl w:val="1"/>
    </w:pPr>
    <w:rPr>
      <w:rFonts w:ascii="Cambria" w:eastAsia="Times New Roman" w:hAnsi="Cambria" w:cs="Times New Roman"/>
      <w:szCs w:val="24"/>
      <w:lang w:val="it-IT" w:eastAsia="it-IT"/>
    </w:rPr>
  </w:style>
  <w:style w:type="character" w:customStyle="1" w:styleId="SubtitleChar">
    <w:name w:val="Subtitle Char"/>
    <w:aliases w:val="Υπότιτλος - Institution Char"/>
    <w:basedOn w:val="DefaultParagraphFont"/>
    <w:link w:val="Subtitle"/>
    <w:uiPriority w:val="11"/>
    <w:rsid w:val="00257B0D"/>
    <w:rPr>
      <w:rFonts w:ascii="Cambria" w:eastAsia="Times New Roman" w:hAnsi="Cambria" w:cs="Times New Roman"/>
      <w:szCs w:val="24"/>
      <w:lang w:val="it-IT" w:eastAsia="it-IT"/>
    </w:rPr>
  </w:style>
  <w:style w:type="character" w:styleId="Strong">
    <w:name w:val="Strong"/>
    <w:qFormat/>
    <w:rsid w:val="00257B0D"/>
    <w:rPr>
      <w:b/>
      <w:bCs/>
    </w:rPr>
  </w:style>
  <w:style w:type="paragraph" w:styleId="NoSpacing">
    <w:name w:val="No Spacing"/>
    <w:aliases w:val="!Table,Πίνακας,-TABLES,Χωρίς διάστιχο,Πίνακας - διάστιχο"/>
    <w:uiPriority w:val="1"/>
    <w:qFormat/>
    <w:rsid w:val="00E12E6B"/>
    <w:pPr>
      <w:spacing w:before="40" w:after="40" w:line="240" w:lineRule="auto"/>
    </w:pPr>
  </w:style>
  <w:style w:type="paragraph" w:styleId="NormalWeb">
    <w:name w:val="Normal (Web)"/>
    <w:basedOn w:val="Normal"/>
    <w:uiPriority w:val="99"/>
    <w:unhideWhenUsed/>
    <w:rsid w:val="00E05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l-GR"/>
    </w:rPr>
  </w:style>
  <w:style w:type="character" w:customStyle="1" w:styleId="apple-converted-space">
    <w:name w:val="apple-converted-space"/>
    <w:basedOn w:val="DefaultParagraphFont"/>
    <w:rsid w:val="00E053CF"/>
  </w:style>
  <w:style w:type="character" w:styleId="Emphasis">
    <w:name w:val="Emphasis"/>
    <w:basedOn w:val="DefaultParagraphFont"/>
    <w:uiPriority w:val="20"/>
    <w:qFormat/>
    <w:rsid w:val="00E053C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612EF"/>
    <w:rPr>
      <w:rFonts w:asciiTheme="majorHAnsi" w:eastAsiaTheme="majorEastAsia" w:hAnsiTheme="majorHAnsi" w:cstheme="majorBidi"/>
      <w:i/>
      <w:sz w:val="24"/>
      <w:szCs w:val="24"/>
    </w:rPr>
  </w:style>
  <w:style w:type="table" w:styleId="TableGrid">
    <w:name w:val="Table Grid"/>
    <w:basedOn w:val="TableNormal"/>
    <w:uiPriority w:val="39"/>
    <w:rsid w:val="00895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155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612EF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91B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F301E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AD52B0"/>
  </w:style>
  <w:style w:type="character" w:styleId="HTMLCite">
    <w:name w:val="HTML Cite"/>
    <w:basedOn w:val="DefaultParagraphFont"/>
    <w:unhideWhenUsed/>
    <w:rsid w:val="00C54FBE"/>
    <w:rPr>
      <w:i/>
      <w:iCs/>
    </w:rPr>
  </w:style>
  <w:style w:type="character" w:customStyle="1" w:styleId="data1">
    <w:name w:val="data1"/>
    <w:basedOn w:val="DefaultParagraphFont"/>
    <w:rsid w:val="00B768EB"/>
    <w:rPr>
      <w:rFonts w:ascii="Arial" w:hAnsi="Arial" w:cs="Arial" w:hint="default"/>
      <w:b w:val="0"/>
      <w:bCs w:val="0"/>
      <w:sz w:val="24"/>
      <w:szCs w:val="24"/>
      <w:bdr w:val="none" w:sz="0" w:space="0" w:color="auto" w:frame="1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sid w:val="00A037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7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7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7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76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F2E63"/>
    <w:pPr>
      <w:spacing w:after="0" w:line="240" w:lineRule="auto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9E2E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EE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E2E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EE5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092F"/>
    <w:pPr>
      <w:spacing w:after="0" w:line="240" w:lineRule="auto"/>
    </w:pPr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092F"/>
    <w:rPr>
      <w:rFonts w:ascii="Times New Roman" w:hAnsi="Times New Roman" w:cs="Times New Roman"/>
      <w:sz w:val="24"/>
      <w:szCs w:val="24"/>
    </w:rPr>
  </w:style>
  <w:style w:type="character" w:customStyle="1" w:styleId="exldetailsdisplayval">
    <w:name w:val="exldetailsdisplayval"/>
    <w:basedOn w:val="DefaultParagraphFont"/>
    <w:rsid w:val="00E93132"/>
  </w:style>
  <w:style w:type="paragraph" w:styleId="EndnoteText">
    <w:name w:val="endnote text"/>
    <w:basedOn w:val="Normal"/>
    <w:link w:val="EndnoteTextChar"/>
    <w:uiPriority w:val="99"/>
    <w:unhideWhenUsed/>
    <w:rsid w:val="00C05D2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05D2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05D2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149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990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6" w:color="D3D3D3"/>
                            <w:left w:val="single" w:sz="6" w:space="26" w:color="D3D3D3"/>
                            <w:bottom w:val="single" w:sz="6" w:space="6" w:color="D3D3D3"/>
                            <w:right w:val="single" w:sz="6" w:space="6" w:color="D3D3D3"/>
                          </w:divBdr>
                        </w:div>
                        <w:div w:id="15257037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6" w:color="D3D3D3"/>
                            <w:left w:val="single" w:sz="6" w:space="26" w:color="D3D3D3"/>
                            <w:bottom w:val="single" w:sz="6" w:space="6" w:color="D3D3D3"/>
                            <w:right w:val="single" w:sz="6" w:space="6" w:color="D3D3D3"/>
                          </w:divBdr>
                        </w:div>
                        <w:div w:id="39566881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6" w:color="D3D3D3"/>
                            <w:left w:val="single" w:sz="6" w:space="26" w:color="D3D3D3"/>
                            <w:bottom w:val="single" w:sz="6" w:space="6" w:color="D3D3D3"/>
                            <w:right w:val="single" w:sz="6" w:space="6" w:color="D3D3D3"/>
                          </w:divBdr>
                        </w:div>
                        <w:div w:id="10892782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6" w:color="D3D3D3"/>
                            <w:left w:val="single" w:sz="6" w:space="26" w:color="D3D3D3"/>
                            <w:bottom w:val="single" w:sz="6" w:space="6" w:color="D3D3D3"/>
                            <w:right w:val="single" w:sz="6" w:space="6" w:color="D3D3D3"/>
                          </w:divBdr>
                        </w:div>
                        <w:div w:id="60754018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6" w:color="D3D3D3"/>
                            <w:left w:val="single" w:sz="6" w:space="26" w:color="D3D3D3"/>
                            <w:bottom w:val="single" w:sz="6" w:space="6" w:color="D3D3D3"/>
                            <w:right w:val="single" w:sz="6" w:space="6" w:color="D3D3D3"/>
                          </w:divBdr>
                        </w:div>
                        <w:div w:id="175185089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6" w:color="D3D3D3"/>
                            <w:left w:val="single" w:sz="6" w:space="26" w:color="D3D3D3"/>
                            <w:bottom w:val="single" w:sz="6" w:space="6" w:color="D3D3D3"/>
                            <w:right w:val="single" w:sz="6" w:space="6" w:color="D3D3D3"/>
                          </w:divBdr>
                        </w:div>
                        <w:div w:id="148867005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6" w:color="D3D3D3"/>
                            <w:left w:val="single" w:sz="6" w:space="26" w:color="D3D3D3"/>
                            <w:bottom w:val="single" w:sz="6" w:space="6" w:color="D3D3D3"/>
                            <w:right w:val="single" w:sz="6" w:space="6" w:color="D3D3D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284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9151">
              <w:marLeft w:val="0"/>
              <w:marRight w:val="0"/>
              <w:marTop w:val="0"/>
              <w:marBottom w:val="0"/>
              <w:divBdr>
                <w:top w:val="single" w:sz="6" w:space="6" w:color="888888"/>
                <w:left w:val="none" w:sz="0" w:space="0" w:color="auto"/>
                <w:bottom w:val="none" w:sz="0" w:space="6" w:color="auto"/>
                <w:right w:val="none" w:sz="0" w:space="0" w:color="auto"/>
              </w:divBdr>
            </w:div>
          </w:divsChild>
        </w:div>
      </w:divsChild>
    </w:div>
    <w:div w:id="2900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BB036-95BF-4A45-A617-E00122386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3543</Words>
  <Characters>20198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23694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Akis Boyatzis</dc:creator>
  <cp:lastModifiedBy>Robin</cp:lastModifiedBy>
  <cp:revision>2</cp:revision>
  <dcterms:created xsi:type="dcterms:W3CDTF">2017-02-24T11:41:00Z</dcterms:created>
  <dcterms:modified xsi:type="dcterms:W3CDTF">2017-02-24T11:41:00Z</dcterms:modified>
</cp:coreProperties>
</file>