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C67901" w14:textId="77777777" w:rsidR="004A0F67" w:rsidRPr="00723C3D" w:rsidRDefault="00F94EFC" w:rsidP="00BC6274">
      <w:pPr>
        <w:pStyle w:val="NormalWeb"/>
        <w:ind w:left="994" w:hanging="996"/>
        <w:jc w:val="center"/>
        <w:rPr>
          <w:b/>
          <w:sz w:val="24"/>
          <w:szCs w:val="24"/>
        </w:rPr>
      </w:pPr>
      <w:r>
        <w:rPr>
          <w:b/>
          <w:sz w:val="24"/>
          <w:szCs w:val="24"/>
        </w:rPr>
        <w:t>[title]</w:t>
      </w:r>
      <w:commentRangeStart w:id="0"/>
      <w:r w:rsidR="004A0F67" w:rsidRPr="00723C3D">
        <w:rPr>
          <w:b/>
          <w:sz w:val="24"/>
          <w:szCs w:val="24"/>
        </w:rPr>
        <w:t>Polykleitos at Work</w:t>
      </w:r>
      <w:commentRangeEnd w:id="0"/>
      <w:r w:rsidR="00F71D05">
        <w:rPr>
          <w:rStyle w:val="CommentReference"/>
          <w:rFonts w:ascii="Liberation Serif" w:eastAsia="MS PMincho" w:hAnsi="Liberation Serif" w:cs="Arial"/>
          <w:lang w:bidi="hi-IN"/>
        </w:rPr>
        <w:commentReference w:id="0"/>
      </w:r>
      <w:r w:rsidR="004A0F67" w:rsidRPr="00723C3D">
        <w:rPr>
          <w:b/>
          <w:sz w:val="24"/>
          <w:szCs w:val="24"/>
        </w:rPr>
        <w:t>: How the Doryphoros Was Used</w:t>
      </w:r>
      <w:bookmarkStart w:id="1" w:name="_GoBack"/>
      <w:bookmarkEnd w:id="1"/>
    </w:p>
    <w:p w14:paraId="5A1D18B8" w14:textId="77777777" w:rsidR="00CD5E0D" w:rsidRDefault="00CD5E0D" w:rsidP="00BC6274">
      <w:pPr>
        <w:pStyle w:val="NormalWeb"/>
        <w:jc w:val="center"/>
        <w:rPr>
          <w:sz w:val="24"/>
          <w:szCs w:val="24"/>
        </w:rPr>
      </w:pPr>
    </w:p>
    <w:p w14:paraId="294A2057" w14:textId="77777777" w:rsidR="00052894" w:rsidRDefault="00F94EFC" w:rsidP="00BC6274">
      <w:pPr>
        <w:pStyle w:val="NormalWeb"/>
        <w:jc w:val="center"/>
        <w:rPr>
          <w:sz w:val="24"/>
          <w:szCs w:val="24"/>
        </w:rPr>
      </w:pPr>
      <w:r w:rsidRPr="00CD5E0D">
        <w:rPr>
          <w:sz w:val="24"/>
          <w:szCs w:val="24"/>
        </w:rPr>
        <w:t>[author]</w:t>
      </w:r>
      <w:r w:rsidR="004A0F67" w:rsidRPr="00CD5E0D">
        <w:rPr>
          <w:sz w:val="24"/>
          <w:szCs w:val="24"/>
        </w:rPr>
        <w:t>Kyoko Sengoku-Haga</w:t>
      </w:r>
    </w:p>
    <w:p w14:paraId="1BC766C0" w14:textId="77777777" w:rsidR="00906689" w:rsidRPr="00CD5E0D" w:rsidRDefault="00906689" w:rsidP="00906689">
      <w:pPr>
        <w:pStyle w:val="NormalWeb"/>
        <w:jc w:val="center"/>
        <w:rPr>
          <w:sz w:val="24"/>
          <w:szCs w:val="24"/>
        </w:rPr>
      </w:pPr>
      <w:r w:rsidRPr="00CD5E0D">
        <w:rPr>
          <w:sz w:val="24"/>
          <w:szCs w:val="24"/>
        </w:rPr>
        <w:t>[affiliation]Tohoku University</w:t>
      </w:r>
    </w:p>
    <w:p w14:paraId="4BBD8F9E" w14:textId="77777777" w:rsidR="00906689" w:rsidRDefault="00906689" w:rsidP="00BC6274">
      <w:pPr>
        <w:pStyle w:val="NormalWeb"/>
        <w:jc w:val="center"/>
        <w:rPr>
          <w:sz w:val="24"/>
          <w:szCs w:val="24"/>
        </w:rPr>
      </w:pPr>
      <w:r>
        <w:rPr>
          <w:sz w:val="24"/>
          <w:szCs w:val="24"/>
        </w:rPr>
        <w:t>Sae Buseki</w:t>
      </w:r>
    </w:p>
    <w:p w14:paraId="423B7F42" w14:textId="77777777" w:rsidR="00906689" w:rsidRPr="00CD5E0D" w:rsidRDefault="00906689" w:rsidP="00906689">
      <w:pPr>
        <w:pStyle w:val="NormalWeb"/>
        <w:jc w:val="center"/>
        <w:rPr>
          <w:sz w:val="24"/>
          <w:szCs w:val="24"/>
        </w:rPr>
      </w:pPr>
      <w:r w:rsidRPr="00CD5E0D">
        <w:rPr>
          <w:sz w:val="24"/>
          <w:szCs w:val="24"/>
        </w:rPr>
        <w:t>[affiliation]Tohoku University</w:t>
      </w:r>
    </w:p>
    <w:p w14:paraId="7F8DDF2A" w14:textId="77777777" w:rsidR="00906689" w:rsidRDefault="00C74DAA" w:rsidP="00BC6274">
      <w:pPr>
        <w:pStyle w:val="NormalWeb"/>
        <w:jc w:val="center"/>
        <w:rPr>
          <w:sz w:val="24"/>
          <w:szCs w:val="24"/>
        </w:rPr>
      </w:pPr>
      <w:r w:rsidRPr="00CD5E0D">
        <w:rPr>
          <w:sz w:val="24"/>
          <w:szCs w:val="24"/>
        </w:rPr>
        <w:t xml:space="preserve"> </w:t>
      </w:r>
      <w:r w:rsidR="00906689" w:rsidRPr="00CD5E0D">
        <w:rPr>
          <w:sz w:val="24"/>
          <w:szCs w:val="24"/>
        </w:rPr>
        <w:t>[author]</w:t>
      </w:r>
      <w:r w:rsidRPr="00CD5E0D">
        <w:rPr>
          <w:sz w:val="24"/>
          <w:szCs w:val="24"/>
        </w:rPr>
        <w:t>Min Lu</w:t>
      </w:r>
    </w:p>
    <w:p w14:paraId="00B74672" w14:textId="77777777" w:rsidR="00906689" w:rsidRDefault="00906689" w:rsidP="00BC6274">
      <w:pPr>
        <w:pStyle w:val="NormalWeb"/>
        <w:jc w:val="center"/>
        <w:rPr>
          <w:sz w:val="24"/>
          <w:szCs w:val="24"/>
        </w:rPr>
      </w:pPr>
      <w:r w:rsidRPr="00CD5E0D">
        <w:rPr>
          <w:sz w:val="24"/>
          <w:szCs w:val="24"/>
        </w:rPr>
        <w:t>[affiliation]Tencent Technology Co. Ltd., Shenzhen</w:t>
      </w:r>
    </w:p>
    <w:p w14:paraId="12164461" w14:textId="77777777" w:rsidR="00906689" w:rsidRDefault="00906689" w:rsidP="00BC6274">
      <w:pPr>
        <w:pStyle w:val="NormalWeb"/>
        <w:jc w:val="center"/>
        <w:rPr>
          <w:sz w:val="24"/>
          <w:szCs w:val="24"/>
        </w:rPr>
      </w:pPr>
      <w:r w:rsidRPr="00CD5E0D">
        <w:rPr>
          <w:sz w:val="24"/>
          <w:szCs w:val="24"/>
        </w:rPr>
        <w:t>[author]</w:t>
      </w:r>
      <w:r>
        <w:rPr>
          <w:sz w:val="24"/>
          <w:szCs w:val="24"/>
        </w:rPr>
        <w:t>Shintaro Ono</w:t>
      </w:r>
    </w:p>
    <w:p w14:paraId="7B4A0338" w14:textId="77777777" w:rsidR="00906689" w:rsidRPr="00CD5E0D" w:rsidRDefault="00906689" w:rsidP="00906689">
      <w:pPr>
        <w:pStyle w:val="NormalWeb"/>
        <w:jc w:val="center"/>
        <w:rPr>
          <w:sz w:val="24"/>
          <w:szCs w:val="24"/>
        </w:rPr>
      </w:pPr>
      <w:r w:rsidRPr="00CD5E0D">
        <w:rPr>
          <w:sz w:val="24"/>
          <w:szCs w:val="24"/>
        </w:rPr>
        <w:t xml:space="preserve"> [affiliation]The University of Tokyo</w:t>
      </w:r>
    </w:p>
    <w:p w14:paraId="616A79B5" w14:textId="77777777" w:rsidR="00906689" w:rsidRDefault="00906689" w:rsidP="00906689">
      <w:pPr>
        <w:pStyle w:val="NormalWeb"/>
        <w:jc w:val="center"/>
        <w:rPr>
          <w:sz w:val="24"/>
          <w:szCs w:val="24"/>
        </w:rPr>
      </w:pPr>
      <w:r>
        <w:rPr>
          <w:sz w:val="24"/>
          <w:szCs w:val="24"/>
        </w:rPr>
        <w:t>[author]</w:t>
      </w:r>
      <w:r w:rsidRPr="00CD5E0D">
        <w:rPr>
          <w:sz w:val="24"/>
          <w:szCs w:val="24"/>
        </w:rPr>
        <w:t>Takeshi Oishi</w:t>
      </w:r>
    </w:p>
    <w:p w14:paraId="4CCC0ED0" w14:textId="77777777" w:rsidR="00906689" w:rsidRPr="00CD5E0D" w:rsidRDefault="00906689" w:rsidP="00906689">
      <w:pPr>
        <w:pStyle w:val="NormalWeb"/>
        <w:jc w:val="center"/>
        <w:rPr>
          <w:sz w:val="24"/>
          <w:szCs w:val="24"/>
        </w:rPr>
      </w:pPr>
      <w:r w:rsidRPr="00CD5E0D">
        <w:rPr>
          <w:sz w:val="24"/>
          <w:szCs w:val="24"/>
        </w:rPr>
        <w:t xml:space="preserve"> [affiliation]The University of Tokyo</w:t>
      </w:r>
    </w:p>
    <w:p w14:paraId="4B611748" w14:textId="77777777" w:rsidR="00CD5E0D" w:rsidRDefault="00C74DAA" w:rsidP="00BC6274">
      <w:pPr>
        <w:pStyle w:val="NormalWeb"/>
        <w:jc w:val="center"/>
        <w:rPr>
          <w:sz w:val="24"/>
          <w:szCs w:val="24"/>
        </w:rPr>
      </w:pPr>
      <w:r w:rsidRPr="00CD5E0D">
        <w:rPr>
          <w:sz w:val="24"/>
          <w:szCs w:val="24"/>
        </w:rPr>
        <w:t xml:space="preserve"> </w:t>
      </w:r>
      <w:r w:rsidR="00906689">
        <w:rPr>
          <w:sz w:val="24"/>
          <w:szCs w:val="24"/>
        </w:rPr>
        <w:t>[author]</w:t>
      </w:r>
      <w:r w:rsidR="004A0F67" w:rsidRPr="00CD5E0D">
        <w:rPr>
          <w:sz w:val="24"/>
          <w:szCs w:val="24"/>
        </w:rPr>
        <w:t>Takeshi Masuda</w:t>
      </w:r>
    </w:p>
    <w:p w14:paraId="66C6F733" w14:textId="77777777" w:rsidR="00951023" w:rsidRPr="00CD5E0D" w:rsidRDefault="00906689" w:rsidP="00BC6274">
      <w:pPr>
        <w:pStyle w:val="NormalWeb"/>
        <w:jc w:val="center"/>
        <w:rPr>
          <w:sz w:val="24"/>
          <w:szCs w:val="24"/>
        </w:rPr>
      </w:pPr>
      <w:r w:rsidRPr="00CD5E0D">
        <w:rPr>
          <w:sz w:val="24"/>
          <w:szCs w:val="24"/>
        </w:rPr>
        <w:t>[affiliation]</w:t>
      </w:r>
      <w:r w:rsidR="00951023" w:rsidRPr="00CD5E0D">
        <w:rPr>
          <w:sz w:val="24"/>
          <w:szCs w:val="24"/>
        </w:rPr>
        <w:t>National Institute of Advanced Industrial Science and Technology, Japan</w:t>
      </w:r>
    </w:p>
    <w:p w14:paraId="7A065BC1" w14:textId="77777777" w:rsidR="00906689" w:rsidRDefault="00906689" w:rsidP="00BC6274">
      <w:pPr>
        <w:pStyle w:val="NormalWeb"/>
        <w:jc w:val="center"/>
        <w:rPr>
          <w:sz w:val="24"/>
          <w:szCs w:val="24"/>
        </w:rPr>
      </w:pPr>
      <w:r>
        <w:rPr>
          <w:sz w:val="24"/>
          <w:szCs w:val="24"/>
        </w:rPr>
        <w:t>[author]</w:t>
      </w:r>
      <w:r w:rsidRPr="00CD5E0D">
        <w:rPr>
          <w:sz w:val="24"/>
          <w:szCs w:val="24"/>
        </w:rPr>
        <w:t xml:space="preserve">Katsushi Ikeuchi </w:t>
      </w:r>
    </w:p>
    <w:p w14:paraId="60FB0175" w14:textId="77777777" w:rsidR="00951023" w:rsidRPr="00CD5E0D" w:rsidRDefault="00906689" w:rsidP="00BC6274">
      <w:pPr>
        <w:pStyle w:val="NormalWeb"/>
        <w:jc w:val="center"/>
        <w:rPr>
          <w:sz w:val="24"/>
          <w:szCs w:val="24"/>
        </w:rPr>
      </w:pPr>
      <w:r w:rsidRPr="00CD5E0D">
        <w:rPr>
          <w:sz w:val="24"/>
          <w:szCs w:val="24"/>
        </w:rPr>
        <w:t>[affiliation]</w:t>
      </w:r>
      <w:r w:rsidR="00951023" w:rsidRPr="00CD5E0D">
        <w:rPr>
          <w:sz w:val="24"/>
          <w:szCs w:val="24"/>
        </w:rPr>
        <w:t xml:space="preserve">Microsoft Research, Japan </w:t>
      </w:r>
    </w:p>
    <w:p w14:paraId="1873D992" w14:textId="77777777" w:rsidR="00912E33" w:rsidRDefault="00912E33">
      <w:pPr>
        <w:pStyle w:val="NormalWeb"/>
        <w:rPr>
          <w:sz w:val="24"/>
          <w:szCs w:val="24"/>
        </w:rPr>
      </w:pPr>
    </w:p>
    <w:p w14:paraId="2F6E7761" w14:textId="77777777" w:rsidR="00912E33" w:rsidRDefault="00F94EFC">
      <w:pPr>
        <w:pStyle w:val="NormalWeb"/>
        <w:rPr>
          <w:b/>
          <w:sz w:val="24"/>
          <w:szCs w:val="24"/>
        </w:rPr>
      </w:pPr>
      <w:r>
        <w:rPr>
          <w:b/>
          <w:sz w:val="24"/>
          <w:szCs w:val="24"/>
        </w:rPr>
        <w:t>[</w:t>
      </w:r>
      <w:r w:rsidR="00CD5E0D">
        <w:rPr>
          <w:b/>
          <w:sz w:val="24"/>
          <w:szCs w:val="24"/>
        </w:rPr>
        <w:t>A-</w:t>
      </w:r>
      <w:r>
        <w:rPr>
          <w:b/>
          <w:sz w:val="24"/>
          <w:szCs w:val="24"/>
        </w:rPr>
        <w:t>head]</w:t>
      </w:r>
      <w:r w:rsidR="004A0F67" w:rsidRPr="00723C3D">
        <w:rPr>
          <w:b/>
          <w:sz w:val="24"/>
          <w:szCs w:val="24"/>
        </w:rPr>
        <w:t>Abstract</w:t>
      </w:r>
    </w:p>
    <w:p w14:paraId="3BE686B3" w14:textId="77777777" w:rsidR="00912E33" w:rsidRDefault="00F94EFC">
      <w:pPr>
        <w:pStyle w:val="NormalWeb"/>
        <w:rPr>
          <w:sz w:val="24"/>
          <w:szCs w:val="24"/>
        </w:rPr>
      </w:pPr>
      <w:r>
        <w:rPr>
          <w:sz w:val="24"/>
          <w:szCs w:val="24"/>
        </w:rPr>
        <w:t>[abstract]</w:t>
      </w:r>
    </w:p>
    <w:p w14:paraId="15CA5F4A" w14:textId="77777777" w:rsidR="002D16AC" w:rsidRDefault="004A0F67" w:rsidP="002D16AC">
      <w:pPr>
        <w:pStyle w:val="NormalWeb"/>
        <w:rPr>
          <w:sz w:val="24"/>
          <w:szCs w:val="24"/>
        </w:rPr>
      </w:pPr>
      <w:r w:rsidRPr="003F5DFA">
        <w:rPr>
          <w:sz w:val="24"/>
          <w:szCs w:val="24"/>
        </w:rPr>
        <w:lastRenderedPageBreak/>
        <w:t>Our 3D shape comparison methods enable us to distinguish millimeter-small differences between statues</w:t>
      </w:r>
      <w:r w:rsidR="00F94EFC">
        <w:rPr>
          <w:sz w:val="24"/>
          <w:szCs w:val="24"/>
        </w:rPr>
        <w:t>. They</w:t>
      </w:r>
      <w:r w:rsidRPr="003F5DFA">
        <w:rPr>
          <w:sz w:val="24"/>
          <w:szCs w:val="24"/>
        </w:rPr>
        <w:t xml:space="preserve"> have shown that, at least in terms of fac</w:t>
      </w:r>
      <w:r w:rsidR="001E78C1">
        <w:rPr>
          <w:sz w:val="24"/>
          <w:szCs w:val="24"/>
        </w:rPr>
        <w:t>ial</w:t>
      </w:r>
      <w:r w:rsidRPr="003F5DFA">
        <w:rPr>
          <w:sz w:val="24"/>
          <w:szCs w:val="24"/>
        </w:rPr>
        <w:t xml:space="preserve"> and feet areas, “exact” marble Roman copies are actually quite precise. We have also demonstrated that the face shapes of the copies of the Doryphoros, the Diadoumenos</w:t>
      </w:r>
      <w:r w:rsidR="00BC6274">
        <w:rPr>
          <w:sz w:val="24"/>
          <w:szCs w:val="24"/>
        </w:rPr>
        <w:t>,</w:t>
      </w:r>
      <w:r w:rsidRPr="003F5DFA">
        <w:rPr>
          <w:sz w:val="24"/>
          <w:szCs w:val="24"/>
        </w:rPr>
        <w:t xml:space="preserve"> and </w:t>
      </w:r>
      <w:r w:rsidR="00526E75" w:rsidRPr="003F5DFA">
        <w:rPr>
          <w:sz w:val="24"/>
          <w:szCs w:val="24"/>
        </w:rPr>
        <w:t xml:space="preserve">the </w:t>
      </w:r>
      <w:r w:rsidRPr="003F5DFA">
        <w:rPr>
          <w:sz w:val="24"/>
          <w:szCs w:val="24"/>
        </w:rPr>
        <w:t xml:space="preserve">Sosikles Amazon are almost </w:t>
      </w:r>
      <w:r w:rsidR="001E78C1">
        <w:rPr>
          <w:sz w:val="24"/>
          <w:szCs w:val="24"/>
        </w:rPr>
        <w:t>identical</w:t>
      </w:r>
      <w:r w:rsidR="00870D6F" w:rsidRPr="003F5DFA">
        <w:rPr>
          <w:sz w:val="24"/>
          <w:szCs w:val="24"/>
        </w:rPr>
        <w:t>.</w:t>
      </w:r>
      <w:r w:rsidRPr="003F5DFA">
        <w:rPr>
          <w:sz w:val="24"/>
          <w:szCs w:val="24"/>
        </w:rPr>
        <w:t xml:space="preserve"> </w:t>
      </w:r>
      <w:r w:rsidR="00F57929" w:rsidRPr="003F5DFA">
        <w:rPr>
          <w:sz w:val="24"/>
          <w:szCs w:val="24"/>
        </w:rPr>
        <w:t xml:space="preserve">Adding to these previous results, </w:t>
      </w:r>
      <w:r w:rsidR="00870D6F" w:rsidRPr="003F5DFA">
        <w:rPr>
          <w:sz w:val="24"/>
          <w:szCs w:val="24"/>
        </w:rPr>
        <w:t>it is</w:t>
      </w:r>
      <w:r w:rsidR="00F57929" w:rsidRPr="003F5DFA">
        <w:rPr>
          <w:sz w:val="24"/>
          <w:szCs w:val="24"/>
        </w:rPr>
        <w:t xml:space="preserve"> newly demonstrate</w:t>
      </w:r>
      <w:r w:rsidR="00870D6F" w:rsidRPr="003F5DFA">
        <w:rPr>
          <w:sz w:val="24"/>
          <w:szCs w:val="24"/>
        </w:rPr>
        <w:t>d</w:t>
      </w:r>
      <w:r w:rsidR="00F57929" w:rsidRPr="003F5DFA">
        <w:rPr>
          <w:sz w:val="24"/>
          <w:szCs w:val="24"/>
        </w:rPr>
        <w:t xml:space="preserve"> that the </w:t>
      </w:r>
      <w:r w:rsidR="00870D6F" w:rsidRPr="003F5DFA">
        <w:rPr>
          <w:sz w:val="24"/>
          <w:szCs w:val="24"/>
        </w:rPr>
        <w:t>fac</w:t>
      </w:r>
      <w:r w:rsidR="00F94EFC">
        <w:rPr>
          <w:sz w:val="24"/>
          <w:szCs w:val="24"/>
        </w:rPr>
        <w:t>ial</w:t>
      </w:r>
      <w:r w:rsidR="00870D6F" w:rsidRPr="003F5DFA">
        <w:rPr>
          <w:sz w:val="24"/>
          <w:szCs w:val="24"/>
        </w:rPr>
        <w:t xml:space="preserve"> features of the </w:t>
      </w:r>
      <w:r w:rsidR="00526E75" w:rsidRPr="003F5DFA">
        <w:rPr>
          <w:sz w:val="24"/>
          <w:szCs w:val="24"/>
        </w:rPr>
        <w:t>Sciarra Amazon are</w:t>
      </w:r>
      <w:r w:rsidR="00F57929" w:rsidRPr="003F5DFA">
        <w:rPr>
          <w:sz w:val="24"/>
          <w:szCs w:val="24"/>
        </w:rPr>
        <w:t xml:space="preserve"> </w:t>
      </w:r>
      <w:r w:rsidR="00526E75" w:rsidRPr="003F5DFA">
        <w:rPr>
          <w:sz w:val="24"/>
          <w:szCs w:val="24"/>
        </w:rPr>
        <w:t>close to those</w:t>
      </w:r>
      <w:r w:rsidR="00870D6F" w:rsidRPr="003F5DFA">
        <w:rPr>
          <w:sz w:val="24"/>
          <w:szCs w:val="24"/>
        </w:rPr>
        <w:t xml:space="preserve"> of </w:t>
      </w:r>
      <w:r w:rsidR="00A2144D">
        <w:rPr>
          <w:sz w:val="24"/>
          <w:szCs w:val="24"/>
        </w:rPr>
        <w:t xml:space="preserve">the </w:t>
      </w:r>
      <w:r w:rsidR="00870D6F" w:rsidRPr="003F5DFA">
        <w:rPr>
          <w:sz w:val="24"/>
          <w:szCs w:val="24"/>
        </w:rPr>
        <w:t>Pericles</w:t>
      </w:r>
      <w:r w:rsidR="00F57929" w:rsidRPr="003F5DFA">
        <w:rPr>
          <w:sz w:val="24"/>
          <w:szCs w:val="24"/>
        </w:rPr>
        <w:t xml:space="preserve"> by Kresilas</w:t>
      </w:r>
      <w:r w:rsidR="00870D6F" w:rsidRPr="003F5DFA">
        <w:rPr>
          <w:sz w:val="24"/>
          <w:szCs w:val="24"/>
        </w:rPr>
        <w:t>.</w:t>
      </w:r>
      <w:r w:rsidR="00F57929" w:rsidRPr="003F5DFA">
        <w:rPr>
          <w:sz w:val="24"/>
          <w:szCs w:val="24"/>
        </w:rPr>
        <w:t xml:space="preserve"> </w:t>
      </w:r>
      <w:r w:rsidR="00870D6F" w:rsidRPr="003F5DFA">
        <w:rPr>
          <w:sz w:val="24"/>
          <w:szCs w:val="24"/>
        </w:rPr>
        <w:t xml:space="preserve">The face </w:t>
      </w:r>
      <w:r w:rsidR="00526E75" w:rsidRPr="003F5DFA">
        <w:rPr>
          <w:sz w:val="24"/>
          <w:szCs w:val="24"/>
        </w:rPr>
        <w:t xml:space="preserve">shape </w:t>
      </w:r>
      <w:r w:rsidR="00870D6F" w:rsidRPr="003F5DFA">
        <w:rPr>
          <w:sz w:val="24"/>
          <w:szCs w:val="24"/>
        </w:rPr>
        <w:t xml:space="preserve">of the statue of Diomedes, </w:t>
      </w:r>
      <w:r w:rsidR="00526E75" w:rsidRPr="003F5DFA">
        <w:rPr>
          <w:sz w:val="24"/>
          <w:szCs w:val="24"/>
        </w:rPr>
        <w:t>often attributed to Kresilas,</w:t>
      </w:r>
      <w:r w:rsidR="00870D6F" w:rsidRPr="003F5DFA">
        <w:rPr>
          <w:sz w:val="24"/>
          <w:szCs w:val="24"/>
        </w:rPr>
        <w:t xml:space="preserve"> </w:t>
      </w:r>
      <w:r w:rsidR="00526E75" w:rsidRPr="003F5DFA">
        <w:rPr>
          <w:sz w:val="24"/>
          <w:szCs w:val="24"/>
        </w:rPr>
        <w:t xml:space="preserve">does </w:t>
      </w:r>
      <w:r w:rsidR="00870D6F" w:rsidRPr="003F5DFA">
        <w:rPr>
          <w:sz w:val="24"/>
          <w:szCs w:val="24"/>
        </w:rPr>
        <w:t>not</w:t>
      </w:r>
      <w:r w:rsidR="001B4A04" w:rsidRPr="003F5DFA">
        <w:rPr>
          <w:sz w:val="24"/>
          <w:szCs w:val="24"/>
        </w:rPr>
        <w:t xml:space="preserve"> </w:t>
      </w:r>
      <w:r w:rsidR="00526E75" w:rsidRPr="003F5DFA">
        <w:rPr>
          <w:sz w:val="24"/>
          <w:szCs w:val="24"/>
        </w:rPr>
        <w:t>match</w:t>
      </w:r>
      <w:r w:rsidR="001B4A04" w:rsidRPr="003F5DFA">
        <w:rPr>
          <w:sz w:val="24"/>
          <w:szCs w:val="24"/>
        </w:rPr>
        <w:t xml:space="preserve"> </w:t>
      </w:r>
      <w:r w:rsidR="00870D6F" w:rsidRPr="003F5DFA">
        <w:rPr>
          <w:sz w:val="24"/>
          <w:szCs w:val="24"/>
        </w:rPr>
        <w:t xml:space="preserve">that </w:t>
      </w:r>
      <w:r w:rsidR="00526E75" w:rsidRPr="003F5DFA">
        <w:rPr>
          <w:sz w:val="24"/>
          <w:szCs w:val="24"/>
        </w:rPr>
        <w:t>of the Sciarra Amazon</w:t>
      </w:r>
      <w:r w:rsidR="00A2144D">
        <w:rPr>
          <w:sz w:val="24"/>
          <w:szCs w:val="24"/>
        </w:rPr>
        <w:t xml:space="preserve"> but</w:t>
      </w:r>
      <w:r w:rsidR="00A421DD">
        <w:rPr>
          <w:sz w:val="24"/>
          <w:szCs w:val="24"/>
        </w:rPr>
        <w:t xml:space="preserve"> is rather close to</w:t>
      </w:r>
      <w:r w:rsidR="000D7164" w:rsidRPr="003F5DFA">
        <w:rPr>
          <w:sz w:val="24"/>
          <w:szCs w:val="24"/>
        </w:rPr>
        <w:t xml:space="preserve"> that </w:t>
      </w:r>
      <w:r w:rsidR="00526E75" w:rsidRPr="003F5DFA">
        <w:rPr>
          <w:sz w:val="24"/>
          <w:szCs w:val="24"/>
        </w:rPr>
        <w:t>of the</w:t>
      </w:r>
      <w:r w:rsidR="00870D6F" w:rsidRPr="003F5DFA">
        <w:rPr>
          <w:sz w:val="24"/>
          <w:szCs w:val="24"/>
        </w:rPr>
        <w:t xml:space="preserve"> Doryphoros. </w:t>
      </w:r>
      <w:r w:rsidR="001C20D8" w:rsidRPr="003F5DFA">
        <w:rPr>
          <w:sz w:val="24"/>
          <w:szCs w:val="24"/>
        </w:rPr>
        <w:t>Through this method, it has</w:t>
      </w:r>
      <w:r w:rsidR="000D7164" w:rsidRPr="003F5DFA">
        <w:rPr>
          <w:sz w:val="24"/>
          <w:szCs w:val="24"/>
        </w:rPr>
        <w:t xml:space="preserve"> been proven</w:t>
      </w:r>
      <w:r w:rsidR="009144FA" w:rsidRPr="003F5DFA">
        <w:rPr>
          <w:sz w:val="24"/>
          <w:szCs w:val="24"/>
        </w:rPr>
        <w:t xml:space="preserve"> the Sosikles Amazon </w:t>
      </w:r>
      <w:r w:rsidR="000D7164" w:rsidRPr="003F5DFA">
        <w:rPr>
          <w:sz w:val="24"/>
          <w:szCs w:val="24"/>
        </w:rPr>
        <w:t>was</w:t>
      </w:r>
      <w:r w:rsidR="001B4A04" w:rsidRPr="003F5DFA">
        <w:rPr>
          <w:sz w:val="24"/>
          <w:szCs w:val="24"/>
        </w:rPr>
        <w:t xml:space="preserve"> </w:t>
      </w:r>
      <w:r w:rsidR="009144FA" w:rsidRPr="003F5DFA">
        <w:rPr>
          <w:sz w:val="24"/>
          <w:szCs w:val="24"/>
        </w:rPr>
        <w:t>made by Polykleitos, the Sciarra Amazon by Kresilas, and the Diomedes statue by a disciple of Polykleitos.</w:t>
      </w:r>
    </w:p>
    <w:p w14:paraId="0FB660B1" w14:textId="77777777" w:rsidR="00912E33" w:rsidRDefault="00912E33">
      <w:pPr>
        <w:pStyle w:val="NormalWeb"/>
        <w:rPr>
          <w:sz w:val="24"/>
          <w:szCs w:val="24"/>
        </w:rPr>
      </w:pPr>
    </w:p>
    <w:p w14:paraId="62A832BA" w14:textId="77777777" w:rsidR="00912E33" w:rsidRDefault="00B0332F">
      <w:pPr>
        <w:pStyle w:val="NormalWeb"/>
        <w:rPr>
          <w:rFonts w:eastAsia="MS Mincho"/>
          <w:b/>
          <w:kern w:val="2"/>
          <w:sz w:val="24"/>
          <w:szCs w:val="24"/>
        </w:rPr>
      </w:pPr>
      <w:r>
        <w:rPr>
          <w:rFonts w:eastAsia="MS Mincho"/>
          <w:b/>
          <w:kern w:val="2"/>
          <w:sz w:val="24"/>
          <w:szCs w:val="24"/>
        </w:rPr>
        <w:t>[A-head]</w:t>
      </w:r>
      <w:r w:rsidR="004476D1" w:rsidRPr="00723C3D">
        <w:rPr>
          <w:rFonts w:eastAsia="MS Mincho"/>
          <w:b/>
          <w:kern w:val="2"/>
          <w:sz w:val="24"/>
          <w:szCs w:val="24"/>
        </w:rPr>
        <w:t>Introduction</w:t>
      </w:r>
    </w:p>
    <w:p w14:paraId="69AEEDE6" w14:textId="77777777" w:rsidR="00912E33" w:rsidRDefault="00B0332F">
      <w:pPr>
        <w:pStyle w:val="NormalWeb"/>
        <w:rPr>
          <w:rFonts w:eastAsia="MS Mincho"/>
          <w:kern w:val="2"/>
          <w:sz w:val="24"/>
          <w:szCs w:val="24"/>
        </w:rPr>
      </w:pPr>
      <w:r>
        <w:rPr>
          <w:rFonts w:eastAsia="MS Mincho"/>
          <w:kern w:val="2"/>
          <w:sz w:val="24"/>
          <w:szCs w:val="24"/>
        </w:rPr>
        <w:t>[main text]</w:t>
      </w:r>
    </w:p>
    <w:p w14:paraId="76E972B5" w14:textId="77777777" w:rsidR="002D16AC" w:rsidRDefault="006A48C6" w:rsidP="002D16AC">
      <w:pPr>
        <w:pStyle w:val="NormalWeb"/>
        <w:rPr>
          <w:rFonts w:eastAsia="MS Mincho"/>
          <w:kern w:val="2"/>
          <w:sz w:val="24"/>
          <w:szCs w:val="24"/>
        </w:rPr>
      </w:pPr>
      <w:r w:rsidRPr="003F5DFA">
        <w:rPr>
          <w:rFonts w:eastAsia="MS Mincho"/>
          <w:kern w:val="2"/>
          <w:sz w:val="24"/>
          <w:szCs w:val="24"/>
        </w:rPr>
        <w:t>For more than a century</w:t>
      </w:r>
      <w:r w:rsidR="00B0332F">
        <w:rPr>
          <w:rFonts w:eastAsia="MS Mincho"/>
          <w:kern w:val="2"/>
          <w:sz w:val="24"/>
          <w:szCs w:val="24"/>
        </w:rPr>
        <w:t>,</w:t>
      </w:r>
      <w:r w:rsidRPr="003F5DFA">
        <w:rPr>
          <w:rFonts w:eastAsia="MS Mincho"/>
          <w:kern w:val="2"/>
          <w:sz w:val="24"/>
          <w:szCs w:val="24"/>
        </w:rPr>
        <w:t xml:space="preserve"> </w:t>
      </w:r>
      <w:r w:rsidR="000D7164" w:rsidRPr="003F5DFA">
        <w:rPr>
          <w:rFonts w:eastAsia="MS Mincho"/>
          <w:kern w:val="2"/>
          <w:sz w:val="24"/>
          <w:szCs w:val="24"/>
        </w:rPr>
        <w:t>arguments have been made</w:t>
      </w:r>
      <w:r w:rsidR="009A2C70" w:rsidRPr="003F5DFA">
        <w:rPr>
          <w:rFonts w:eastAsia="MS Mincho"/>
          <w:kern w:val="2"/>
          <w:sz w:val="24"/>
          <w:szCs w:val="24"/>
        </w:rPr>
        <w:t xml:space="preserve"> both for and against the identification of the Doryphoros with</w:t>
      </w:r>
      <w:r w:rsidRPr="003F5DFA">
        <w:rPr>
          <w:rFonts w:eastAsia="MS Mincho"/>
          <w:kern w:val="2"/>
          <w:sz w:val="24"/>
          <w:szCs w:val="24"/>
        </w:rPr>
        <w:t xml:space="preserve"> the </w:t>
      </w:r>
      <w:r w:rsidR="009A2C70" w:rsidRPr="003F5DFA">
        <w:rPr>
          <w:rFonts w:eastAsia="MS Mincho"/>
          <w:kern w:val="2"/>
          <w:sz w:val="24"/>
          <w:szCs w:val="24"/>
        </w:rPr>
        <w:t>“</w:t>
      </w:r>
      <w:r w:rsidRPr="003F5DFA">
        <w:rPr>
          <w:rFonts w:eastAsia="MS Mincho"/>
          <w:kern w:val="2"/>
          <w:sz w:val="24"/>
          <w:szCs w:val="24"/>
        </w:rPr>
        <w:t>Canon</w:t>
      </w:r>
      <w:r w:rsidR="009A2C70" w:rsidRPr="003F5DFA">
        <w:rPr>
          <w:rFonts w:eastAsia="MS Mincho"/>
          <w:kern w:val="2"/>
          <w:sz w:val="24"/>
          <w:szCs w:val="24"/>
        </w:rPr>
        <w:t xml:space="preserve">” </w:t>
      </w:r>
      <w:r w:rsidRPr="003F5DFA">
        <w:rPr>
          <w:rFonts w:eastAsia="MS Mincho"/>
          <w:kern w:val="2"/>
          <w:sz w:val="24"/>
          <w:szCs w:val="24"/>
        </w:rPr>
        <w:t xml:space="preserve">of Polykleitos without </w:t>
      </w:r>
      <w:r w:rsidR="000D7164" w:rsidRPr="003F5DFA">
        <w:rPr>
          <w:rFonts w:eastAsia="MS Mincho"/>
          <w:kern w:val="2"/>
          <w:sz w:val="24"/>
          <w:szCs w:val="24"/>
        </w:rPr>
        <w:t xml:space="preserve">a definitive </w:t>
      </w:r>
      <w:r w:rsidR="009A2C70" w:rsidRPr="003F5DFA">
        <w:rPr>
          <w:rFonts w:eastAsia="MS Mincho"/>
          <w:kern w:val="2"/>
          <w:sz w:val="24"/>
          <w:szCs w:val="24"/>
        </w:rPr>
        <w:t>conclusion</w:t>
      </w:r>
      <w:r w:rsidR="000D7164" w:rsidRPr="003F5DFA">
        <w:rPr>
          <w:rFonts w:eastAsia="MS Mincho"/>
          <w:kern w:val="2"/>
          <w:sz w:val="24"/>
          <w:szCs w:val="24"/>
        </w:rPr>
        <w:t xml:space="preserve"> being reached</w:t>
      </w:r>
      <w:r w:rsidR="00145B90" w:rsidRPr="003F5DFA">
        <w:rPr>
          <w:rFonts w:eastAsia="MS Mincho"/>
          <w:kern w:val="2"/>
          <w:sz w:val="24"/>
          <w:szCs w:val="24"/>
        </w:rPr>
        <w:t xml:space="preserve">. </w:t>
      </w:r>
      <w:r w:rsidR="00B95F00" w:rsidRPr="003F5DFA">
        <w:rPr>
          <w:rFonts w:eastAsia="MS Mincho"/>
          <w:kern w:val="2"/>
          <w:sz w:val="24"/>
          <w:szCs w:val="24"/>
        </w:rPr>
        <w:t>Although the</w:t>
      </w:r>
      <w:r w:rsidR="00583956" w:rsidRPr="003F5DFA">
        <w:rPr>
          <w:rFonts w:eastAsia="MS Mincho"/>
          <w:kern w:val="2"/>
          <w:sz w:val="24"/>
          <w:szCs w:val="24"/>
        </w:rPr>
        <w:t xml:space="preserve"> most important </w:t>
      </w:r>
      <w:r w:rsidR="00386F1F" w:rsidRPr="003F5DFA">
        <w:rPr>
          <w:rFonts w:eastAsia="MS Mincho"/>
          <w:kern w:val="2"/>
          <w:sz w:val="24"/>
          <w:szCs w:val="24"/>
        </w:rPr>
        <w:t>information</w:t>
      </w:r>
      <w:r w:rsidR="0060106C" w:rsidRPr="003F5DFA">
        <w:rPr>
          <w:rFonts w:eastAsia="MS Mincho"/>
          <w:kern w:val="2"/>
          <w:sz w:val="24"/>
          <w:szCs w:val="24"/>
        </w:rPr>
        <w:t xml:space="preserve"> </w:t>
      </w:r>
      <w:r w:rsidR="00805202" w:rsidRPr="003F5DFA">
        <w:rPr>
          <w:rFonts w:eastAsia="MS Mincho"/>
          <w:kern w:val="2"/>
          <w:sz w:val="24"/>
          <w:szCs w:val="24"/>
        </w:rPr>
        <w:t>is</w:t>
      </w:r>
      <w:r w:rsidR="0060106C" w:rsidRPr="003F5DFA">
        <w:rPr>
          <w:rFonts w:eastAsia="MS Mincho"/>
          <w:kern w:val="2"/>
          <w:sz w:val="24"/>
          <w:szCs w:val="24"/>
        </w:rPr>
        <w:t xml:space="preserve"> </w:t>
      </w:r>
      <w:r w:rsidR="00583956" w:rsidRPr="003F5DFA">
        <w:rPr>
          <w:rFonts w:eastAsia="MS Mincho"/>
          <w:kern w:val="2"/>
          <w:sz w:val="24"/>
          <w:szCs w:val="24"/>
        </w:rPr>
        <w:t xml:space="preserve">Pliny’s </w:t>
      </w:r>
      <w:r w:rsidR="00D0100B" w:rsidRPr="003F5DFA">
        <w:rPr>
          <w:rFonts w:eastAsia="MS Mincho"/>
          <w:kern w:val="2"/>
          <w:sz w:val="24"/>
          <w:szCs w:val="24"/>
        </w:rPr>
        <w:t xml:space="preserve">famous </w:t>
      </w:r>
      <w:r w:rsidR="0060106C" w:rsidRPr="003F5DFA">
        <w:rPr>
          <w:rFonts w:eastAsia="MS Mincho"/>
          <w:kern w:val="2"/>
          <w:sz w:val="24"/>
          <w:szCs w:val="24"/>
        </w:rPr>
        <w:t>phrase</w:t>
      </w:r>
      <w:r w:rsidR="00B95F00" w:rsidRPr="003F5DFA">
        <w:rPr>
          <w:rFonts w:eastAsia="MS Mincho"/>
          <w:kern w:val="2"/>
          <w:sz w:val="24"/>
          <w:szCs w:val="24"/>
        </w:rPr>
        <w:t xml:space="preserve">, it also </w:t>
      </w:r>
      <w:r w:rsidR="000D7164" w:rsidRPr="003F5DFA">
        <w:rPr>
          <w:rFonts w:eastAsia="MS Mincho"/>
          <w:kern w:val="2"/>
          <w:sz w:val="24"/>
          <w:szCs w:val="24"/>
        </w:rPr>
        <w:t xml:space="preserve">is the cause </w:t>
      </w:r>
      <w:r w:rsidR="00B95F00" w:rsidRPr="003F5DFA">
        <w:rPr>
          <w:rFonts w:eastAsia="MS Mincho"/>
          <w:kern w:val="2"/>
          <w:sz w:val="24"/>
          <w:szCs w:val="24"/>
        </w:rPr>
        <w:t>of controversy.</w:t>
      </w:r>
      <w:r w:rsidR="00145B90" w:rsidRPr="003F5DFA">
        <w:rPr>
          <w:rFonts w:eastAsia="MS Mincho"/>
          <w:kern w:val="2"/>
          <w:sz w:val="24"/>
          <w:szCs w:val="24"/>
        </w:rPr>
        <w:t xml:space="preserve"> </w:t>
      </w:r>
      <w:r w:rsidR="00B0332F">
        <w:rPr>
          <w:rFonts w:eastAsia="MS Mincho"/>
          <w:kern w:val="2"/>
          <w:sz w:val="24"/>
          <w:szCs w:val="24"/>
        </w:rPr>
        <w:t xml:space="preserve">He writes: </w:t>
      </w:r>
      <w:r w:rsidR="00002108" w:rsidRPr="003F5DFA">
        <w:rPr>
          <w:rFonts w:eastAsia="MS Mincho"/>
          <w:kern w:val="2"/>
          <w:sz w:val="24"/>
          <w:szCs w:val="24"/>
        </w:rPr>
        <w:t>“</w:t>
      </w:r>
      <w:r w:rsidR="00002108" w:rsidRPr="00B0332F">
        <w:rPr>
          <w:rFonts w:eastAsia="MS Mincho"/>
          <w:iCs/>
          <w:kern w:val="2"/>
          <w:sz w:val="24"/>
          <w:szCs w:val="24"/>
        </w:rPr>
        <w:t>Polyclitu</w:t>
      </w:r>
      <w:r w:rsidR="0083453C" w:rsidRPr="00B0332F">
        <w:rPr>
          <w:rFonts w:eastAsia="MS Mincho"/>
          <w:iCs/>
          <w:kern w:val="2"/>
          <w:sz w:val="24"/>
          <w:szCs w:val="24"/>
        </w:rPr>
        <w:t>s</w:t>
      </w:r>
      <w:r w:rsidR="00526E75" w:rsidRPr="00B0332F">
        <w:rPr>
          <w:rFonts w:eastAsia="MS Mincho"/>
          <w:iCs/>
          <w:kern w:val="2"/>
          <w:sz w:val="24"/>
          <w:szCs w:val="24"/>
        </w:rPr>
        <w:t xml:space="preserve"> </w:t>
      </w:r>
      <w:r w:rsidR="00B0332F" w:rsidRPr="00B0332F">
        <w:rPr>
          <w:rFonts w:eastAsia="MS Mincho"/>
          <w:iCs/>
          <w:kern w:val="2"/>
          <w:sz w:val="24"/>
          <w:szCs w:val="24"/>
        </w:rPr>
        <w:t>. . .</w:t>
      </w:r>
      <w:r w:rsidR="00002108" w:rsidRPr="00B0332F">
        <w:rPr>
          <w:rFonts w:eastAsia="MS Mincho"/>
          <w:iCs/>
          <w:kern w:val="2"/>
          <w:sz w:val="24"/>
          <w:szCs w:val="24"/>
        </w:rPr>
        <w:t xml:space="preserve"> et doryphorum viriliter puerum fecit</w:t>
      </w:r>
      <w:r w:rsidR="00386F1F" w:rsidRPr="00B0332F">
        <w:rPr>
          <w:rFonts w:eastAsia="MS Mincho"/>
          <w:iCs/>
          <w:kern w:val="2"/>
          <w:sz w:val="24"/>
          <w:szCs w:val="24"/>
        </w:rPr>
        <w:t>.</w:t>
      </w:r>
      <w:r w:rsidR="00002108" w:rsidRPr="00B0332F">
        <w:rPr>
          <w:rFonts w:eastAsia="MS Mincho"/>
          <w:iCs/>
          <w:kern w:val="2"/>
          <w:sz w:val="24"/>
          <w:szCs w:val="24"/>
        </w:rPr>
        <w:t xml:space="preserve"> quem canona artifices vocant, liniamenta artis ex eo petentes veluti a lege quadam</w:t>
      </w:r>
      <w:r w:rsidR="00B0332F">
        <w:rPr>
          <w:rFonts w:eastAsia="MS Mincho"/>
          <w:iCs/>
          <w:kern w:val="2"/>
          <w:sz w:val="24"/>
          <w:szCs w:val="24"/>
        </w:rPr>
        <w:t xml:space="preserve"> . . .</w:t>
      </w:r>
      <w:r w:rsidR="00002108" w:rsidRPr="00B0332F">
        <w:rPr>
          <w:rFonts w:eastAsia="MS Mincho"/>
          <w:iCs/>
          <w:kern w:val="2"/>
          <w:sz w:val="24"/>
          <w:szCs w:val="24"/>
        </w:rPr>
        <w:t>”</w:t>
      </w:r>
      <w:r w:rsidR="00BD5D06">
        <w:rPr>
          <w:rFonts w:eastAsia="MS Mincho"/>
          <w:iCs/>
          <w:kern w:val="2"/>
          <w:sz w:val="24"/>
          <w:szCs w:val="24"/>
        </w:rPr>
        <w:t xml:space="preserve"> [</w:t>
      </w:r>
      <w:r w:rsidR="00526E75" w:rsidRPr="003F5DFA">
        <w:rPr>
          <w:rFonts w:eastAsia="MS Mincho"/>
          <w:iCs/>
          <w:kern w:val="2"/>
          <w:sz w:val="24"/>
          <w:szCs w:val="24"/>
        </w:rPr>
        <w:t>“Polykleitos made</w:t>
      </w:r>
      <w:r w:rsidR="007D4ED2">
        <w:rPr>
          <w:rFonts w:eastAsia="MS Mincho"/>
          <w:iCs/>
          <w:kern w:val="2"/>
          <w:sz w:val="24"/>
          <w:szCs w:val="24"/>
        </w:rPr>
        <w:t xml:space="preserve"> </w:t>
      </w:r>
      <w:r w:rsidR="00BD5D06">
        <w:rPr>
          <w:rFonts w:eastAsia="MS Mincho"/>
          <w:iCs/>
          <w:kern w:val="2"/>
          <w:sz w:val="24"/>
          <w:szCs w:val="24"/>
        </w:rPr>
        <w:t>. . .</w:t>
      </w:r>
      <w:r w:rsidR="007D4ED2">
        <w:rPr>
          <w:rFonts w:eastAsia="MS Mincho"/>
          <w:iCs/>
          <w:kern w:val="2"/>
          <w:sz w:val="24"/>
          <w:szCs w:val="24"/>
        </w:rPr>
        <w:t xml:space="preserve"> </w:t>
      </w:r>
      <w:r w:rsidR="00526E75" w:rsidRPr="003F5DFA">
        <w:rPr>
          <w:rFonts w:eastAsia="MS Mincho"/>
          <w:iCs/>
          <w:kern w:val="2"/>
          <w:sz w:val="24"/>
          <w:szCs w:val="24"/>
        </w:rPr>
        <w:t>and a Doryphoros, a virile-looking boy. He also made a</w:t>
      </w:r>
      <w:r w:rsidR="00BD5D06">
        <w:rPr>
          <w:rFonts w:eastAsia="MS Mincho"/>
          <w:iCs/>
          <w:kern w:val="2"/>
          <w:sz w:val="24"/>
          <w:szCs w:val="24"/>
        </w:rPr>
        <w:t xml:space="preserve"> statue which artists call the ‘Canon’</w:t>
      </w:r>
      <w:r w:rsidR="00526E75" w:rsidRPr="003F5DFA">
        <w:rPr>
          <w:rFonts w:eastAsia="MS Mincho"/>
          <w:iCs/>
          <w:kern w:val="2"/>
          <w:sz w:val="24"/>
          <w:szCs w:val="24"/>
        </w:rPr>
        <w:t xml:space="preserve"> and from which they </w:t>
      </w:r>
      <w:r w:rsidR="00526E75" w:rsidRPr="003F5DFA">
        <w:rPr>
          <w:rFonts w:eastAsia="MS Mincho"/>
          <w:kern w:val="2"/>
          <w:sz w:val="24"/>
          <w:szCs w:val="24"/>
        </w:rPr>
        <w:t>derive the basic forms of their art, as if from some kind of law.”</w:t>
      </w:r>
      <w:r w:rsidR="00BD5D06">
        <w:rPr>
          <w:rFonts w:eastAsia="MS Mincho"/>
          <w:kern w:val="2"/>
          <w:sz w:val="24"/>
          <w:szCs w:val="24"/>
        </w:rPr>
        <w:t>]</w:t>
      </w:r>
      <w:r w:rsidR="00B0332F" w:rsidRPr="00B0332F">
        <w:rPr>
          <w:rFonts w:eastAsia="MS Mincho"/>
          <w:kern w:val="2"/>
          <w:sz w:val="24"/>
          <w:szCs w:val="24"/>
        </w:rPr>
        <w:t xml:space="preserve"> </w:t>
      </w:r>
      <w:r w:rsidR="00B0332F" w:rsidRPr="003F5DFA">
        <w:rPr>
          <w:rFonts w:eastAsia="MS Mincho"/>
          <w:kern w:val="2"/>
          <w:sz w:val="24"/>
          <w:szCs w:val="24"/>
        </w:rPr>
        <w:t>(</w:t>
      </w:r>
      <w:r w:rsidR="00BD5D06">
        <w:rPr>
          <w:rFonts w:eastAsia="MS Mincho"/>
          <w:i/>
          <w:kern w:val="2"/>
          <w:sz w:val="24"/>
          <w:szCs w:val="24"/>
        </w:rPr>
        <w:t>Naturalis historia</w:t>
      </w:r>
      <w:r w:rsidR="00B0332F" w:rsidRPr="003F5DFA">
        <w:rPr>
          <w:rFonts w:eastAsia="MS Mincho"/>
          <w:kern w:val="2"/>
          <w:sz w:val="24"/>
          <w:szCs w:val="24"/>
        </w:rPr>
        <w:t xml:space="preserve"> 34.55)</w:t>
      </w:r>
      <w:r w:rsidR="00B0332F">
        <w:rPr>
          <w:rFonts w:eastAsia="MS Mincho"/>
          <w:kern w:val="2"/>
          <w:sz w:val="24"/>
          <w:szCs w:val="24"/>
        </w:rPr>
        <w:t>.</w:t>
      </w:r>
      <w:r w:rsidR="00DD0FB1" w:rsidRPr="00723C3D">
        <w:rPr>
          <w:rStyle w:val="EndnoteReference"/>
          <w:rFonts w:ascii="Times New Roman" w:eastAsia="MS Mincho" w:hAnsi="Times New Roman"/>
          <w:kern w:val="2"/>
          <w:sz w:val="24"/>
          <w:szCs w:val="24"/>
        </w:rPr>
        <w:endnoteReference w:id="1"/>
      </w:r>
    </w:p>
    <w:p w14:paraId="74E28801" w14:textId="77777777" w:rsidR="00912E33" w:rsidRDefault="00DD0FB1">
      <w:pPr>
        <w:pStyle w:val="NormalWeb"/>
        <w:rPr>
          <w:rFonts w:eastAsia="MS Mincho"/>
          <w:kern w:val="2"/>
          <w:sz w:val="24"/>
          <w:szCs w:val="24"/>
        </w:rPr>
      </w:pPr>
      <w:r w:rsidRPr="00723C3D">
        <w:rPr>
          <w:rFonts w:eastAsia="MS Mincho"/>
          <w:kern w:val="2"/>
          <w:sz w:val="24"/>
          <w:szCs w:val="24"/>
        </w:rPr>
        <w:t xml:space="preserve">Since the connection </w:t>
      </w:r>
      <w:r w:rsidR="00BD5D06">
        <w:rPr>
          <w:rFonts w:eastAsia="MS Mincho"/>
          <w:kern w:val="2"/>
          <w:sz w:val="24"/>
          <w:szCs w:val="24"/>
        </w:rPr>
        <w:t>between</w:t>
      </w:r>
      <w:r w:rsidR="00BD5D06" w:rsidRPr="00723C3D">
        <w:rPr>
          <w:rFonts w:eastAsia="MS Mincho"/>
          <w:kern w:val="2"/>
          <w:sz w:val="24"/>
          <w:szCs w:val="24"/>
        </w:rPr>
        <w:t xml:space="preserve"> </w:t>
      </w:r>
      <w:r w:rsidRPr="00723C3D">
        <w:rPr>
          <w:rFonts w:eastAsia="MS Mincho"/>
          <w:kern w:val="2"/>
          <w:sz w:val="24"/>
          <w:szCs w:val="24"/>
        </w:rPr>
        <w:t xml:space="preserve">the two sentences </w:t>
      </w:r>
      <w:r w:rsidR="00D0100B">
        <w:rPr>
          <w:rFonts w:eastAsia="MS Mincho"/>
          <w:kern w:val="2"/>
          <w:sz w:val="24"/>
          <w:szCs w:val="24"/>
        </w:rPr>
        <w:t>is</w:t>
      </w:r>
      <w:r w:rsidR="00D0100B" w:rsidRPr="00723C3D">
        <w:rPr>
          <w:rFonts w:eastAsia="MS Mincho"/>
          <w:kern w:val="2"/>
          <w:sz w:val="24"/>
          <w:szCs w:val="24"/>
        </w:rPr>
        <w:t xml:space="preserve"> </w:t>
      </w:r>
      <w:r w:rsidRPr="00723C3D">
        <w:rPr>
          <w:rFonts w:eastAsia="MS Mincho"/>
          <w:kern w:val="2"/>
          <w:sz w:val="24"/>
          <w:szCs w:val="24"/>
        </w:rPr>
        <w:t xml:space="preserve">rather abrupt, Jahn suggested </w:t>
      </w:r>
      <w:r w:rsidR="00BD5D06">
        <w:rPr>
          <w:rFonts w:eastAsia="MS Mincho"/>
          <w:kern w:val="2"/>
          <w:sz w:val="24"/>
          <w:szCs w:val="24"/>
        </w:rPr>
        <w:t>it be</w:t>
      </w:r>
      <w:r w:rsidRPr="00723C3D">
        <w:rPr>
          <w:rFonts w:eastAsia="MS Mincho"/>
          <w:kern w:val="2"/>
          <w:sz w:val="24"/>
          <w:szCs w:val="24"/>
        </w:rPr>
        <w:t xml:space="preserve"> read as “</w:t>
      </w:r>
      <w:r w:rsidRPr="00BD5D06">
        <w:rPr>
          <w:rFonts w:eastAsia="MS Mincho"/>
          <w:iCs/>
          <w:kern w:val="2"/>
          <w:sz w:val="24"/>
          <w:szCs w:val="24"/>
        </w:rPr>
        <w:t>doryphorum viriliter puerum fecit [et] quem canona artifices vocant,</w:t>
      </w:r>
      <w:r w:rsidRPr="00723C3D">
        <w:rPr>
          <w:rFonts w:eastAsia="MS Mincho"/>
          <w:iCs/>
          <w:kern w:val="2"/>
          <w:sz w:val="24"/>
          <w:szCs w:val="24"/>
        </w:rPr>
        <w:t>”</w:t>
      </w:r>
      <w:r w:rsidRPr="00723C3D">
        <w:rPr>
          <w:rFonts w:eastAsia="MS Mincho"/>
          <w:i/>
          <w:iCs/>
          <w:kern w:val="2"/>
          <w:sz w:val="24"/>
          <w:szCs w:val="24"/>
        </w:rPr>
        <w:t xml:space="preserve"> </w:t>
      </w:r>
      <w:r w:rsidRPr="00723C3D">
        <w:rPr>
          <w:rFonts w:eastAsia="MS Mincho"/>
          <w:iCs/>
          <w:kern w:val="2"/>
          <w:sz w:val="24"/>
          <w:szCs w:val="24"/>
        </w:rPr>
        <w:t xml:space="preserve">namely, </w:t>
      </w:r>
      <w:r w:rsidR="00BD5D06">
        <w:rPr>
          <w:rFonts w:eastAsia="MS Mincho"/>
          <w:iCs/>
          <w:kern w:val="2"/>
          <w:sz w:val="24"/>
          <w:szCs w:val="24"/>
        </w:rPr>
        <w:t>“</w:t>
      </w:r>
      <w:r w:rsidRPr="00723C3D">
        <w:rPr>
          <w:rFonts w:eastAsia="MS Mincho"/>
          <w:iCs/>
          <w:kern w:val="2"/>
          <w:sz w:val="24"/>
          <w:szCs w:val="24"/>
        </w:rPr>
        <w:t>the sculptor made the Doryphoros and t</w:t>
      </w:r>
      <w:r w:rsidR="00BD5D06">
        <w:rPr>
          <w:rFonts w:eastAsia="MS Mincho"/>
          <w:iCs/>
          <w:kern w:val="2"/>
          <w:sz w:val="24"/>
          <w:szCs w:val="24"/>
        </w:rPr>
        <w:t>his very statue was called the ‘Canon’</w:t>
      </w:r>
      <w:r w:rsidRPr="00723C3D">
        <w:rPr>
          <w:rFonts w:eastAsia="MS Mincho"/>
          <w:iCs/>
          <w:kern w:val="2"/>
          <w:sz w:val="24"/>
          <w:szCs w:val="24"/>
        </w:rPr>
        <w:t xml:space="preserve"> by artists.</w:t>
      </w:r>
      <w:r w:rsidR="00BD5D06">
        <w:rPr>
          <w:rFonts w:eastAsia="MS Mincho"/>
          <w:iCs/>
          <w:kern w:val="2"/>
          <w:sz w:val="24"/>
          <w:szCs w:val="24"/>
        </w:rPr>
        <w:t>”</w:t>
      </w:r>
      <w:r w:rsidRPr="00723C3D">
        <w:rPr>
          <w:rFonts w:eastAsia="MS Mincho"/>
          <w:kern w:val="2"/>
          <w:sz w:val="24"/>
          <w:szCs w:val="24"/>
        </w:rPr>
        <w:t xml:space="preserve"> </w:t>
      </w:r>
      <w:r w:rsidR="00D06915">
        <w:rPr>
          <w:rFonts w:eastAsia="MS Mincho"/>
          <w:kern w:val="2"/>
          <w:sz w:val="24"/>
          <w:szCs w:val="24"/>
        </w:rPr>
        <w:t>I</w:t>
      </w:r>
      <w:r w:rsidRPr="00723C3D">
        <w:rPr>
          <w:rFonts w:eastAsia="MS Mincho"/>
          <w:kern w:val="2"/>
          <w:sz w:val="24"/>
          <w:szCs w:val="24"/>
        </w:rPr>
        <w:t>t is strange that the subject of such an important and influential work is not mentioned</w:t>
      </w:r>
      <w:r w:rsidR="00D06915">
        <w:rPr>
          <w:rFonts w:eastAsia="MS Mincho"/>
          <w:kern w:val="2"/>
          <w:sz w:val="24"/>
          <w:szCs w:val="24"/>
        </w:rPr>
        <w:t>, given that</w:t>
      </w:r>
      <w:r w:rsidRPr="00723C3D">
        <w:rPr>
          <w:rFonts w:eastAsia="MS Mincho"/>
          <w:kern w:val="2"/>
          <w:sz w:val="24"/>
          <w:szCs w:val="24"/>
        </w:rPr>
        <w:t xml:space="preserve">, judging from the number of Roman copies, </w:t>
      </w:r>
      <w:r w:rsidR="00BD5D06" w:rsidRPr="00723C3D">
        <w:rPr>
          <w:rFonts w:eastAsia="MS Mincho"/>
          <w:kern w:val="2"/>
          <w:sz w:val="24"/>
          <w:szCs w:val="24"/>
        </w:rPr>
        <w:t xml:space="preserve">the Doryphoros </w:t>
      </w:r>
      <w:r w:rsidR="00BD5D06">
        <w:rPr>
          <w:rFonts w:eastAsia="MS Mincho"/>
          <w:kern w:val="2"/>
          <w:sz w:val="24"/>
          <w:szCs w:val="24"/>
        </w:rPr>
        <w:t>wa</w:t>
      </w:r>
      <w:r w:rsidR="00BD5D06" w:rsidRPr="00723C3D">
        <w:rPr>
          <w:rFonts w:eastAsia="MS Mincho"/>
          <w:kern w:val="2"/>
          <w:sz w:val="24"/>
          <w:szCs w:val="24"/>
        </w:rPr>
        <w:t xml:space="preserve">s </w:t>
      </w:r>
      <w:r w:rsidR="00D06915" w:rsidRPr="00723C3D">
        <w:rPr>
          <w:rFonts w:eastAsia="MS Mincho"/>
          <w:kern w:val="2"/>
          <w:sz w:val="24"/>
          <w:szCs w:val="24"/>
        </w:rPr>
        <w:t>Polykleitos</w:t>
      </w:r>
      <w:r w:rsidR="00D06915">
        <w:rPr>
          <w:rFonts w:eastAsia="MS Mincho"/>
          <w:kern w:val="2"/>
          <w:sz w:val="24"/>
          <w:szCs w:val="24"/>
        </w:rPr>
        <w:t>’s</w:t>
      </w:r>
      <w:r w:rsidR="00D06915" w:rsidRPr="00723C3D" w:rsidDel="00D06915">
        <w:rPr>
          <w:rFonts w:eastAsia="MS Mincho"/>
          <w:kern w:val="2"/>
          <w:sz w:val="24"/>
          <w:szCs w:val="24"/>
        </w:rPr>
        <w:t xml:space="preserve"> </w:t>
      </w:r>
      <w:r w:rsidRPr="00723C3D">
        <w:rPr>
          <w:rFonts w:eastAsia="MS Mincho"/>
          <w:kern w:val="2"/>
          <w:sz w:val="24"/>
          <w:szCs w:val="24"/>
        </w:rPr>
        <w:t>most famous work</w:t>
      </w:r>
      <w:r w:rsidR="00D06915">
        <w:rPr>
          <w:rFonts w:eastAsia="MS Mincho"/>
          <w:kern w:val="2"/>
          <w:sz w:val="24"/>
          <w:szCs w:val="24"/>
        </w:rPr>
        <w:t>.</w:t>
      </w:r>
      <w:r w:rsidRPr="00723C3D">
        <w:rPr>
          <w:rFonts w:eastAsia="MS Mincho"/>
          <w:kern w:val="2"/>
          <w:sz w:val="24"/>
          <w:szCs w:val="24"/>
        </w:rPr>
        <w:t xml:space="preserve"> </w:t>
      </w:r>
      <w:r w:rsidR="00D06915">
        <w:rPr>
          <w:rFonts w:eastAsia="MS Mincho"/>
          <w:kern w:val="2"/>
          <w:sz w:val="24"/>
          <w:szCs w:val="24"/>
        </w:rPr>
        <w:t>T</w:t>
      </w:r>
      <w:r w:rsidRPr="00723C3D">
        <w:rPr>
          <w:rFonts w:eastAsia="MS Mincho"/>
          <w:kern w:val="2"/>
          <w:sz w:val="24"/>
          <w:szCs w:val="24"/>
        </w:rPr>
        <w:t xml:space="preserve">his reading </w:t>
      </w:r>
      <w:r w:rsidR="00BD5D06">
        <w:rPr>
          <w:rFonts w:eastAsia="MS Mincho"/>
          <w:kern w:val="2"/>
          <w:sz w:val="24"/>
          <w:szCs w:val="24"/>
        </w:rPr>
        <w:t xml:space="preserve">has </w:t>
      </w:r>
      <w:r w:rsidR="00D06915">
        <w:rPr>
          <w:rFonts w:eastAsia="MS Mincho"/>
          <w:kern w:val="2"/>
          <w:sz w:val="24"/>
          <w:szCs w:val="24"/>
        </w:rPr>
        <w:t xml:space="preserve">therefore </w:t>
      </w:r>
      <w:r w:rsidR="00BD5D06">
        <w:rPr>
          <w:rFonts w:eastAsia="MS Mincho"/>
          <w:kern w:val="2"/>
          <w:sz w:val="24"/>
          <w:szCs w:val="24"/>
        </w:rPr>
        <w:t>been</w:t>
      </w:r>
      <w:r w:rsidR="00BD5D06" w:rsidRPr="00723C3D">
        <w:rPr>
          <w:rFonts w:eastAsia="MS Mincho"/>
          <w:kern w:val="2"/>
          <w:sz w:val="24"/>
          <w:szCs w:val="24"/>
        </w:rPr>
        <w:t xml:space="preserve"> </w:t>
      </w:r>
      <w:r w:rsidRPr="00723C3D">
        <w:rPr>
          <w:rFonts w:eastAsia="MS Mincho"/>
          <w:kern w:val="2"/>
          <w:sz w:val="24"/>
          <w:szCs w:val="24"/>
        </w:rPr>
        <w:t>supported by some</w:t>
      </w:r>
      <w:r w:rsidR="003B19CD">
        <w:rPr>
          <w:rStyle w:val="EndnoteReference"/>
          <w:rFonts w:eastAsia="MS Mincho"/>
          <w:kern w:val="2"/>
          <w:sz w:val="24"/>
          <w:szCs w:val="24"/>
        </w:rPr>
        <w:endnoteReference w:id="2"/>
      </w:r>
      <w:r w:rsidRPr="00723C3D">
        <w:rPr>
          <w:rFonts w:eastAsia="MS Mincho"/>
          <w:kern w:val="2"/>
          <w:sz w:val="24"/>
          <w:szCs w:val="24"/>
        </w:rPr>
        <w:t xml:space="preserve"> but rejected by others</w:t>
      </w:r>
      <w:r w:rsidRPr="00723C3D">
        <w:rPr>
          <w:rFonts w:eastAsia="MS Mincho"/>
          <w:iCs/>
          <w:kern w:val="2"/>
          <w:sz w:val="24"/>
          <w:szCs w:val="24"/>
        </w:rPr>
        <w:t>.</w:t>
      </w:r>
      <w:r w:rsidRPr="00723C3D">
        <w:rPr>
          <w:rStyle w:val="EndnoteReference"/>
          <w:rFonts w:ascii="Times New Roman" w:eastAsia="MS Mincho" w:hAnsi="Times New Roman"/>
          <w:iCs/>
          <w:kern w:val="2"/>
          <w:sz w:val="24"/>
          <w:szCs w:val="24"/>
        </w:rPr>
        <w:endnoteReference w:id="3"/>
      </w:r>
      <w:r w:rsidRPr="00723C3D">
        <w:rPr>
          <w:rFonts w:eastAsia="MS Mincho"/>
          <w:iCs/>
          <w:kern w:val="2"/>
          <w:sz w:val="24"/>
          <w:szCs w:val="24"/>
        </w:rPr>
        <w:t xml:space="preserve"> </w:t>
      </w:r>
      <w:r w:rsidRPr="00723C3D">
        <w:rPr>
          <w:rFonts w:eastAsia="MS Mincho"/>
          <w:kern w:val="2"/>
          <w:sz w:val="24"/>
          <w:szCs w:val="24"/>
        </w:rPr>
        <w:t>Furthermore, even to the broadly accepted identification of the “</w:t>
      </w:r>
      <w:r w:rsidR="00A73CA3" w:rsidRPr="00A73CA3">
        <w:rPr>
          <w:rFonts w:eastAsia="MS Mincho"/>
          <w:kern w:val="2"/>
          <w:sz w:val="24"/>
          <w:szCs w:val="24"/>
        </w:rPr>
        <w:t>doryphorum viriliter puerum</w:t>
      </w:r>
      <w:r w:rsidRPr="00723C3D">
        <w:rPr>
          <w:rFonts w:eastAsia="MS Mincho"/>
          <w:kern w:val="2"/>
          <w:sz w:val="24"/>
          <w:szCs w:val="24"/>
        </w:rPr>
        <w:t>” with the Doryphoros type (</w:t>
      </w:r>
      <w:r w:rsidR="00A73CA3" w:rsidRPr="00A73CA3">
        <w:rPr>
          <w:rFonts w:eastAsia="MS Mincho"/>
          <w:b/>
          <w:kern w:val="2"/>
          <w:sz w:val="24"/>
          <w:szCs w:val="24"/>
        </w:rPr>
        <w:t>fig. 10.1</w:t>
      </w:r>
      <w:r w:rsidRPr="00723C3D">
        <w:rPr>
          <w:rFonts w:eastAsia="MS Mincho"/>
          <w:kern w:val="2"/>
          <w:sz w:val="24"/>
          <w:szCs w:val="24"/>
        </w:rPr>
        <w:t>) an objection has been raised recently.</w:t>
      </w:r>
      <w:r w:rsidRPr="00723C3D">
        <w:rPr>
          <w:rStyle w:val="EndnoteReference"/>
          <w:rFonts w:ascii="Times New Roman" w:eastAsia="MS Mincho" w:hAnsi="Times New Roman"/>
          <w:kern w:val="2"/>
          <w:sz w:val="24"/>
          <w:szCs w:val="24"/>
        </w:rPr>
        <w:endnoteReference w:id="4"/>
      </w:r>
      <w:r w:rsidRPr="00723C3D">
        <w:rPr>
          <w:rFonts w:eastAsia="MS Mincho"/>
          <w:kern w:val="2"/>
          <w:sz w:val="24"/>
          <w:szCs w:val="24"/>
        </w:rPr>
        <w:t xml:space="preserve"> </w:t>
      </w:r>
    </w:p>
    <w:p w14:paraId="3188911D" w14:textId="77777777" w:rsidR="00912E33" w:rsidRDefault="00DD0FB1">
      <w:pPr>
        <w:pStyle w:val="NormalWeb"/>
        <w:rPr>
          <w:rFonts w:eastAsia="MS Mincho"/>
          <w:kern w:val="2"/>
          <w:sz w:val="24"/>
          <w:szCs w:val="24"/>
        </w:rPr>
      </w:pPr>
      <w:r w:rsidRPr="00723C3D">
        <w:rPr>
          <w:rFonts w:eastAsia="MS Mincho"/>
          <w:kern w:val="2"/>
          <w:sz w:val="24"/>
          <w:szCs w:val="24"/>
        </w:rPr>
        <w:lastRenderedPageBreak/>
        <w:t>In this confused situation, we need to reflect again on the series of Roman copies, possibly attribut</w:t>
      </w:r>
      <w:r w:rsidR="00BD5D06">
        <w:rPr>
          <w:rFonts w:eastAsia="MS Mincho"/>
          <w:kern w:val="2"/>
          <w:sz w:val="24"/>
          <w:szCs w:val="24"/>
        </w:rPr>
        <w:t>able</w:t>
      </w:r>
      <w:r w:rsidRPr="00723C3D">
        <w:rPr>
          <w:rFonts w:eastAsia="MS Mincho"/>
          <w:kern w:val="2"/>
          <w:sz w:val="24"/>
          <w:szCs w:val="24"/>
        </w:rPr>
        <w:t xml:space="preserve"> to the great sculptor: first, the famous (so-called, if necessary) Doryphoros, known to us through more than sixty copies; secondly, the Diadoumenos mentioned by Pliny </w:t>
      </w:r>
      <w:r w:rsidR="00BD5D06">
        <w:rPr>
          <w:rFonts w:eastAsia="MS Mincho"/>
          <w:kern w:val="2"/>
          <w:sz w:val="24"/>
          <w:szCs w:val="24"/>
        </w:rPr>
        <w:t>in the passage cited above</w:t>
      </w:r>
      <w:r w:rsidRPr="00723C3D">
        <w:rPr>
          <w:rFonts w:eastAsia="MS Mincho"/>
          <w:kern w:val="2"/>
          <w:sz w:val="24"/>
          <w:szCs w:val="24"/>
        </w:rPr>
        <w:t xml:space="preserve"> as the most </w:t>
      </w:r>
      <w:r w:rsidR="001E78C1">
        <w:rPr>
          <w:rFonts w:eastAsia="MS Mincho"/>
          <w:kern w:val="2"/>
          <w:sz w:val="24"/>
          <w:szCs w:val="24"/>
        </w:rPr>
        <w:t>costly</w:t>
      </w:r>
      <w:r w:rsidRPr="00723C3D">
        <w:rPr>
          <w:rFonts w:eastAsia="MS Mincho"/>
          <w:kern w:val="2"/>
          <w:sz w:val="24"/>
          <w:szCs w:val="24"/>
        </w:rPr>
        <w:t xml:space="preserve"> work of the sculptor, copies of which we have only two (and some more head copies); thirdly, three (or four) Amazon types</w:t>
      </w:r>
      <w:r w:rsidR="001E78C1">
        <w:rPr>
          <w:rFonts w:eastAsia="MS Mincho"/>
          <w:kern w:val="2"/>
          <w:sz w:val="24"/>
          <w:szCs w:val="24"/>
        </w:rPr>
        <w:t>,</w:t>
      </w:r>
      <w:r w:rsidRPr="00723C3D">
        <w:rPr>
          <w:rFonts w:eastAsia="MS Mincho"/>
          <w:kern w:val="2"/>
          <w:sz w:val="24"/>
          <w:szCs w:val="24"/>
        </w:rPr>
        <w:t xml:space="preserve"> each of which was created by Polykleitos, Pheidias</w:t>
      </w:r>
      <w:r w:rsidR="00F71D05">
        <w:rPr>
          <w:rFonts w:eastAsia="MS Mincho"/>
          <w:kern w:val="2"/>
          <w:sz w:val="24"/>
          <w:szCs w:val="24"/>
        </w:rPr>
        <w:t>,</w:t>
      </w:r>
      <w:r w:rsidRPr="00723C3D">
        <w:rPr>
          <w:rFonts w:eastAsia="MS Mincho"/>
          <w:kern w:val="2"/>
          <w:sz w:val="24"/>
          <w:szCs w:val="24"/>
        </w:rPr>
        <w:t xml:space="preserve"> or Kresilas. We also have some types of </w:t>
      </w:r>
      <w:r w:rsidR="00D0100B">
        <w:rPr>
          <w:rFonts w:eastAsia="MS Mincho"/>
          <w:kern w:val="2"/>
          <w:sz w:val="24"/>
          <w:szCs w:val="24"/>
        </w:rPr>
        <w:t>statues</w:t>
      </w:r>
      <w:r w:rsidR="00D0100B" w:rsidRPr="00723C3D">
        <w:rPr>
          <w:rFonts w:eastAsia="MS Mincho"/>
          <w:kern w:val="2"/>
          <w:sz w:val="24"/>
          <w:szCs w:val="24"/>
        </w:rPr>
        <w:t xml:space="preserve"> </w:t>
      </w:r>
      <w:r w:rsidRPr="00723C3D">
        <w:rPr>
          <w:rFonts w:eastAsia="MS Mincho"/>
          <w:kern w:val="2"/>
          <w:sz w:val="24"/>
          <w:szCs w:val="24"/>
        </w:rPr>
        <w:t>that might originate from disciples o</w:t>
      </w:r>
      <w:r w:rsidR="009164F6">
        <w:rPr>
          <w:rFonts w:eastAsia="MS Mincho"/>
          <w:kern w:val="2"/>
          <w:sz w:val="24"/>
          <w:szCs w:val="24"/>
        </w:rPr>
        <w:t>r followers of the great master</w:t>
      </w:r>
      <w:r w:rsidRPr="00723C3D">
        <w:rPr>
          <w:rFonts w:eastAsia="MS Mincho"/>
          <w:kern w:val="2"/>
          <w:sz w:val="24"/>
          <w:szCs w:val="24"/>
        </w:rPr>
        <w:t xml:space="preserve">. Of course these pieces of evidence have been </w:t>
      </w:r>
      <w:r w:rsidR="00D0100B">
        <w:rPr>
          <w:rFonts w:eastAsia="MS Mincho"/>
          <w:kern w:val="2"/>
          <w:sz w:val="24"/>
          <w:szCs w:val="24"/>
        </w:rPr>
        <w:t>available</w:t>
      </w:r>
      <w:r w:rsidRPr="00723C3D">
        <w:rPr>
          <w:rFonts w:eastAsia="MS Mincho"/>
          <w:kern w:val="2"/>
          <w:sz w:val="24"/>
          <w:szCs w:val="24"/>
        </w:rPr>
        <w:t xml:space="preserve"> for a long time, but with the help of new technolog</w:t>
      </w:r>
      <w:r w:rsidR="00F71D05">
        <w:rPr>
          <w:rFonts w:eastAsia="MS Mincho"/>
          <w:kern w:val="2"/>
          <w:sz w:val="24"/>
          <w:szCs w:val="24"/>
        </w:rPr>
        <w:t>y</w:t>
      </w:r>
      <w:r w:rsidRPr="00723C3D">
        <w:rPr>
          <w:rFonts w:eastAsia="MS Mincho"/>
          <w:kern w:val="2"/>
          <w:sz w:val="24"/>
          <w:szCs w:val="24"/>
        </w:rPr>
        <w:t xml:space="preserve"> we have </w:t>
      </w:r>
      <w:r w:rsidR="00F71D05">
        <w:rPr>
          <w:rFonts w:eastAsia="MS Mincho"/>
          <w:kern w:val="2"/>
          <w:sz w:val="24"/>
          <w:szCs w:val="24"/>
        </w:rPr>
        <w:t>the possibility</w:t>
      </w:r>
      <w:r w:rsidRPr="00723C3D">
        <w:rPr>
          <w:rFonts w:eastAsia="MS Mincho"/>
          <w:kern w:val="2"/>
          <w:sz w:val="24"/>
          <w:szCs w:val="24"/>
        </w:rPr>
        <w:t xml:space="preserve"> </w:t>
      </w:r>
      <w:r w:rsidR="00D0100B">
        <w:rPr>
          <w:rFonts w:eastAsia="MS Mincho"/>
          <w:kern w:val="2"/>
          <w:sz w:val="24"/>
          <w:szCs w:val="24"/>
        </w:rPr>
        <w:t>of</w:t>
      </w:r>
      <w:r w:rsidR="00D0100B" w:rsidRPr="00723C3D">
        <w:rPr>
          <w:rFonts w:eastAsia="MS Mincho"/>
          <w:kern w:val="2"/>
          <w:sz w:val="24"/>
          <w:szCs w:val="24"/>
        </w:rPr>
        <w:t xml:space="preserve"> </w:t>
      </w:r>
      <w:r w:rsidRPr="00723C3D">
        <w:rPr>
          <w:rFonts w:eastAsia="MS Mincho"/>
          <w:kern w:val="2"/>
          <w:sz w:val="24"/>
          <w:szCs w:val="24"/>
        </w:rPr>
        <w:t>obtain</w:t>
      </w:r>
      <w:r w:rsidR="00D0100B">
        <w:rPr>
          <w:rFonts w:eastAsia="MS Mincho"/>
          <w:kern w:val="2"/>
          <w:sz w:val="24"/>
          <w:szCs w:val="24"/>
        </w:rPr>
        <w:t>ing from them</w:t>
      </w:r>
      <w:r w:rsidRPr="00723C3D">
        <w:rPr>
          <w:rFonts w:eastAsia="MS Mincho"/>
          <w:kern w:val="2"/>
          <w:sz w:val="24"/>
          <w:szCs w:val="24"/>
        </w:rPr>
        <w:t xml:space="preserve"> some substantial </w:t>
      </w:r>
      <w:r w:rsidR="00D0100B" w:rsidRPr="00723C3D">
        <w:rPr>
          <w:rFonts w:eastAsia="MS Mincho"/>
          <w:kern w:val="2"/>
          <w:sz w:val="24"/>
          <w:szCs w:val="24"/>
        </w:rPr>
        <w:t xml:space="preserve">new </w:t>
      </w:r>
      <w:r w:rsidRPr="00723C3D">
        <w:rPr>
          <w:rFonts w:eastAsia="MS Mincho"/>
          <w:kern w:val="2"/>
          <w:sz w:val="24"/>
          <w:szCs w:val="24"/>
        </w:rPr>
        <w:t>data.</w:t>
      </w:r>
    </w:p>
    <w:p w14:paraId="5F33DE06" w14:textId="77777777" w:rsidR="00912E33" w:rsidRDefault="00F71D05">
      <w:pPr>
        <w:pStyle w:val="NormalWeb"/>
        <w:rPr>
          <w:rFonts w:eastAsia="MS Mincho"/>
          <w:kern w:val="2"/>
          <w:sz w:val="24"/>
          <w:szCs w:val="24"/>
        </w:rPr>
      </w:pPr>
      <w:r>
        <w:rPr>
          <w:rFonts w:eastAsia="MS Mincho"/>
          <w:kern w:val="2"/>
          <w:sz w:val="24"/>
          <w:szCs w:val="24"/>
        </w:rPr>
        <w:t>[A-head]</w:t>
      </w:r>
      <w:r w:rsidR="00C86FE0">
        <w:rPr>
          <w:rFonts w:eastAsia="MS Mincho"/>
          <w:kern w:val="2"/>
          <w:sz w:val="24"/>
          <w:szCs w:val="24"/>
        </w:rPr>
        <w:t>Method</w:t>
      </w:r>
      <w:r>
        <w:rPr>
          <w:rFonts w:eastAsia="MS Mincho"/>
          <w:kern w:val="2"/>
          <w:sz w:val="24"/>
          <w:szCs w:val="24"/>
        </w:rPr>
        <w:t>ology</w:t>
      </w:r>
      <w:r w:rsidR="00DD0FB1" w:rsidRPr="00723C3D">
        <w:rPr>
          <w:rStyle w:val="EndnoteReference"/>
          <w:rFonts w:ascii="Times New Roman" w:eastAsia="MS Mincho" w:hAnsi="Times New Roman"/>
          <w:kern w:val="2"/>
          <w:sz w:val="24"/>
          <w:szCs w:val="24"/>
        </w:rPr>
        <w:endnoteReference w:id="5"/>
      </w:r>
    </w:p>
    <w:p w14:paraId="63D979DF" w14:textId="77777777" w:rsidR="00912E33" w:rsidRDefault="00F71D05">
      <w:pPr>
        <w:pStyle w:val="NormalWeb"/>
        <w:rPr>
          <w:rFonts w:eastAsia="MS Mincho"/>
          <w:kern w:val="2"/>
          <w:sz w:val="24"/>
          <w:szCs w:val="24"/>
        </w:rPr>
      </w:pPr>
      <w:r>
        <w:rPr>
          <w:rFonts w:eastAsia="MS Mincho"/>
          <w:kern w:val="2"/>
          <w:sz w:val="24"/>
          <w:szCs w:val="24"/>
        </w:rPr>
        <w:t>W</w:t>
      </w:r>
      <w:r w:rsidR="00DD0FB1" w:rsidRPr="00723C3D">
        <w:rPr>
          <w:rFonts w:eastAsia="MS Mincho"/>
          <w:kern w:val="2"/>
          <w:sz w:val="24"/>
          <w:szCs w:val="24"/>
        </w:rPr>
        <w:t xml:space="preserve">e </w:t>
      </w:r>
      <w:r>
        <w:rPr>
          <w:rFonts w:eastAsia="MS Mincho"/>
          <w:kern w:val="2"/>
          <w:sz w:val="24"/>
          <w:szCs w:val="24"/>
        </w:rPr>
        <w:t xml:space="preserve">first </w:t>
      </w:r>
      <w:r w:rsidR="00DD0FB1" w:rsidRPr="00723C3D">
        <w:rPr>
          <w:rFonts w:eastAsia="MS Mincho"/>
          <w:kern w:val="2"/>
          <w:sz w:val="24"/>
          <w:szCs w:val="24"/>
        </w:rPr>
        <w:t xml:space="preserve">scanned each work (or its modern plaster casts in Munich) with a 3D laser scanner with an accuracy of </w:t>
      </w:r>
      <w:r w:rsidR="00DD0FB1" w:rsidRPr="00723C3D">
        <w:rPr>
          <w:color w:val="000000" w:themeColor="text1"/>
          <w:sz w:val="24"/>
          <w:szCs w:val="24"/>
          <w:lang w:val="en-GB"/>
        </w:rPr>
        <w:t>±</w:t>
      </w:r>
      <w:r w:rsidR="00DD0FB1" w:rsidRPr="00723C3D">
        <w:rPr>
          <w:rFonts w:eastAsia="MS Mincho"/>
          <w:kern w:val="2"/>
          <w:sz w:val="24"/>
          <w:szCs w:val="24"/>
        </w:rPr>
        <w:t>50</w:t>
      </w:r>
      <w:r>
        <w:rPr>
          <w:rFonts w:eastAsia="MS Mincho"/>
          <w:kern w:val="2"/>
          <w:sz w:val="24"/>
          <w:szCs w:val="24"/>
        </w:rPr>
        <w:t xml:space="preserve"> </w:t>
      </w:r>
      <w:r w:rsidR="00DD0FB1" w:rsidRPr="00723C3D">
        <w:rPr>
          <w:rFonts w:eastAsia="MS Mincho"/>
          <w:kern w:val="2"/>
          <w:sz w:val="24"/>
          <w:szCs w:val="24"/>
        </w:rPr>
        <w:t xml:space="preserve">μm and created a very precise 3D model. From two of </w:t>
      </w:r>
      <w:r>
        <w:rPr>
          <w:rFonts w:eastAsia="MS Mincho"/>
          <w:kern w:val="2"/>
          <w:sz w:val="24"/>
          <w:szCs w:val="24"/>
        </w:rPr>
        <w:t>the</w:t>
      </w:r>
      <w:r w:rsidRPr="00723C3D">
        <w:rPr>
          <w:rFonts w:eastAsia="MS Mincho"/>
          <w:kern w:val="2"/>
          <w:sz w:val="24"/>
          <w:szCs w:val="24"/>
        </w:rPr>
        <w:t xml:space="preserve"> </w:t>
      </w:r>
      <w:r w:rsidR="00DD0FB1" w:rsidRPr="00723C3D">
        <w:rPr>
          <w:rFonts w:eastAsia="MS Mincho"/>
          <w:kern w:val="2"/>
          <w:sz w:val="24"/>
          <w:szCs w:val="24"/>
        </w:rPr>
        <w:t>models to be compared, a</w:t>
      </w:r>
      <w:r w:rsidR="000E7D35">
        <w:rPr>
          <w:rFonts w:eastAsia="MS Mincho"/>
          <w:kern w:val="2"/>
          <w:sz w:val="24"/>
          <w:szCs w:val="24"/>
        </w:rPr>
        <w:t xml:space="preserve"> pair of corresponding parts is</w:t>
      </w:r>
      <w:r w:rsidR="00DD0FB1" w:rsidRPr="00723C3D">
        <w:rPr>
          <w:rFonts w:eastAsia="MS Mincho"/>
          <w:kern w:val="2"/>
          <w:sz w:val="24"/>
          <w:szCs w:val="24"/>
        </w:rPr>
        <w:t xml:space="preserve"> cut out, normalized in scale if necessary, and aligned together. To clarify the distances of the gap between the two parts, two </w:t>
      </w:r>
      <w:r w:rsidR="001E78C1">
        <w:rPr>
          <w:rFonts w:eastAsia="MS Mincho"/>
          <w:kern w:val="2"/>
          <w:sz w:val="24"/>
          <w:szCs w:val="24"/>
        </w:rPr>
        <w:t>means</w:t>
      </w:r>
      <w:r w:rsidR="001E78C1" w:rsidRPr="00723C3D">
        <w:rPr>
          <w:rFonts w:eastAsia="MS Mincho"/>
          <w:kern w:val="2"/>
          <w:sz w:val="24"/>
          <w:szCs w:val="24"/>
        </w:rPr>
        <w:t xml:space="preserve"> </w:t>
      </w:r>
      <w:r w:rsidR="00DD0FB1" w:rsidRPr="00723C3D">
        <w:rPr>
          <w:rFonts w:eastAsia="MS Mincho"/>
          <w:kern w:val="2"/>
          <w:sz w:val="24"/>
          <w:szCs w:val="24"/>
        </w:rPr>
        <w:t>of visualization are devised (</w:t>
      </w:r>
      <w:r w:rsidR="00752218" w:rsidRPr="00CD5E0D">
        <w:rPr>
          <w:rFonts w:eastAsia="MS Mincho"/>
          <w:kern w:val="2"/>
          <w:sz w:val="24"/>
          <w:szCs w:val="24"/>
        </w:rPr>
        <w:t>see</w:t>
      </w:r>
      <w:r w:rsidR="0036429D" w:rsidRPr="00CD5E0D">
        <w:rPr>
          <w:rFonts w:eastAsia="MS Mincho"/>
          <w:kern w:val="2"/>
          <w:sz w:val="24"/>
          <w:szCs w:val="24"/>
        </w:rPr>
        <w:t xml:space="preserve"> </w:t>
      </w:r>
      <w:r w:rsidR="002D16AC" w:rsidRPr="00CD5E0D">
        <w:rPr>
          <w:rFonts w:eastAsia="MS Mincho"/>
          <w:kern w:val="2"/>
          <w:sz w:val="24"/>
          <w:szCs w:val="24"/>
        </w:rPr>
        <w:t>fig. 10.5</w:t>
      </w:r>
      <w:r w:rsidR="00DD0FB1" w:rsidRPr="00723C3D">
        <w:rPr>
          <w:rFonts w:eastAsia="MS Mincho"/>
          <w:kern w:val="2"/>
          <w:sz w:val="24"/>
          <w:szCs w:val="24"/>
        </w:rPr>
        <w:t xml:space="preserve">). </w:t>
      </w:r>
      <w:r>
        <w:rPr>
          <w:rFonts w:eastAsia="MS Mincho"/>
          <w:kern w:val="2"/>
          <w:sz w:val="24"/>
          <w:szCs w:val="24"/>
        </w:rPr>
        <w:t>O</w:t>
      </w:r>
      <w:r w:rsidR="00DD0FB1" w:rsidRPr="00723C3D">
        <w:rPr>
          <w:rFonts w:eastAsia="MS Mincho"/>
          <w:kern w:val="2"/>
          <w:sz w:val="24"/>
          <w:szCs w:val="24"/>
        </w:rPr>
        <w:t xml:space="preserve">ne is color-mapping, </w:t>
      </w:r>
      <w:r w:rsidR="001E78C1">
        <w:rPr>
          <w:rFonts w:eastAsia="MS Mincho"/>
          <w:kern w:val="2"/>
          <w:sz w:val="24"/>
          <w:szCs w:val="24"/>
        </w:rPr>
        <w:t>in which</w:t>
      </w:r>
      <w:r w:rsidR="00DD0FB1" w:rsidRPr="00723C3D">
        <w:rPr>
          <w:rFonts w:eastAsia="MS Mincho"/>
          <w:kern w:val="2"/>
          <w:sz w:val="24"/>
          <w:szCs w:val="24"/>
        </w:rPr>
        <w:t xml:space="preserve"> the distances of the two forms are plotted and visualized with </w:t>
      </w:r>
      <w:r w:rsidR="00C86FE0">
        <w:rPr>
          <w:rFonts w:eastAsia="MS Mincho"/>
          <w:kern w:val="2"/>
          <w:sz w:val="24"/>
          <w:szCs w:val="24"/>
        </w:rPr>
        <w:t xml:space="preserve">a </w:t>
      </w:r>
      <w:r w:rsidR="00DD0FB1" w:rsidRPr="00723C3D">
        <w:rPr>
          <w:rFonts w:eastAsia="MS Mincho"/>
          <w:kern w:val="2"/>
          <w:sz w:val="24"/>
          <w:szCs w:val="24"/>
        </w:rPr>
        <w:t>color-code. The threshold of the color-mapping is to be defined</w:t>
      </w:r>
      <w:r>
        <w:rPr>
          <w:rFonts w:eastAsia="MS Mincho"/>
          <w:kern w:val="2"/>
          <w:sz w:val="24"/>
          <w:szCs w:val="24"/>
        </w:rPr>
        <w:t>:</w:t>
      </w:r>
      <w:r w:rsidR="00DD0FB1" w:rsidRPr="00723C3D">
        <w:rPr>
          <w:rFonts w:eastAsia="MS Mincho"/>
          <w:kern w:val="2"/>
          <w:sz w:val="24"/>
          <w:szCs w:val="24"/>
        </w:rPr>
        <w:t xml:space="preserve"> in most cases</w:t>
      </w:r>
      <w:r>
        <w:rPr>
          <w:rFonts w:eastAsia="MS Mincho"/>
          <w:kern w:val="2"/>
          <w:sz w:val="24"/>
          <w:szCs w:val="24"/>
        </w:rPr>
        <w:t>,</w:t>
      </w:r>
      <w:r w:rsidR="00DD0FB1" w:rsidRPr="00723C3D">
        <w:rPr>
          <w:rFonts w:eastAsia="MS Mincho"/>
          <w:kern w:val="2"/>
          <w:sz w:val="24"/>
          <w:szCs w:val="24"/>
        </w:rPr>
        <w:t xml:space="preserve"> 4</w:t>
      </w:r>
      <w:r w:rsidR="00C86FE0">
        <w:rPr>
          <w:rFonts w:eastAsia="MS Mincho"/>
          <w:kern w:val="2"/>
          <w:sz w:val="24"/>
          <w:szCs w:val="24"/>
        </w:rPr>
        <w:t xml:space="preserve"> </w:t>
      </w:r>
      <w:r w:rsidR="00C13A1A">
        <w:rPr>
          <w:rFonts w:eastAsia="MS Mincho"/>
          <w:kern w:val="2"/>
          <w:sz w:val="24"/>
          <w:szCs w:val="24"/>
        </w:rPr>
        <w:t>millimeters</w:t>
      </w:r>
      <w:r w:rsidR="00C13A1A" w:rsidRPr="00723C3D">
        <w:rPr>
          <w:rFonts w:eastAsia="MS Mincho"/>
          <w:kern w:val="2"/>
          <w:sz w:val="24"/>
          <w:szCs w:val="24"/>
        </w:rPr>
        <w:t xml:space="preserve"> </w:t>
      </w:r>
      <w:r>
        <w:rPr>
          <w:rFonts w:eastAsia="MS Mincho"/>
          <w:kern w:val="2"/>
          <w:sz w:val="24"/>
          <w:szCs w:val="24"/>
        </w:rPr>
        <w:t xml:space="preserve">(1/8 in.) </w:t>
      </w:r>
      <w:r w:rsidR="00DD0FB1" w:rsidRPr="00723C3D">
        <w:rPr>
          <w:rFonts w:eastAsia="MS Mincho"/>
          <w:kern w:val="2"/>
          <w:sz w:val="24"/>
          <w:szCs w:val="24"/>
        </w:rPr>
        <w:t>so that we can recognize 1</w:t>
      </w:r>
      <w:r w:rsidR="00C86FE0">
        <w:rPr>
          <w:rFonts w:eastAsia="MS Mincho"/>
          <w:kern w:val="2"/>
          <w:sz w:val="24"/>
          <w:szCs w:val="24"/>
        </w:rPr>
        <w:t xml:space="preserve"> </w:t>
      </w:r>
      <w:r w:rsidR="00DD0FB1" w:rsidRPr="00723C3D">
        <w:rPr>
          <w:rFonts w:eastAsia="MS Mincho"/>
          <w:kern w:val="2"/>
          <w:sz w:val="24"/>
          <w:szCs w:val="24"/>
        </w:rPr>
        <w:t>mm differences</w:t>
      </w:r>
      <w:r>
        <w:rPr>
          <w:rFonts w:eastAsia="MS Mincho"/>
          <w:kern w:val="2"/>
          <w:sz w:val="24"/>
          <w:szCs w:val="24"/>
        </w:rPr>
        <w:t>.</w:t>
      </w:r>
      <w:r w:rsidRPr="00723C3D">
        <w:rPr>
          <w:rFonts w:eastAsia="MS Mincho"/>
          <w:kern w:val="2"/>
          <w:sz w:val="24"/>
          <w:szCs w:val="24"/>
        </w:rPr>
        <w:t xml:space="preserve"> </w:t>
      </w:r>
      <w:r>
        <w:rPr>
          <w:rFonts w:eastAsia="MS Mincho"/>
          <w:kern w:val="2"/>
          <w:sz w:val="24"/>
          <w:szCs w:val="24"/>
        </w:rPr>
        <w:t>A</w:t>
      </w:r>
      <w:r w:rsidRPr="00723C3D">
        <w:rPr>
          <w:rFonts w:eastAsia="MS Mincho"/>
          <w:kern w:val="2"/>
          <w:sz w:val="24"/>
          <w:szCs w:val="24"/>
        </w:rPr>
        <w:t xml:space="preserve"> </w:t>
      </w:r>
      <w:r w:rsidR="00DD0FB1" w:rsidRPr="00723C3D">
        <w:rPr>
          <w:rFonts w:eastAsia="MS Mincho"/>
          <w:kern w:val="2"/>
          <w:sz w:val="24"/>
          <w:szCs w:val="24"/>
        </w:rPr>
        <w:t>perfect match (0</w:t>
      </w:r>
      <w:r w:rsidR="00C86FE0">
        <w:rPr>
          <w:rFonts w:eastAsia="MS Mincho"/>
          <w:kern w:val="2"/>
          <w:sz w:val="24"/>
          <w:szCs w:val="24"/>
        </w:rPr>
        <w:t xml:space="preserve"> </w:t>
      </w:r>
      <w:r w:rsidR="00DD0FB1" w:rsidRPr="00723C3D">
        <w:rPr>
          <w:rFonts w:eastAsia="MS Mincho"/>
          <w:kern w:val="2"/>
          <w:sz w:val="24"/>
          <w:szCs w:val="24"/>
        </w:rPr>
        <w:t>mm distance) is colored green</w:t>
      </w:r>
      <w:r>
        <w:rPr>
          <w:rFonts w:eastAsia="MS Mincho"/>
          <w:kern w:val="2"/>
          <w:sz w:val="24"/>
          <w:szCs w:val="24"/>
        </w:rPr>
        <w:t>;</w:t>
      </w:r>
      <w:r w:rsidR="00DD0FB1" w:rsidRPr="00723C3D">
        <w:rPr>
          <w:rFonts w:eastAsia="MS Mincho"/>
          <w:kern w:val="2"/>
          <w:sz w:val="24"/>
          <w:szCs w:val="24"/>
        </w:rPr>
        <w:t xml:space="preserve"> +1</w:t>
      </w:r>
      <w:r w:rsidR="00C86FE0">
        <w:rPr>
          <w:rFonts w:eastAsia="MS Mincho"/>
          <w:kern w:val="2"/>
          <w:sz w:val="24"/>
          <w:szCs w:val="24"/>
        </w:rPr>
        <w:t xml:space="preserve"> </w:t>
      </w:r>
      <w:r w:rsidR="00DD0FB1" w:rsidRPr="00723C3D">
        <w:rPr>
          <w:rFonts w:eastAsia="MS Mincho"/>
          <w:kern w:val="2"/>
          <w:sz w:val="24"/>
          <w:szCs w:val="24"/>
        </w:rPr>
        <w:t>mm yellow</w:t>
      </w:r>
      <w:r>
        <w:rPr>
          <w:rFonts w:eastAsia="MS Mincho"/>
          <w:kern w:val="2"/>
          <w:sz w:val="24"/>
          <w:szCs w:val="24"/>
        </w:rPr>
        <w:t>;</w:t>
      </w:r>
      <w:r w:rsidR="00DD0FB1" w:rsidRPr="00723C3D">
        <w:rPr>
          <w:rFonts w:eastAsia="MS Mincho"/>
          <w:kern w:val="2"/>
          <w:sz w:val="24"/>
          <w:szCs w:val="24"/>
        </w:rPr>
        <w:t xml:space="preserve"> +2</w:t>
      </w:r>
      <w:r w:rsidR="00C86FE0">
        <w:rPr>
          <w:rFonts w:eastAsia="MS Mincho"/>
          <w:kern w:val="2"/>
          <w:sz w:val="24"/>
          <w:szCs w:val="24"/>
        </w:rPr>
        <w:t xml:space="preserve"> </w:t>
      </w:r>
      <w:r w:rsidR="00DD0FB1" w:rsidRPr="00723C3D">
        <w:rPr>
          <w:rFonts w:eastAsia="MS Mincho"/>
          <w:kern w:val="2"/>
          <w:sz w:val="24"/>
          <w:szCs w:val="24"/>
        </w:rPr>
        <w:t>mm orange</w:t>
      </w:r>
      <w:r>
        <w:rPr>
          <w:rFonts w:eastAsia="MS Mincho"/>
          <w:kern w:val="2"/>
          <w:sz w:val="24"/>
          <w:szCs w:val="24"/>
        </w:rPr>
        <w:t>;</w:t>
      </w:r>
      <w:r w:rsidR="00DD0FB1" w:rsidRPr="00723C3D">
        <w:rPr>
          <w:rFonts w:eastAsia="MS Mincho"/>
          <w:kern w:val="2"/>
          <w:sz w:val="24"/>
          <w:szCs w:val="24"/>
        </w:rPr>
        <w:t xml:space="preserve"> </w:t>
      </w:r>
      <w:r>
        <w:rPr>
          <w:rFonts w:eastAsia="MS Mincho"/>
          <w:kern w:val="2"/>
          <w:sz w:val="24"/>
          <w:szCs w:val="24"/>
        </w:rPr>
        <w:t>–</w:t>
      </w:r>
      <w:r w:rsidR="00DD0FB1" w:rsidRPr="00723C3D">
        <w:rPr>
          <w:rFonts w:eastAsia="MS Mincho"/>
          <w:kern w:val="2"/>
          <w:sz w:val="24"/>
          <w:szCs w:val="24"/>
        </w:rPr>
        <w:t>1</w:t>
      </w:r>
      <w:r w:rsidR="00C86FE0">
        <w:rPr>
          <w:rFonts w:eastAsia="MS Mincho"/>
          <w:kern w:val="2"/>
          <w:sz w:val="24"/>
          <w:szCs w:val="24"/>
        </w:rPr>
        <w:t xml:space="preserve"> </w:t>
      </w:r>
      <w:r w:rsidR="00DD0FB1" w:rsidRPr="00723C3D">
        <w:rPr>
          <w:rFonts w:eastAsia="MS Mincho"/>
          <w:kern w:val="2"/>
          <w:sz w:val="24"/>
          <w:szCs w:val="24"/>
        </w:rPr>
        <w:t>mm light blue, and so on. The distances over 4</w:t>
      </w:r>
      <w:r w:rsidR="00C86FE0">
        <w:rPr>
          <w:rFonts w:eastAsia="MS Mincho"/>
          <w:kern w:val="2"/>
          <w:sz w:val="24"/>
          <w:szCs w:val="24"/>
        </w:rPr>
        <w:t xml:space="preserve"> </w:t>
      </w:r>
      <w:r w:rsidR="00C13A1A">
        <w:rPr>
          <w:rFonts w:eastAsia="MS Mincho"/>
          <w:kern w:val="2"/>
          <w:sz w:val="24"/>
          <w:szCs w:val="24"/>
        </w:rPr>
        <w:t>millimeters</w:t>
      </w:r>
      <w:r w:rsidR="00C13A1A" w:rsidRPr="00723C3D">
        <w:rPr>
          <w:rFonts w:eastAsia="MS Mincho"/>
          <w:kern w:val="2"/>
          <w:sz w:val="24"/>
          <w:szCs w:val="24"/>
        </w:rPr>
        <w:t xml:space="preserve"> </w:t>
      </w:r>
      <w:r w:rsidR="00DD0FB1" w:rsidRPr="00723C3D">
        <w:rPr>
          <w:rFonts w:eastAsia="MS Mincho"/>
          <w:kern w:val="2"/>
          <w:sz w:val="24"/>
          <w:szCs w:val="24"/>
        </w:rPr>
        <w:t xml:space="preserve">are colored black. If the image is colored all green, it means that the shapes of two compared objects are identical. The </w:t>
      </w:r>
      <w:r w:rsidR="00C63FF1">
        <w:rPr>
          <w:rFonts w:eastAsia="MS Mincho"/>
          <w:kern w:val="2"/>
          <w:sz w:val="24"/>
          <w:szCs w:val="24"/>
        </w:rPr>
        <w:t>second visualization method</w:t>
      </w:r>
      <w:r w:rsidR="00C63FF1" w:rsidRPr="00723C3D">
        <w:rPr>
          <w:rFonts w:eastAsia="MS Mincho"/>
          <w:kern w:val="2"/>
          <w:sz w:val="24"/>
          <w:szCs w:val="24"/>
        </w:rPr>
        <w:t xml:space="preserve"> </w:t>
      </w:r>
      <w:r w:rsidR="00DD0FB1" w:rsidRPr="00723C3D">
        <w:rPr>
          <w:rFonts w:eastAsia="MS Mincho"/>
          <w:kern w:val="2"/>
          <w:sz w:val="24"/>
          <w:szCs w:val="24"/>
        </w:rPr>
        <w:t xml:space="preserve">is valley-line drawing, </w:t>
      </w:r>
      <w:r w:rsidR="00C63FF1">
        <w:rPr>
          <w:rFonts w:eastAsia="MS Mincho"/>
          <w:kern w:val="2"/>
          <w:sz w:val="24"/>
          <w:szCs w:val="24"/>
        </w:rPr>
        <w:t xml:space="preserve">which is </w:t>
      </w:r>
      <w:r w:rsidR="00DD0FB1" w:rsidRPr="00723C3D">
        <w:rPr>
          <w:rFonts w:eastAsia="MS Mincho"/>
          <w:kern w:val="2"/>
          <w:sz w:val="24"/>
          <w:szCs w:val="24"/>
        </w:rPr>
        <w:t xml:space="preserve">useful </w:t>
      </w:r>
      <w:r w:rsidR="00C63FF1">
        <w:rPr>
          <w:rFonts w:eastAsia="MS Mincho"/>
          <w:kern w:val="2"/>
          <w:sz w:val="24"/>
          <w:szCs w:val="24"/>
        </w:rPr>
        <w:t>for</w:t>
      </w:r>
      <w:r w:rsidR="00C63FF1" w:rsidRPr="00723C3D">
        <w:rPr>
          <w:rFonts w:eastAsia="MS Mincho"/>
          <w:kern w:val="2"/>
          <w:sz w:val="24"/>
          <w:szCs w:val="24"/>
        </w:rPr>
        <w:t xml:space="preserve"> </w:t>
      </w:r>
      <w:r w:rsidR="00DD0FB1" w:rsidRPr="00723C3D">
        <w:rPr>
          <w:rFonts w:eastAsia="MS Mincho"/>
          <w:kern w:val="2"/>
          <w:sz w:val="24"/>
          <w:szCs w:val="24"/>
        </w:rPr>
        <w:t>distinguish</w:t>
      </w:r>
      <w:r w:rsidR="00C63FF1">
        <w:rPr>
          <w:rFonts w:eastAsia="MS Mincho"/>
          <w:kern w:val="2"/>
          <w:sz w:val="24"/>
          <w:szCs w:val="24"/>
        </w:rPr>
        <w:t>ing</w:t>
      </w:r>
      <w:r w:rsidR="00DD0FB1" w:rsidRPr="00723C3D">
        <w:rPr>
          <w:rFonts w:eastAsia="MS Mincho"/>
          <w:kern w:val="2"/>
          <w:sz w:val="24"/>
          <w:szCs w:val="24"/>
        </w:rPr>
        <w:t xml:space="preserve"> gaps of important points and lines, such as eyes, eyelids, nose</w:t>
      </w:r>
      <w:r w:rsidR="00C63FF1">
        <w:rPr>
          <w:rFonts w:eastAsia="MS Mincho"/>
          <w:kern w:val="2"/>
          <w:sz w:val="24"/>
          <w:szCs w:val="24"/>
        </w:rPr>
        <w:t xml:space="preserve"> features,</w:t>
      </w:r>
      <w:r w:rsidR="00DD0FB1" w:rsidRPr="00723C3D">
        <w:rPr>
          <w:rFonts w:eastAsia="MS Mincho"/>
          <w:kern w:val="2"/>
          <w:sz w:val="24"/>
          <w:szCs w:val="24"/>
        </w:rPr>
        <w:t xml:space="preserve"> and mouth</w:t>
      </w:r>
      <w:r w:rsidR="00C63FF1">
        <w:rPr>
          <w:rFonts w:eastAsia="MS Mincho"/>
          <w:kern w:val="2"/>
          <w:sz w:val="24"/>
          <w:szCs w:val="24"/>
        </w:rPr>
        <w:t>s</w:t>
      </w:r>
      <w:r w:rsidR="00DD0FB1" w:rsidRPr="00723C3D">
        <w:rPr>
          <w:rFonts w:eastAsia="MS Mincho"/>
          <w:kern w:val="2"/>
          <w:sz w:val="24"/>
          <w:szCs w:val="24"/>
        </w:rPr>
        <w:t>.</w:t>
      </w:r>
    </w:p>
    <w:p w14:paraId="29255D38" w14:textId="77777777" w:rsidR="00912E33" w:rsidRDefault="00912E33">
      <w:pPr>
        <w:pStyle w:val="NormalWeb"/>
        <w:rPr>
          <w:rFonts w:eastAsia="MS Mincho"/>
          <w:kern w:val="2"/>
          <w:sz w:val="24"/>
          <w:szCs w:val="24"/>
        </w:rPr>
      </w:pPr>
    </w:p>
    <w:p w14:paraId="1975F4D4" w14:textId="77777777" w:rsidR="00912E33" w:rsidRDefault="00C63FF1">
      <w:pPr>
        <w:pStyle w:val="NormalWeb"/>
        <w:rPr>
          <w:rFonts w:eastAsia="MS Mincho"/>
          <w:b/>
          <w:kern w:val="2"/>
          <w:sz w:val="24"/>
          <w:szCs w:val="24"/>
        </w:rPr>
      </w:pPr>
      <w:r>
        <w:rPr>
          <w:rFonts w:eastAsia="MS Mincho"/>
          <w:b/>
          <w:kern w:val="2"/>
          <w:sz w:val="24"/>
          <w:szCs w:val="24"/>
        </w:rPr>
        <w:t>[A-head]</w:t>
      </w:r>
      <w:r w:rsidR="00DD0FB1" w:rsidRPr="00723C3D">
        <w:rPr>
          <w:rFonts w:eastAsia="MS Mincho"/>
          <w:b/>
          <w:kern w:val="2"/>
          <w:sz w:val="24"/>
          <w:szCs w:val="24"/>
        </w:rPr>
        <w:t>1. Reliability of Roman Copies</w:t>
      </w:r>
    </w:p>
    <w:p w14:paraId="5D3E276E" w14:textId="77777777" w:rsidR="00CD5E0D" w:rsidRDefault="00CD5E0D" w:rsidP="002D16AC">
      <w:pPr>
        <w:pStyle w:val="NormalWeb"/>
        <w:rPr>
          <w:rFonts w:eastAsia="MS Mincho"/>
          <w:kern w:val="2"/>
          <w:sz w:val="24"/>
          <w:szCs w:val="24"/>
        </w:rPr>
      </w:pPr>
    </w:p>
    <w:p w14:paraId="347B8C91" w14:textId="77777777" w:rsidR="00912E33" w:rsidRDefault="00DD0FB1">
      <w:pPr>
        <w:pStyle w:val="NormalWeb"/>
        <w:rPr>
          <w:rFonts w:eastAsia="MS Mincho"/>
          <w:kern w:val="2"/>
          <w:sz w:val="24"/>
          <w:szCs w:val="24"/>
        </w:rPr>
      </w:pPr>
      <w:r w:rsidRPr="00723C3D">
        <w:rPr>
          <w:rFonts w:eastAsia="MS Mincho"/>
          <w:kern w:val="2"/>
          <w:sz w:val="24"/>
          <w:szCs w:val="24"/>
        </w:rPr>
        <w:t xml:space="preserve">It is well known that many Roman sculptures are copies of famous Greek masterpieces, but </w:t>
      </w:r>
      <w:r w:rsidR="00232961">
        <w:rPr>
          <w:rFonts w:eastAsia="MS Mincho"/>
          <w:kern w:val="2"/>
          <w:sz w:val="24"/>
          <w:szCs w:val="24"/>
        </w:rPr>
        <w:t>at</w:t>
      </w:r>
      <w:r w:rsidR="00232961" w:rsidRPr="00723C3D">
        <w:rPr>
          <w:rFonts w:eastAsia="MS Mincho"/>
          <w:kern w:val="2"/>
          <w:sz w:val="24"/>
          <w:szCs w:val="24"/>
        </w:rPr>
        <w:t xml:space="preserve"> </w:t>
      </w:r>
      <w:r w:rsidRPr="00723C3D">
        <w:rPr>
          <w:rFonts w:eastAsia="MS Mincho"/>
          <w:kern w:val="2"/>
          <w:sz w:val="24"/>
          <w:szCs w:val="24"/>
        </w:rPr>
        <w:t>the same time it has been pointed out that even the mechanically carved “exact” copies are not exact in a</w:t>
      </w:r>
      <w:r w:rsidR="00C13A1A">
        <w:rPr>
          <w:rFonts w:eastAsia="MS Mincho"/>
          <w:kern w:val="2"/>
          <w:sz w:val="24"/>
          <w:szCs w:val="24"/>
        </w:rPr>
        <w:t>ny</w:t>
      </w:r>
      <w:r w:rsidRPr="00723C3D">
        <w:rPr>
          <w:rFonts w:eastAsia="MS Mincho"/>
          <w:kern w:val="2"/>
          <w:sz w:val="24"/>
          <w:szCs w:val="24"/>
        </w:rPr>
        <w:t xml:space="preserve"> real sense. The traditional method of </w:t>
      </w:r>
      <w:r w:rsidRPr="00723C3D">
        <w:rPr>
          <w:rFonts w:eastAsia="MS Mincho"/>
          <w:i/>
          <w:kern w:val="2"/>
          <w:sz w:val="24"/>
          <w:szCs w:val="24"/>
        </w:rPr>
        <w:t>Kopienkritik</w:t>
      </w:r>
      <w:r w:rsidRPr="00723C3D">
        <w:rPr>
          <w:rFonts w:eastAsia="MS Mincho"/>
          <w:kern w:val="2"/>
          <w:sz w:val="24"/>
          <w:szCs w:val="24"/>
        </w:rPr>
        <w:t xml:space="preserve"> has revealed that Roman copies </w:t>
      </w:r>
      <w:r w:rsidRPr="00723C3D">
        <w:rPr>
          <w:rFonts w:eastAsia="MS Mincho"/>
          <w:kern w:val="2"/>
          <w:sz w:val="24"/>
          <w:szCs w:val="24"/>
        </w:rPr>
        <w:lastRenderedPageBreak/>
        <w:t>are variable in their forms, especially in their limbs, in some cases to a great extent. Still, it is too early to discard the reliability of those copies. In the case of bronze copies, you may easily imagine that they reproduc</w:t>
      </w:r>
      <w:r w:rsidR="000E7D35">
        <w:rPr>
          <w:rFonts w:eastAsia="MS Mincho"/>
          <w:kern w:val="2"/>
          <w:sz w:val="24"/>
          <w:szCs w:val="24"/>
        </w:rPr>
        <w:t xml:space="preserve">e exactly their original forms, </w:t>
      </w:r>
      <w:r w:rsidRPr="00723C3D">
        <w:rPr>
          <w:rFonts w:eastAsia="MS Mincho"/>
          <w:kern w:val="2"/>
          <w:sz w:val="24"/>
          <w:szCs w:val="24"/>
        </w:rPr>
        <w:t xml:space="preserve">because they are replicated in </w:t>
      </w:r>
      <w:r w:rsidR="00C13A1A">
        <w:rPr>
          <w:rFonts w:eastAsia="MS Mincho"/>
          <w:kern w:val="2"/>
          <w:sz w:val="24"/>
          <w:szCs w:val="24"/>
        </w:rPr>
        <w:t xml:space="preserve">the </w:t>
      </w:r>
      <w:r w:rsidRPr="00723C3D">
        <w:rPr>
          <w:rFonts w:eastAsia="MS Mincho"/>
          <w:kern w:val="2"/>
          <w:sz w:val="24"/>
          <w:szCs w:val="24"/>
        </w:rPr>
        <w:t xml:space="preserve">molding and casting processes. </w:t>
      </w:r>
      <w:r w:rsidR="00232961">
        <w:rPr>
          <w:rFonts w:eastAsia="MS Mincho"/>
          <w:kern w:val="2"/>
          <w:sz w:val="24"/>
          <w:szCs w:val="24"/>
        </w:rPr>
        <w:t>M</w:t>
      </w:r>
      <w:r w:rsidRPr="00723C3D">
        <w:rPr>
          <w:rFonts w:eastAsia="MS Mincho"/>
          <w:kern w:val="2"/>
          <w:sz w:val="24"/>
          <w:szCs w:val="24"/>
        </w:rPr>
        <w:t>arble copies</w:t>
      </w:r>
      <w:r w:rsidR="00232961">
        <w:rPr>
          <w:rFonts w:eastAsia="MS Mincho"/>
          <w:kern w:val="2"/>
          <w:sz w:val="24"/>
          <w:szCs w:val="24"/>
        </w:rPr>
        <w:t xml:space="preserve"> too</w:t>
      </w:r>
      <w:r w:rsidRPr="00723C3D">
        <w:rPr>
          <w:rFonts w:eastAsia="MS Mincho"/>
          <w:kern w:val="2"/>
          <w:sz w:val="24"/>
          <w:szCs w:val="24"/>
        </w:rPr>
        <w:t xml:space="preserve"> maintain their original forms</w:t>
      </w:r>
      <w:r w:rsidR="00232961">
        <w:rPr>
          <w:rFonts w:eastAsia="MS Mincho"/>
          <w:kern w:val="2"/>
          <w:sz w:val="24"/>
          <w:szCs w:val="24"/>
        </w:rPr>
        <w:t>,</w:t>
      </w:r>
      <w:r w:rsidRPr="00723C3D">
        <w:rPr>
          <w:rFonts w:eastAsia="MS Mincho"/>
          <w:kern w:val="2"/>
          <w:sz w:val="24"/>
          <w:szCs w:val="24"/>
        </w:rPr>
        <w:t xml:space="preserve"> more or less, because in the first century BC sculptors began to carve marble copies mechanically</w:t>
      </w:r>
      <w:r w:rsidR="00C13A1A">
        <w:rPr>
          <w:rFonts w:eastAsia="MS Mincho"/>
          <w:kern w:val="2"/>
          <w:sz w:val="24"/>
          <w:szCs w:val="24"/>
        </w:rPr>
        <w:t>,</w:t>
      </w:r>
      <w:r w:rsidRPr="00723C3D">
        <w:rPr>
          <w:rFonts w:eastAsia="MS Mincho"/>
          <w:kern w:val="2"/>
          <w:sz w:val="24"/>
          <w:szCs w:val="24"/>
        </w:rPr>
        <w:t xml:space="preserve"> using instrument</w:t>
      </w:r>
      <w:r w:rsidR="00C63FF1">
        <w:rPr>
          <w:rFonts w:eastAsia="MS Mincho"/>
          <w:kern w:val="2"/>
          <w:sz w:val="24"/>
          <w:szCs w:val="24"/>
        </w:rPr>
        <w:t>s</w:t>
      </w:r>
      <w:r w:rsidRPr="00723C3D">
        <w:rPr>
          <w:rFonts w:eastAsia="MS Mincho"/>
          <w:kern w:val="2"/>
          <w:sz w:val="24"/>
          <w:szCs w:val="24"/>
        </w:rPr>
        <w:t xml:space="preserve"> and/or compasses </w:t>
      </w:r>
      <w:r w:rsidR="00C63FF1">
        <w:rPr>
          <w:rFonts w:eastAsia="MS Mincho"/>
          <w:kern w:val="2"/>
          <w:sz w:val="24"/>
          <w:szCs w:val="24"/>
        </w:rPr>
        <w:t>by means of</w:t>
      </w:r>
      <w:r w:rsidR="00C63FF1" w:rsidRPr="00723C3D">
        <w:rPr>
          <w:rFonts w:eastAsia="MS Mincho"/>
          <w:kern w:val="2"/>
          <w:sz w:val="24"/>
          <w:szCs w:val="24"/>
        </w:rPr>
        <w:t xml:space="preserve"> </w:t>
      </w:r>
      <w:r w:rsidRPr="00723C3D">
        <w:rPr>
          <w:rFonts w:eastAsia="MS Mincho"/>
          <w:kern w:val="2"/>
          <w:sz w:val="24"/>
          <w:szCs w:val="24"/>
        </w:rPr>
        <w:t>which theoretically they managed to reproduce “exact” marble copies.</w:t>
      </w:r>
      <w:r w:rsidRPr="00723C3D">
        <w:rPr>
          <w:rStyle w:val="EndnoteReference"/>
          <w:rFonts w:ascii="Times New Roman" w:eastAsia="MS Mincho" w:hAnsi="Times New Roman"/>
          <w:kern w:val="2"/>
          <w:sz w:val="24"/>
          <w:szCs w:val="24"/>
        </w:rPr>
        <w:endnoteReference w:id="6"/>
      </w:r>
    </w:p>
    <w:p w14:paraId="02CC55D8" w14:textId="77777777" w:rsidR="00912E33" w:rsidRDefault="00DD0FB1">
      <w:pPr>
        <w:pStyle w:val="NormalWeb"/>
        <w:rPr>
          <w:rFonts w:eastAsia="MS Mincho"/>
          <w:kern w:val="2"/>
          <w:sz w:val="24"/>
          <w:szCs w:val="24"/>
        </w:rPr>
      </w:pPr>
      <w:r w:rsidRPr="00723C3D">
        <w:rPr>
          <w:rFonts w:eastAsia="MS Mincho"/>
          <w:kern w:val="2"/>
          <w:sz w:val="24"/>
          <w:szCs w:val="24"/>
        </w:rPr>
        <w:t>But how “exact” are the marble copies?</w:t>
      </w:r>
      <w:r w:rsidRPr="00723C3D">
        <w:rPr>
          <w:rStyle w:val="EndnoteReference"/>
          <w:rFonts w:ascii="Times New Roman" w:eastAsia="MS Mincho" w:hAnsi="Times New Roman"/>
          <w:kern w:val="2"/>
          <w:sz w:val="24"/>
          <w:szCs w:val="24"/>
        </w:rPr>
        <w:endnoteReference w:id="7"/>
      </w:r>
      <w:r w:rsidRPr="00723C3D">
        <w:rPr>
          <w:rFonts w:eastAsia="MS Mincho"/>
          <w:kern w:val="2"/>
          <w:sz w:val="24"/>
          <w:szCs w:val="24"/>
        </w:rPr>
        <w:t xml:space="preserve"> In the case of two almost complete copies of the Doryphoros</w:t>
      </w:r>
      <w:r w:rsidR="00C63FF1">
        <w:rPr>
          <w:rFonts w:eastAsia="MS Mincho"/>
          <w:kern w:val="2"/>
          <w:sz w:val="24"/>
          <w:szCs w:val="24"/>
        </w:rPr>
        <w:t>—</w:t>
      </w:r>
      <w:r w:rsidRPr="00723C3D">
        <w:rPr>
          <w:rFonts w:eastAsia="MS Mincho"/>
          <w:kern w:val="2"/>
          <w:sz w:val="24"/>
          <w:szCs w:val="24"/>
        </w:rPr>
        <w:t>one excavated in the Palaestra of Pompe</w:t>
      </w:r>
      <w:r w:rsidR="00C63FF1">
        <w:rPr>
          <w:rFonts w:eastAsia="MS Mincho"/>
          <w:kern w:val="2"/>
          <w:sz w:val="24"/>
          <w:szCs w:val="24"/>
        </w:rPr>
        <w:t>i</w:t>
      </w:r>
      <w:r w:rsidRPr="00723C3D">
        <w:rPr>
          <w:rFonts w:eastAsia="MS Mincho"/>
          <w:kern w:val="2"/>
          <w:sz w:val="24"/>
          <w:szCs w:val="24"/>
        </w:rPr>
        <w:t>i (Museo Archeologico Nazion</w:t>
      </w:r>
      <w:r w:rsidR="0036429D">
        <w:rPr>
          <w:rFonts w:eastAsia="MS Mincho"/>
          <w:kern w:val="2"/>
          <w:sz w:val="24"/>
          <w:szCs w:val="24"/>
        </w:rPr>
        <w:t xml:space="preserve">ale di Napoli, inv. 6011, </w:t>
      </w:r>
      <w:r w:rsidR="00C63FF1">
        <w:rPr>
          <w:rFonts w:eastAsia="MS Mincho"/>
          <w:kern w:val="2"/>
          <w:sz w:val="24"/>
          <w:szCs w:val="24"/>
        </w:rPr>
        <w:t xml:space="preserve">see </w:t>
      </w:r>
      <w:r w:rsidR="002D16AC" w:rsidRPr="00CD5E0D">
        <w:rPr>
          <w:rFonts w:eastAsia="MS Mincho"/>
          <w:kern w:val="2"/>
          <w:sz w:val="24"/>
          <w:szCs w:val="24"/>
        </w:rPr>
        <w:t>fig. 10.1</w:t>
      </w:r>
      <w:r w:rsidRPr="00723C3D">
        <w:rPr>
          <w:rFonts w:eastAsia="MS Mincho"/>
          <w:kern w:val="2"/>
          <w:sz w:val="24"/>
          <w:szCs w:val="24"/>
        </w:rPr>
        <w:t>) and the other conserved in Minneapolis (Institute of Fine Arts</w:t>
      </w:r>
      <w:r w:rsidR="00C63FF1" w:rsidRPr="00723C3D">
        <w:rPr>
          <w:rFonts w:eastAsia="MS Mincho"/>
          <w:kern w:val="2"/>
          <w:sz w:val="24"/>
          <w:szCs w:val="24"/>
        </w:rPr>
        <w:t>)</w:t>
      </w:r>
      <w:r w:rsidR="00C63FF1">
        <w:rPr>
          <w:rFonts w:eastAsia="MS Mincho"/>
          <w:kern w:val="2"/>
          <w:sz w:val="24"/>
          <w:szCs w:val="24"/>
        </w:rPr>
        <w:t>—</w:t>
      </w:r>
      <w:r w:rsidRPr="00723C3D">
        <w:rPr>
          <w:rFonts w:eastAsia="MS Mincho"/>
          <w:kern w:val="2"/>
          <w:sz w:val="24"/>
          <w:szCs w:val="24"/>
        </w:rPr>
        <w:t>they don’t match at all when they are compared as a whole. But compared separately in body parts, they match better. Maybe it is because the copy makers</w:t>
      </w:r>
      <w:r w:rsidR="00C63FF1">
        <w:rPr>
          <w:rFonts w:eastAsia="MS Mincho"/>
          <w:kern w:val="2"/>
          <w:sz w:val="24"/>
          <w:szCs w:val="24"/>
        </w:rPr>
        <w:t>,</w:t>
      </w:r>
      <w:r w:rsidRPr="00723C3D">
        <w:rPr>
          <w:rFonts w:eastAsia="MS Mincho"/>
          <w:kern w:val="2"/>
          <w:sz w:val="24"/>
          <w:szCs w:val="24"/>
        </w:rPr>
        <w:t xml:space="preserve"> </w:t>
      </w:r>
      <w:r w:rsidR="00C63FF1" w:rsidRPr="00723C3D">
        <w:rPr>
          <w:rFonts w:eastAsia="MS Mincho"/>
          <w:kern w:val="2"/>
          <w:sz w:val="24"/>
          <w:szCs w:val="24"/>
        </w:rPr>
        <w:t>when they took plaster casts of the original bronze statue</w:t>
      </w:r>
      <w:r w:rsidR="00C63FF1">
        <w:rPr>
          <w:rFonts w:eastAsia="MS Mincho"/>
          <w:kern w:val="2"/>
          <w:sz w:val="24"/>
          <w:szCs w:val="24"/>
        </w:rPr>
        <w:t>s,</w:t>
      </w:r>
      <w:r w:rsidR="00C63FF1" w:rsidRPr="00723C3D">
        <w:rPr>
          <w:rFonts w:eastAsia="MS Mincho"/>
          <w:kern w:val="2"/>
          <w:sz w:val="24"/>
          <w:szCs w:val="24"/>
        </w:rPr>
        <w:t xml:space="preserve"> </w:t>
      </w:r>
      <w:r w:rsidRPr="00723C3D">
        <w:rPr>
          <w:rFonts w:eastAsia="MS Mincho"/>
          <w:kern w:val="2"/>
          <w:sz w:val="24"/>
          <w:szCs w:val="24"/>
        </w:rPr>
        <w:t>took molds part by part. It was also noticed that the detailed parts, such as heads, hands</w:t>
      </w:r>
      <w:r w:rsidR="00232961">
        <w:rPr>
          <w:rFonts w:eastAsia="MS Mincho"/>
          <w:kern w:val="2"/>
          <w:sz w:val="24"/>
          <w:szCs w:val="24"/>
        </w:rPr>
        <w:t>,</w:t>
      </w:r>
      <w:r w:rsidRPr="00723C3D">
        <w:rPr>
          <w:rFonts w:eastAsia="MS Mincho"/>
          <w:kern w:val="2"/>
          <w:sz w:val="24"/>
          <w:szCs w:val="24"/>
        </w:rPr>
        <w:t xml:space="preserve"> and feet (or toes) match better. Obviously they were copied more accurately than the arms and legs. </w:t>
      </w:r>
    </w:p>
    <w:p w14:paraId="7405F7AA" w14:textId="77777777" w:rsidR="002D16AC" w:rsidRDefault="00232961" w:rsidP="00CD5E0D">
      <w:pPr>
        <w:pStyle w:val="NormalWeb"/>
        <w:jc w:val="both"/>
        <w:rPr>
          <w:rFonts w:eastAsia="MS Mincho"/>
          <w:kern w:val="2"/>
          <w:sz w:val="24"/>
          <w:szCs w:val="24"/>
        </w:rPr>
      </w:pPr>
      <w:r>
        <w:rPr>
          <w:rFonts w:eastAsia="MS Mincho"/>
          <w:kern w:val="2"/>
          <w:sz w:val="24"/>
          <w:szCs w:val="24"/>
        </w:rPr>
        <w:t>Additionally</w:t>
      </w:r>
      <w:r w:rsidR="00DD0FB1" w:rsidRPr="00723C3D">
        <w:rPr>
          <w:rFonts w:eastAsia="MS Mincho"/>
          <w:kern w:val="2"/>
          <w:sz w:val="24"/>
          <w:szCs w:val="24"/>
        </w:rPr>
        <w:t>, four copied heads of the Doryphoros</w:t>
      </w:r>
      <w:r w:rsidR="00C63FF1">
        <w:rPr>
          <w:rFonts w:eastAsia="MS Mincho"/>
          <w:kern w:val="2"/>
          <w:sz w:val="24"/>
          <w:szCs w:val="24"/>
        </w:rPr>
        <w:t>—</w:t>
      </w:r>
      <w:r w:rsidR="00DD0FB1" w:rsidRPr="00723C3D">
        <w:rPr>
          <w:rFonts w:eastAsia="MS Mincho"/>
          <w:kern w:val="2"/>
          <w:sz w:val="24"/>
          <w:szCs w:val="24"/>
        </w:rPr>
        <w:t xml:space="preserve">the bronze herm by Apollonios (Museo Archeologico Nazionale di Napoli, inv. 4885, </w:t>
      </w:r>
      <w:r w:rsidR="00A73CA3" w:rsidRPr="00A73CA3">
        <w:rPr>
          <w:rFonts w:eastAsia="MS Mincho"/>
          <w:b/>
          <w:kern w:val="2"/>
          <w:sz w:val="24"/>
          <w:szCs w:val="24"/>
        </w:rPr>
        <w:t>fig. 10.</w:t>
      </w:r>
      <w:r w:rsidR="00C63FF1">
        <w:rPr>
          <w:rFonts w:eastAsia="MS Mincho"/>
          <w:b/>
          <w:kern w:val="2"/>
          <w:sz w:val="24"/>
          <w:szCs w:val="24"/>
        </w:rPr>
        <w:t>2</w:t>
      </w:r>
      <w:r w:rsidR="00DD0FB1" w:rsidRPr="00723C3D">
        <w:rPr>
          <w:rFonts w:eastAsia="MS Mincho"/>
          <w:kern w:val="2"/>
          <w:sz w:val="24"/>
          <w:szCs w:val="24"/>
        </w:rPr>
        <w:t>) and the marble herm (Museo Archeologico Nazionale di Napoli, inv. 6412), both found in Herculaneum, and the two statues above mentioned</w:t>
      </w:r>
      <w:r w:rsidR="00C63FF1">
        <w:rPr>
          <w:rFonts w:eastAsia="MS Mincho"/>
          <w:kern w:val="2"/>
          <w:sz w:val="24"/>
          <w:szCs w:val="24"/>
        </w:rPr>
        <w:t>—</w:t>
      </w:r>
      <w:r w:rsidR="00DD0FB1" w:rsidRPr="00723C3D">
        <w:rPr>
          <w:rFonts w:eastAsia="MS Mincho"/>
          <w:kern w:val="2"/>
          <w:sz w:val="24"/>
          <w:szCs w:val="24"/>
        </w:rPr>
        <w:t>were compared</w:t>
      </w:r>
      <w:r w:rsidR="00C13A1A">
        <w:rPr>
          <w:rFonts w:eastAsia="MS Mincho"/>
          <w:kern w:val="2"/>
          <w:sz w:val="24"/>
          <w:szCs w:val="24"/>
        </w:rPr>
        <w:t>.</w:t>
      </w:r>
      <w:r w:rsidR="00DD0FB1" w:rsidRPr="00723C3D">
        <w:rPr>
          <w:rFonts w:eastAsia="MS Mincho"/>
          <w:kern w:val="2"/>
          <w:sz w:val="24"/>
          <w:szCs w:val="24"/>
        </w:rPr>
        <w:t xml:space="preserve"> </w:t>
      </w:r>
      <w:r w:rsidR="00C13A1A">
        <w:rPr>
          <w:rFonts w:eastAsia="MS Mincho"/>
          <w:kern w:val="2"/>
          <w:sz w:val="24"/>
          <w:szCs w:val="24"/>
        </w:rPr>
        <w:t>I</w:t>
      </w:r>
      <w:r w:rsidR="00DD0FB1" w:rsidRPr="00723C3D">
        <w:rPr>
          <w:rFonts w:eastAsia="MS Mincho"/>
          <w:kern w:val="2"/>
          <w:sz w:val="24"/>
          <w:szCs w:val="24"/>
        </w:rPr>
        <w:t>t was noted that</w:t>
      </w:r>
      <w:r w:rsidR="00C13A1A">
        <w:rPr>
          <w:rFonts w:eastAsia="MS Mincho"/>
          <w:kern w:val="2"/>
          <w:sz w:val="24"/>
          <w:szCs w:val="24"/>
        </w:rPr>
        <w:t>,</w:t>
      </w:r>
      <w:r w:rsidR="00DD0FB1" w:rsidRPr="00723C3D">
        <w:rPr>
          <w:rFonts w:eastAsia="MS Mincho"/>
          <w:kern w:val="2"/>
          <w:sz w:val="24"/>
          <w:szCs w:val="24"/>
        </w:rPr>
        <w:t xml:space="preserve"> while their forms are copied quite accurately, they differ among each other in scale. The head of the statue from Pompe</w:t>
      </w:r>
      <w:r w:rsidR="00C63FF1">
        <w:rPr>
          <w:rFonts w:eastAsia="MS Mincho"/>
          <w:kern w:val="2"/>
          <w:sz w:val="24"/>
          <w:szCs w:val="24"/>
        </w:rPr>
        <w:t>i</w:t>
      </w:r>
      <w:r w:rsidR="00DD0FB1" w:rsidRPr="00723C3D">
        <w:rPr>
          <w:rFonts w:eastAsia="MS Mincho"/>
          <w:kern w:val="2"/>
          <w:sz w:val="24"/>
          <w:szCs w:val="24"/>
        </w:rPr>
        <w:t>i is bigger than the other two marble copies by 3%; this difference may</w:t>
      </w:r>
      <w:r w:rsidR="00C63FF1">
        <w:rPr>
          <w:rFonts w:eastAsia="MS Mincho"/>
          <w:kern w:val="2"/>
          <w:sz w:val="24"/>
          <w:szCs w:val="24"/>
        </w:rPr>
        <w:t xml:space="preserve"> </w:t>
      </w:r>
      <w:r w:rsidR="00DD0FB1" w:rsidRPr="00723C3D">
        <w:rPr>
          <w:rFonts w:eastAsia="MS Mincho"/>
          <w:kern w:val="2"/>
          <w:sz w:val="24"/>
          <w:szCs w:val="24"/>
        </w:rPr>
        <w:t xml:space="preserve">be because the back of its head is not finished and therefore the scales were not calculated correctly. </w:t>
      </w:r>
      <w:r w:rsidR="002E71DC">
        <w:rPr>
          <w:rFonts w:eastAsia="MS Mincho"/>
          <w:kern w:val="2"/>
          <w:sz w:val="24"/>
          <w:szCs w:val="24"/>
        </w:rPr>
        <w:t xml:space="preserve">The bronze head, </w:t>
      </w:r>
      <w:r w:rsidR="00C63FF1">
        <w:rPr>
          <w:rFonts w:eastAsia="MS Mincho"/>
          <w:kern w:val="2"/>
          <w:sz w:val="24"/>
          <w:szCs w:val="24"/>
        </w:rPr>
        <w:t>by contrast</w:t>
      </w:r>
      <w:r w:rsidR="002E71DC">
        <w:rPr>
          <w:rFonts w:eastAsia="MS Mincho"/>
          <w:kern w:val="2"/>
          <w:sz w:val="24"/>
          <w:szCs w:val="24"/>
        </w:rPr>
        <w:t>, is about 2</w:t>
      </w:r>
      <w:r w:rsidR="00DD0FB1" w:rsidRPr="00723C3D">
        <w:rPr>
          <w:rFonts w:eastAsia="MS Mincho"/>
          <w:kern w:val="2"/>
          <w:sz w:val="24"/>
          <w:szCs w:val="24"/>
        </w:rPr>
        <w:t>% smaller than the other two; this difference is probably attributable to the casting process</w:t>
      </w:r>
      <w:r w:rsidR="00C63FF1">
        <w:rPr>
          <w:rFonts w:eastAsia="MS Mincho"/>
          <w:kern w:val="2"/>
          <w:sz w:val="24"/>
          <w:szCs w:val="24"/>
        </w:rPr>
        <w:t>:</w:t>
      </w:r>
      <w:r w:rsidR="00DD0FB1" w:rsidRPr="00723C3D">
        <w:rPr>
          <w:rFonts w:eastAsia="MS Mincho"/>
          <w:kern w:val="2"/>
          <w:sz w:val="24"/>
          <w:szCs w:val="24"/>
        </w:rPr>
        <w:t xml:space="preserve"> the size of a bronze copy always becomes smaller, since clay shrinks when it dries and bronze shrinks when it cools. </w:t>
      </w:r>
    </w:p>
    <w:p w14:paraId="23FB1771" w14:textId="77777777" w:rsidR="00912E33" w:rsidRDefault="00DD0FB1">
      <w:pPr>
        <w:pStyle w:val="NormalWeb"/>
        <w:rPr>
          <w:rFonts w:eastAsia="MS Mincho"/>
          <w:kern w:val="2"/>
          <w:sz w:val="24"/>
          <w:szCs w:val="24"/>
        </w:rPr>
      </w:pPr>
      <w:r w:rsidRPr="00723C3D">
        <w:rPr>
          <w:rFonts w:eastAsia="MS Mincho"/>
          <w:kern w:val="2"/>
          <w:sz w:val="24"/>
          <w:szCs w:val="24"/>
        </w:rPr>
        <w:t>With the 3D shape comparison method</w:t>
      </w:r>
      <w:r w:rsidR="00C63FF1">
        <w:rPr>
          <w:rFonts w:eastAsia="MS Mincho"/>
          <w:kern w:val="2"/>
          <w:sz w:val="24"/>
          <w:szCs w:val="24"/>
        </w:rPr>
        <w:t>,</w:t>
      </w:r>
      <w:r w:rsidRPr="00723C3D">
        <w:rPr>
          <w:rFonts w:eastAsia="MS Mincho"/>
          <w:kern w:val="2"/>
          <w:sz w:val="24"/>
          <w:szCs w:val="24"/>
        </w:rPr>
        <w:t xml:space="preserve"> it has been proven that regarding detailed parts of statues, such as heads, feet</w:t>
      </w:r>
      <w:r w:rsidR="00232961">
        <w:rPr>
          <w:rFonts w:eastAsia="MS Mincho"/>
          <w:kern w:val="2"/>
          <w:sz w:val="24"/>
          <w:szCs w:val="24"/>
        </w:rPr>
        <w:t>,</w:t>
      </w:r>
      <w:r w:rsidRPr="00723C3D">
        <w:rPr>
          <w:rFonts w:eastAsia="MS Mincho"/>
          <w:kern w:val="2"/>
          <w:sz w:val="24"/>
          <w:szCs w:val="24"/>
        </w:rPr>
        <w:t xml:space="preserve"> and hands, </w:t>
      </w:r>
      <w:r w:rsidR="00C13A1A">
        <w:rPr>
          <w:rFonts w:eastAsia="MS Mincho"/>
          <w:kern w:val="2"/>
          <w:sz w:val="24"/>
          <w:szCs w:val="24"/>
        </w:rPr>
        <w:t xml:space="preserve">the </w:t>
      </w:r>
      <w:r w:rsidRPr="00723C3D">
        <w:rPr>
          <w:rFonts w:eastAsia="MS Mincho"/>
          <w:kern w:val="2"/>
          <w:sz w:val="24"/>
          <w:szCs w:val="24"/>
        </w:rPr>
        <w:t xml:space="preserve">“exact” copies are in fact incredibly precise and their </w:t>
      </w:r>
      <w:r w:rsidR="00232961">
        <w:rPr>
          <w:rFonts w:eastAsia="MS Mincho"/>
          <w:kern w:val="2"/>
          <w:sz w:val="24"/>
          <w:szCs w:val="24"/>
        </w:rPr>
        <w:t>deviations</w:t>
      </w:r>
      <w:r w:rsidR="00232961" w:rsidRPr="00723C3D">
        <w:rPr>
          <w:rFonts w:eastAsia="MS Mincho"/>
          <w:kern w:val="2"/>
          <w:sz w:val="24"/>
          <w:szCs w:val="24"/>
        </w:rPr>
        <w:t xml:space="preserve"> </w:t>
      </w:r>
      <w:r w:rsidRPr="00723C3D">
        <w:rPr>
          <w:rFonts w:eastAsia="MS Mincho"/>
          <w:kern w:val="2"/>
          <w:sz w:val="24"/>
          <w:szCs w:val="24"/>
        </w:rPr>
        <w:t>are in most cases within a few millimeters.</w:t>
      </w:r>
    </w:p>
    <w:p w14:paraId="72BF1CFE" w14:textId="77777777" w:rsidR="00912E33" w:rsidRDefault="00912E33">
      <w:pPr>
        <w:pStyle w:val="NormalWeb"/>
        <w:rPr>
          <w:rFonts w:eastAsia="MS Mincho"/>
          <w:kern w:val="2"/>
          <w:sz w:val="24"/>
          <w:szCs w:val="24"/>
        </w:rPr>
      </w:pPr>
    </w:p>
    <w:p w14:paraId="28C83F66" w14:textId="77777777" w:rsidR="00912E33" w:rsidRDefault="00C63FF1">
      <w:pPr>
        <w:pStyle w:val="NormalWeb"/>
        <w:rPr>
          <w:rFonts w:eastAsia="MS Mincho"/>
          <w:b/>
          <w:kern w:val="2"/>
          <w:sz w:val="24"/>
          <w:szCs w:val="24"/>
        </w:rPr>
      </w:pPr>
      <w:r>
        <w:rPr>
          <w:rFonts w:eastAsia="MS Mincho"/>
          <w:b/>
          <w:kern w:val="2"/>
          <w:sz w:val="24"/>
          <w:szCs w:val="24"/>
        </w:rPr>
        <w:lastRenderedPageBreak/>
        <w:t>[A-head]</w:t>
      </w:r>
      <w:r w:rsidR="00DD0FB1" w:rsidRPr="00723C3D">
        <w:rPr>
          <w:rFonts w:eastAsia="MS Mincho"/>
          <w:b/>
          <w:kern w:val="2"/>
          <w:sz w:val="24"/>
          <w:szCs w:val="24"/>
        </w:rPr>
        <w:t xml:space="preserve">2. </w:t>
      </w:r>
      <w:r w:rsidR="00C13A1A">
        <w:rPr>
          <w:rFonts w:eastAsia="MS Mincho"/>
          <w:b/>
          <w:kern w:val="2"/>
          <w:sz w:val="24"/>
          <w:szCs w:val="24"/>
        </w:rPr>
        <w:t xml:space="preserve">The </w:t>
      </w:r>
      <w:r w:rsidR="00DD0FB1" w:rsidRPr="00723C3D">
        <w:rPr>
          <w:rFonts w:eastAsia="MS Mincho"/>
          <w:b/>
          <w:iCs/>
          <w:kern w:val="2"/>
          <w:sz w:val="24"/>
          <w:szCs w:val="24"/>
        </w:rPr>
        <w:t>Doryphoros</w:t>
      </w:r>
      <w:r w:rsidR="00DD0FB1" w:rsidRPr="00723C3D">
        <w:rPr>
          <w:rFonts w:eastAsia="MS Mincho"/>
          <w:b/>
          <w:kern w:val="2"/>
          <w:sz w:val="24"/>
          <w:szCs w:val="24"/>
        </w:rPr>
        <w:t xml:space="preserve"> Reused in Polykleitos’</w:t>
      </w:r>
      <w:r>
        <w:rPr>
          <w:rFonts w:eastAsia="MS Mincho"/>
          <w:b/>
          <w:kern w:val="2"/>
          <w:sz w:val="24"/>
          <w:szCs w:val="24"/>
        </w:rPr>
        <w:t>s</w:t>
      </w:r>
      <w:r w:rsidR="00DD0FB1" w:rsidRPr="00723C3D">
        <w:rPr>
          <w:rFonts w:eastAsia="MS Mincho"/>
          <w:b/>
          <w:kern w:val="2"/>
          <w:sz w:val="24"/>
          <w:szCs w:val="24"/>
        </w:rPr>
        <w:t xml:space="preserve"> Own Works</w:t>
      </w:r>
    </w:p>
    <w:p w14:paraId="2535011A" w14:textId="77777777" w:rsidR="00912E33" w:rsidRDefault="00C63FF1">
      <w:pPr>
        <w:pStyle w:val="NormalWeb"/>
        <w:rPr>
          <w:rFonts w:eastAsia="MS Mincho"/>
          <w:kern w:val="2"/>
          <w:sz w:val="24"/>
          <w:szCs w:val="24"/>
        </w:rPr>
      </w:pPr>
      <w:r>
        <w:rPr>
          <w:rFonts w:eastAsia="MS Mincho"/>
          <w:kern w:val="2"/>
          <w:sz w:val="24"/>
          <w:szCs w:val="24"/>
        </w:rPr>
        <w:t>[main text]</w:t>
      </w:r>
      <w:r w:rsidR="00DD0FB1" w:rsidRPr="00723C3D">
        <w:rPr>
          <w:rFonts w:eastAsia="MS Mincho"/>
          <w:kern w:val="2"/>
          <w:sz w:val="24"/>
          <w:szCs w:val="24"/>
        </w:rPr>
        <w:t>Having checked the reliability of “exact” copy heads, we should go back to the fifth century BC to discuss the originals of Polykleitos: the Doryphoros, the Diadoumenos, and one of the three (or four) Amazon types</w:t>
      </w:r>
      <w:r w:rsidR="00232961">
        <w:rPr>
          <w:rFonts w:eastAsia="MS Mincho"/>
          <w:kern w:val="2"/>
          <w:sz w:val="24"/>
          <w:szCs w:val="24"/>
        </w:rPr>
        <w:t>.</w:t>
      </w:r>
      <w:r w:rsidR="00DD0FB1" w:rsidRPr="00723C3D">
        <w:rPr>
          <w:rStyle w:val="EndnoteReference"/>
          <w:rFonts w:ascii="Times New Roman" w:eastAsia="MS Mincho" w:hAnsi="Times New Roman"/>
          <w:kern w:val="2"/>
          <w:sz w:val="24"/>
          <w:szCs w:val="24"/>
        </w:rPr>
        <w:endnoteReference w:id="8"/>
      </w:r>
      <w:r w:rsidR="00DD0FB1" w:rsidRPr="00723C3D">
        <w:rPr>
          <w:rFonts w:eastAsia="MS Mincho"/>
          <w:kern w:val="2"/>
          <w:sz w:val="24"/>
          <w:szCs w:val="24"/>
        </w:rPr>
        <w:t xml:space="preserve"> </w:t>
      </w:r>
    </w:p>
    <w:p w14:paraId="7D77FC23" w14:textId="77777777" w:rsidR="002D16AC" w:rsidRDefault="00DD0FB1" w:rsidP="00234ED8">
      <w:pPr>
        <w:pStyle w:val="NormalWeb"/>
        <w:jc w:val="both"/>
        <w:rPr>
          <w:rFonts w:eastAsia="MS Mincho"/>
          <w:kern w:val="2"/>
          <w:sz w:val="24"/>
          <w:szCs w:val="24"/>
        </w:rPr>
      </w:pPr>
      <w:r w:rsidRPr="00723C3D">
        <w:rPr>
          <w:rFonts w:eastAsia="MS Mincho"/>
          <w:kern w:val="2"/>
          <w:sz w:val="24"/>
          <w:szCs w:val="24"/>
        </w:rPr>
        <w:t>The first two male statues are variously dated</w:t>
      </w:r>
      <w:r w:rsidR="00232961">
        <w:rPr>
          <w:rFonts w:eastAsia="MS Mincho"/>
          <w:kern w:val="2"/>
          <w:sz w:val="24"/>
          <w:szCs w:val="24"/>
        </w:rPr>
        <w:t>,</w:t>
      </w:r>
      <w:r w:rsidRPr="00723C3D">
        <w:rPr>
          <w:rStyle w:val="EndnoteReference"/>
          <w:rFonts w:ascii="Times New Roman" w:eastAsia="MS Mincho" w:hAnsi="Times New Roman"/>
          <w:kern w:val="2"/>
          <w:sz w:val="24"/>
          <w:szCs w:val="24"/>
        </w:rPr>
        <w:endnoteReference w:id="9"/>
      </w:r>
      <w:r w:rsidRPr="00723C3D">
        <w:rPr>
          <w:rFonts w:eastAsia="MS Mincho"/>
          <w:kern w:val="2"/>
          <w:sz w:val="24"/>
          <w:szCs w:val="24"/>
        </w:rPr>
        <w:t xml:space="preserve"> but scholars agree at least on one point: the Doryphoros was created at least a decade earlier than the Diadoumenos, </w:t>
      </w:r>
      <w:r w:rsidR="00C63FF1">
        <w:rPr>
          <w:rFonts w:eastAsia="MS Mincho"/>
          <w:kern w:val="2"/>
          <w:sz w:val="24"/>
          <w:szCs w:val="24"/>
        </w:rPr>
        <w:t>because</w:t>
      </w:r>
      <w:r w:rsidRPr="00723C3D">
        <w:rPr>
          <w:rFonts w:eastAsia="MS Mincho"/>
          <w:kern w:val="2"/>
          <w:sz w:val="24"/>
          <w:szCs w:val="24"/>
        </w:rPr>
        <w:t xml:space="preserve"> the latter has softer facial features, more natural wavy hair, and a more melancholic overall expression.</w:t>
      </w:r>
      <w:r w:rsidR="00BD5D06">
        <w:rPr>
          <w:rFonts w:eastAsia="MS Mincho"/>
          <w:kern w:val="2"/>
          <w:sz w:val="24"/>
          <w:szCs w:val="24"/>
        </w:rPr>
        <w:t xml:space="preserve"> </w:t>
      </w:r>
      <w:r w:rsidRPr="00723C3D">
        <w:rPr>
          <w:rFonts w:eastAsia="MS Mincho"/>
          <w:kern w:val="2"/>
          <w:sz w:val="24"/>
          <w:szCs w:val="24"/>
        </w:rPr>
        <w:t>However, the 3D comparison reveal</w:t>
      </w:r>
      <w:r w:rsidR="00232961">
        <w:rPr>
          <w:rFonts w:eastAsia="MS Mincho"/>
          <w:kern w:val="2"/>
          <w:sz w:val="24"/>
          <w:szCs w:val="24"/>
        </w:rPr>
        <w:t>s</w:t>
      </w:r>
      <w:r w:rsidRPr="00723C3D">
        <w:rPr>
          <w:rFonts w:eastAsia="MS Mincho"/>
          <w:kern w:val="2"/>
          <w:sz w:val="24"/>
          <w:szCs w:val="24"/>
        </w:rPr>
        <w:t xml:space="preserve"> that the face of the Diadoumenos </w:t>
      </w:r>
      <w:r w:rsidR="00232961">
        <w:rPr>
          <w:rFonts w:eastAsia="MS Mincho"/>
          <w:kern w:val="2"/>
          <w:sz w:val="24"/>
          <w:szCs w:val="24"/>
        </w:rPr>
        <w:t xml:space="preserve">from Delos now in Athens </w:t>
      </w:r>
      <w:r w:rsidRPr="00723C3D">
        <w:rPr>
          <w:rFonts w:eastAsia="MS Mincho"/>
          <w:kern w:val="2"/>
          <w:sz w:val="24"/>
          <w:szCs w:val="24"/>
        </w:rPr>
        <w:t>(National Archaeological Museum, inv. 1826) and that of the bronze Doryphoros herm</w:t>
      </w:r>
      <w:r w:rsidR="00232961">
        <w:rPr>
          <w:rFonts w:eastAsia="MS Mincho"/>
          <w:kern w:val="2"/>
          <w:sz w:val="24"/>
          <w:szCs w:val="24"/>
        </w:rPr>
        <w:t xml:space="preserve"> from Herculaneum now in Naples</w:t>
      </w:r>
      <w:r w:rsidRPr="00723C3D">
        <w:rPr>
          <w:rFonts w:eastAsia="MS Mincho"/>
          <w:kern w:val="2"/>
          <w:sz w:val="24"/>
          <w:szCs w:val="24"/>
        </w:rPr>
        <w:t xml:space="preserve"> have surprisingly close shapes, while the former is 1</w:t>
      </w:r>
      <w:r w:rsidR="00C63FF1">
        <w:rPr>
          <w:rFonts w:eastAsia="MS Mincho"/>
          <w:kern w:val="2"/>
          <w:sz w:val="24"/>
          <w:szCs w:val="24"/>
        </w:rPr>
        <w:t xml:space="preserve"> </w:t>
      </w:r>
      <w:r w:rsidRPr="00723C3D">
        <w:rPr>
          <w:rFonts w:eastAsia="MS Mincho" w:hint="eastAsia"/>
          <w:kern w:val="2"/>
          <w:sz w:val="24"/>
          <w:szCs w:val="24"/>
        </w:rPr>
        <w:t>%</w:t>
      </w:r>
      <w:r w:rsidR="00BD5658">
        <w:rPr>
          <w:rFonts w:eastAsia="MS Mincho"/>
          <w:kern w:val="2"/>
          <w:sz w:val="24"/>
          <w:szCs w:val="24"/>
        </w:rPr>
        <w:t xml:space="preserve"> smaller than the latter (</w:t>
      </w:r>
      <w:r w:rsidR="00A73CA3" w:rsidRPr="00A73CA3">
        <w:rPr>
          <w:rFonts w:eastAsia="MS Mincho"/>
          <w:b/>
          <w:kern w:val="2"/>
          <w:sz w:val="24"/>
          <w:szCs w:val="24"/>
        </w:rPr>
        <w:t>fig. 10.3</w:t>
      </w:r>
      <w:r w:rsidRPr="00723C3D">
        <w:rPr>
          <w:rFonts w:eastAsia="MS Mincho"/>
          <w:kern w:val="2"/>
          <w:sz w:val="24"/>
          <w:szCs w:val="24"/>
        </w:rPr>
        <w:t>). It is true that the areas between the brows and the eyelids, the nose sides, and the lip contour</w:t>
      </w:r>
      <w:r w:rsidR="00C63FF1">
        <w:rPr>
          <w:rFonts w:eastAsia="MS Mincho"/>
          <w:kern w:val="2"/>
          <w:sz w:val="24"/>
          <w:szCs w:val="24"/>
        </w:rPr>
        <w:t>s</w:t>
      </w:r>
      <w:r w:rsidRPr="00723C3D">
        <w:rPr>
          <w:rFonts w:eastAsia="MS Mincho"/>
          <w:kern w:val="2"/>
          <w:sz w:val="24"/>
          <w:szCs w:val="24"/>
        </w:rPr>
        <w:t xml:space="preserve"> indicate gaps of more or less 1</w:t>
      </w:r>
      <w:r w:rsidR="00C63FF1">
        <w:rPr>
          <w:rFonts w:eastAsia="MS Mincho"/>
          <w:kern w:val="2"/>
          <w:sz w:val="24"/>
          <w:szCs w:val="24"/>
        </w:rPr>
        <w:t xml:space="preserve"> millimeter</w:t>
      </w:r>
      <w:r w:rsidRPr="00723C3D">
        <w:rPr>
          <w:rFonts w:eastAsia="MS Mincho"/>
          <w:kern w:val="2"/>
          <w:sz w:val="24"/>
          <w:szCs w:val="24"/>
        </w:rPr>
        <w:t>. Actually, the</w:t>
      </w:r>
      <w:r w:rsidR="00232961">
        <w:rPr>
          <w:rFonts w:eastAsia="MS Mincho"/>
          <w:kern w:val="2"/>
          <w:sz w:val="24"/>
          <w:szCs w:val="24"/>
        </w:rPr>
        <w:t xml:space="preserve"> Delian</w:t>
      </w:r>
      <w:r w:rsidRPr="00723C3D">
        <w:rPr>
          <w:rFonts w:eastAsia="MS Mincho"/>
          <w:kern w:val="2"/>
          <w:sz w:val="24"/>
          <w:szCs w:val="24"/>
        </w:rPr>
        <w:t xml:space="preserve"> Diadoumenos has the swelled upper eyelids, the slightly closed eyes, the slim nose line, and its lip contour is less marked</w:t>
      </w:r>
      <w:r w:rsidR="00176073">
        <w:rPr>
          <w:rFonts w:eastAsia="MS Mincho"/>
          <w:kern w:val="2"/>
          <w:sz w:val="24"/>
          <w:szCs w:val="24"/>
        </w:rPr>
        <w:t>;</w:t>
      </w:r>
      <w:r w:rsidRPr="00723C3D">
        <w:rPr>
          <w:rFonts w:eastAsia="MS Mincho"/>
          <w:kern w:val="2"/>
          <w:sz w:val="24"/>
          <w:szCs w:val="24"/>
        </w:rPr>
        <w:t xml:space="preserve"> these differences cause the different expressions of the two heads. Some of them may be due to the Late Hellenistic sculptor who copied the Diadoumenos statue around 100 BC on Delos, but that should not be the only factor causing the difference. As Pliny said, the two original statues were actually different in style and the Diadoumenos was “softer” than the Doryphoros. </w:t>
      </w:r>
      <w:r w:rsidR="00C13A1A">
        <w:rPr>
          <w:rFonts w:eastAsia="MS Mincho"/>
          <w:kern w:val="2"/>
          <w:sz w:val="24"/>
          <w:szCs w:val="24"/>
        </w:rPr>
        <w:t>There are</w:t>
      </w:r>
      <w:r w:rsidRPr="00723C3D">
        <w:rPr>
          <w:rFonts w:eastAsia="MS Mincho"/>
          <w:kern w:val="2"/>
          <w:sz w:val="24"/>
          <w:szCs w:val="24"/>
        </w:rPr>
        <w:t xml:space="preserve"> small gaps</w:t>
      </w:r>
      <w:r w:rsidR="00C13A1A">
        <w:rPr>
          <w:rFonts w:eastAsia="MS Mincho"/>
          <w:kern w:val="2"/>
          <w:sz w:val="24"/>
          <w:szCs w:val="24"/>
        </w:rPr>
        <w:t xml:space="preserve"> to be sure</w:t>
      </w:r>
      <w:r w:rsidR="00232961">
        <w:rPr>
          <w:rFonts w:eastAsia="MS Mincho"/>
          <w:kern w:val="2"/>
          <w:sz w:val="24"/>
          <w:szCs w:val="24"/>
        </w:rPr>
        <w:t>,</w:t>
      </w:r>
      <w:r w:rsidRPr="00723C3D">
        <w:rPr>
          <w:rFonts w:eastAsia="MS Mincho"/>
          <w:kern w:val="2"/>
          <w:sz w:val="24"/>
          <w:szCs w:val="24"/>
        </w:rPr>
        <w:t xml:space="preserve"> but the overall </w:t>
      </w:r>
      <w:r w:rsidR="00D06915">
        <w:rPr>
          <w:rFonts w:eastAsia="MS Mincho"/>
          <w:kern w:val="2"/>
          <w:sz w:val="24"/>
          <w:szCs w:val="24"/>
        </w:rPr>
        <w:t xml:space="preserve">coincidence of the </w:t>
      </w:r>
      <w:r w:rsidRPr="00723C3D">
        <w:rPr>
          <w:rFonts w:eastAsia="MS Mincho"/>
          <w:kern w:val="2"/>
          <w:sz w:val="24"/>
          <w:szCs w:val="24"/>
        </w:rPr>
        <w:t>shape</w:t>
      </w:r>
      <w:r w:rsidR="00D06915">
        <w:rPr>
          <w:rFonts w:eastAsia="MS Mincho"/>
          <w:kern w:val="2"/>
          <w:sz w:val="24"/>
          <w:szCs w:val="24"/>
        </w:rPr>
        <w:t>s</w:t>
      </w:r>
      <w:r w:rsidRPr="00723C3D">
        <w:rPr>
          <w:rFonts w:eastAsia="MS Mincho"/>
          <w:kern w:val="2"/>
          <w:sz w:val="24"/>
          <w:szCs w:val="24"/>
        </w:rPr>
        <w:t xml:space="preserve"> of the fac</w:t>
      </w:r>
      <w:r w:rsidR="00232961">
        <w:rPr>
          <w:rFonts w:eastAsia="MS Mincho"/>
          <w:kern w:val="2"/>
          <w:sz w:val="24"/>
          <w:szCs w:val="24"/>
        </w:rPr>
        <w:t>ial</w:t>
      </w:r>
      <w:r w:rsidRPr="00723C3D">
        <w:rPr>
          <w:rFonts w:eastAsia="MS Mincho"/>
          <w:kern w:val="2"/>
          <w:sz w:val="24"/>
          <w:szCs w:val="24"/>
        </w:rPr>
        <w:t xml:space="preserve"> features</w:t>
      </w:r>
      <w:r w:rsidR="00C13A1A">
        <w:rPr>
          <w:rFonts w:eastAsia="MS Mincho"/>
          <w:kern w:val="2"/>
          <w:sz w:val="24"/>
          <w:szCs w:val="24"/>
        </w:rPr>
        <w:t xml:space="preserve"> is more noteworthy</w:t>
      </w:r>
      <w:r w:rsidRPr="00723C3D">
        <w:rPr>
          <w:rFonts w:eastAsia="MS Mincho"/>
          <w:kern w:val="2"/>
          <w:sz w:val="24"/>
          <w:szCs w:val="24"/>
        </w:rPr>
        <w:t>: the position and shape of eyes, noses, and the upper lips are almost the same. If Polykleitos had modeled the two heads independently, this closeness would not have occu</w:t>
      </w:r>
      <w:r w:rsidR="00232961">
        <w:rPr>
          <w:rFonts w:eastAsia="MS Mincho"/>
          <w:kern w:val="2"/>
          <w:sz w:val="24"/>
          <w:szCs w:val="24"/>
        </w:rPr>
        <w:t>r</w:t>
      </w:r>
      <w:r w:rsidRPr="00723C3D">
        <w:rPr>
          <w:rFonts w:eastAsia="MS Mincho"/>
          <w:kern w:val="2"/>
          <w:sz w:val="24"/>
          <w:szCs w:val="24"/>
        </w:rPr>
        <w:t>red. We may safely suppose that he reused the model of the Doryphoros to create the Diadoumenos</w:t>
      </w:r>
      <w:r w:rsidR="00176073">
        <w:rPr>
          <w:rFonts w:eastAsia="MS Mincho"/>
          <w:kern w:val="2"/>
          <w:sz w:val="24"/>
          <w:szCs w:val="24"/>
        </w:rPr>
        <w:t xml:space="preserve">, using </w:t>
      </w:r>
      <w:r w:rsidRPr="00723C3D">
        <w:rPr>
          <w:sz w:val="24"/>
          <w:szCs w:val="24"/>
        </w:rPr>
        <w:t xml:space="preserve">the indirect lost-wax casting method. Thus, he kept a clay model of the Doryphoros in his workshop. Later, to create a new work, he took molds of this model, at least </w:t>
      </w:r>
      <w:r w:rsidR="00176073">
        <w:rPr>
          <w:sz w:val="24"/>
          <w:szCs w:val="24"/>
        </w:rPr>
        <w:t>of</w:t>
      </w:r>
      <w:r w:rsidR="00176073" w:rsidRPr="00723C3D">
        <w:rPr>
          <w:sz w:val="24"/>
          <w:szCs w:val="24"/>
        </w:rPr>
        <w:t xml:space="preserve"> </w:t>
      </w:r>
      <w:r w:rsidRPr="00723C3D">
        <w:rPr>
          <w:sz w:val="24"/>
          <w:szCs w:val="24"/>
        </w:rPr>
        <w:t xml:space="preserve">the face, and then added some small changes and remodeled the hair to create a new clay model, the Diadoumenos, which he fired to make durable. </w:t>
      </w:r>
    </w:p>
    <w:p w14:paraId="7F10C5AB" w14:textId="77777777" w:rsidR="00912E33" w:rsidRDefault="00DD0FB1">
      <w:pPr>
        <w:pStyle w:val="NormalWeb"/>
        <w:rPr>
          <w:rFonts w:eastAsia="MS Mincho"/>
          <w:kern w:val="2"/>
          <w:sz w:val="24"/>
          <w:szCs w:val="24"/>
        </w:rPr>
      </w:pPr>
      <w:r w:rsidRPr="00723C3D">
        <w:rPr>
          <w:rFonts w:eastAsia="MS Mincho"/>
          <w:kern w:val="2"/>
          <w:sz w:val="24"/>
          <w:szCs w:val="24"/>
        </w:rPr>
        <w:t>Polykleitos also created a</w:t>
      </w:r>
      <w:r w:rsidR="00C13A1A">
        <w:rPr>
          <w:rFonts w:eastAsia="MS Mincho"/>
          <w:kern w:val="2"/>
          <w:sz w:val="24"/>
          <w:szCs w:val="24"/>
        </w:rPr>
        <w:t>n</w:t>
      </w:r>
      <w:r w:rsidRPr="00723C3D">
        <w:rPr>
          <w:rFonts w:eastAsia="MS Mincho"/>
          <w:kern w:val="2"/>
          <w:sz w:val="24"/>
          <w:szCs w:val="24"/>
        </w:rPr>
        <w:t xml:space="preserve"> </w:t>
      </w:r>
      <w:r w:rsidR="00C13A1A" w:rsidRPr="00723C3D">
        <w:rPr>
          <w:rFonts w:eastAsia="MS Mincho"/>
          <w:kern w:val="2"/>
          <w:sz w:val="24"/>
          <w:szCs w:val="24"/>
        </w:rPr>
        <w:t xml:space="preserve">Amazon </w:t>
      </w:r>
      <w:r w:rsidRPr="00723C3D">
        <w:rPr>
          <w:rFonts w:eastAsia="MS Mincho"/>
          <w:kern w:val="2"/>
          <w:sz w:val="24"/>
          <w:szCs w:val="24"/>
        </w:rPr>
        <w:t>statue in competition (or, more probably, in collaboration) with other contemporary sculptors to dedicate it in the sanctuary of Artemis at Ephes</w:t>
      </w:r>
      <w:r w:rsidR="00176073">
        <w:rPr>
          <w:rFonts w:eastAsia="MS Mincho"/>
          <w:kern w:val="2"/>
          <w:sz w:val="24"/>
          <w:szCs w:val="24"/>
        </w:rPr>
        <w:t>o</w:t>
      </w:r>
      <w:r w:rsidRPr="00723C3D">
        <w:rPr>
          <w:rFonts w:eastAsia="MS Mincho"/>
          <w:kern w:val="2"/>
          <w:sz w:val="24"/>
          <w:szCs w:val="24"/>
        </w:rPr>
        <w:t xml:space="preserve">s (Pliny </w:t>
      </w:r>
      <w:r w:rsidR="00176073">
        <w:rPr>
          <w:rFonts w:eastAsia="MS Mincho"/>
          <w:i/>
          <w:kern w:val="2"/>
          <w:sz w:val="24"/>
          <w:szCs w:val="24"/>
        </w:rPr>
        <w:t>Naturalis historia</w:t>
      </w:r>
      <w:r w:rsidRPr="00723C3D">
        <w:rPr>
          <w:rFonts w:eastAsia="MS Mincho"/>
          <w:kern w:val="2"/>
          <w:sz w:val="24"/>
          <w:szCs w:val="24"/>
        </w:rPr>
        <w:t xml:space="preserve"> 34.53). Three or four Classical Amazon types are known, but scholars have not arrived at an agreement on the type to be attributed to Polykleitos</w:t>
      </w:r>
      <w:r w:rsidR="00232961">
        <w:rPr>
          <w:rFonts w:eastAsia="MS Mincho"/>
          <w:kern w:val="2"/>
          <w:sz w:val="24"/>
          <w:szCs w:val="24"/>
        </w:rPr>
        <w:t>.</w:t>
      </w:r>
      <w:r w:rsidRPr="00723C3D">
        <w:rPr>
          <w:rStyle w:val="EndnoteReference"/>
          <w:rFonts w:ascii="Times New Roman" w:eastAsia="MS Mincho" w:hAnsi="Times New Roman"/>
          <w:kern w:val="2"/>
          <w:sz w:val="24"/>
          <w:szCs w:val="24"/>
        </w:rPr>
        <w:endnoteReference w:id="10"/>
      </w:r>
      <w:r w:rsidRPr="00723C3D">
        <w:rPr>
          <w:rFonts w:eastAsia="MS Mincho"/>
          <w:kern w:val="2"/>
          <w:sz w:val="24"/>
          <w:szCs w:val="24"/>
        </w:rPr>
        <w:t xml:space="preserve"> </w:t>
      </w:r>
    </w:p>
    <w:p w14:paraId="417C342C" w14:textId="77777777" w:rsidR="00912E33" w:rsidRDefault="00DD0FB1">
      <w:pPr>
        <w:pStyle w:val="NormalWeb"/>
        <w:rPr>
          <w:sz w:val="24"/>
          <w:szCs w:val="24"/>
        </w:rPr>
      </w:pPr>
      <w:r w:rsidRPr="00723C3D">
        <w:rPr>
          <w:sz w:val="24"/>
          <w:szCs w:val="24"/>
        </w:rPr>
        <w:lastRenderedPageBreak/>
        <w:t xml:space="preserve">We tried 3D shape comparison for three Amazon heads (the Sosikles type head </w:t>
      </w:r>
      <w:r w:rsidR="00232961">
        <w:rPr>
          <w:sz w:val="24"/>
          <w:szCs w:val="24"/>
        </w:rPr>
        <w:t>in</w:t>
      </w:r>
      <w:r w:rsidR="00232961" w:rsidRPr="00723C3D">
        <w:rPr>
          <w:sz w:val="24"/>
          <w:szCs w:val="24"/>
        </w:rPr>
        <w:t xml:space="preserve"> </w:t>
      </w:r>
      <w:r w:rsidRPr="00723C3D">
        <w:rPr>
          <w:sz w:val="24"/>
          <w:szCs w:val="24"/>
        </w:rPr>
        <w:t>the Capitoline Museum in Rome, inv. 1091</w:t>
      </w:r>
      <w:r w:rsidR="00232961">
        <w:rPr>
          <w:sz w:val="24"/>
          <w:szCs w:val="24"/>
        </w:rPr>
        <w:t>;</w:t>
      </w:r>
      <w:r w:rsidRPr="00723C3D">
        <w:rPr>
          <w:sz w:val="24"/>
          <w:szCs w:val="24"/>
        </w:rPr>
        <w:t xml:space="preserve"> the Sciarra type </w:t>
      </w:r>
      <w:r w:rsidR="00232961">
        <w:rPr>
          <w:sz w:val="24"/>
          <w:szCs w:val="24"/>
        </w:rPr>
        <w:t>in</w:t>
      </w:r>
      <w:r w:rsidR="00232961" w:rsidRPr="00723C3D">
        <w:rPr>
          <w:sz w:val="24"/>
          <w:szCs w:val="24"/>
        </w:rPr>
        <w:t xml:space="preserve"> </w:t>
      </w:r>
      <w:r w:rsidRPr="00723C3D">
        <w:rPr>
          <w:sz w:val="24"/>
          <w:szCs w:val="24"/>
        </w:rPr>
        <w:t>the Ny Carlsberg Glyptothek in Copenhagen, inv. 1658</w:t>
      </w:r>
      <w:r w:rsidR="00232961">
        <w:rPr>
          <w:sz w:val="24"/>
          <w:szCs w:val="24"/>
        </w:rPr>
        <w:t>;</w:t>
      </w:r>
      <w:r w:rsidRPr="00723C3D">
        <w:rPr>
          <w:sz w:val="24"/>
          <w:szCs w:val="24"/>
        </w:rPr>
        <w:t xml:space="preserve"> and the bronze head of Naples–Rome type, often attributed to the Mattei type, in the National Archaeological Museum in Naples, inv. 4889) with the works of Polykleitos</w:t>
      </w:r>
      <w:r w:rsidR="00176073">
        <w:rPr>
          <w:sz w:val="24"/>
          <w:szCs w:val="24"/>
        </w:rPr>
        <w:t>:</w:t>
      </w:r>
      <w:r w:rsidRPr="00723C3D">
        <w:rPr>
          <w:sz w:val="24"/>
          <w:szCs w:val="24"/>
        </w:rPr>
        <w:t xml:space="preserve"> the bronze herm of the Doryphoros</w:t>
      </w:r>
      <w:r w:rsidR="00232961">
        <w:rPr>
          <w:sz w:val="24"/>
          <w:szCs w:val="24"/>
        </w:rPr>
        <w:t xml:space="preserve"> from Herculaneum</w:t>
      </w:r>
      <w:r w:rsidRPr="00723C3D">
        <w:rPr>
          <w:sz w:val="24"/>
          <w:szCs w:val="24"/>
        </w:rPr>
        <w:t xml:space="preserve"> </w:t>
      </w:r>
      <w:r w:rsidR="002C2E0E">
        <w:rPr>
          <w:sz w:val="24"/>
          <w:szCs w:val="24"/>
        </w:rPr>
        <w:t xml:space="preserve">in Naples </w:t>
      </w:r>
      <w:r w:rsidRPr="00723C3D">
        <w:rPr>
          <w:sz w:val="24"/>
          <w:szCs w:val="24"/>
        </w:rPr>
        <w:t>and the Diadoumenos</w:t>
      </w:r>
      <w:r w:rsidR="00232961">
        <w:rPr>
          <w:sz w:val="24"/>
          <w:szCs w:val="24"/>
        </w:rPr>
        <w:t xml:space="preserve"> from Delos</w:t>
      </w:r>
      <w:r w:rsidRPr="00723C3D">
        <w:rPr>
          <w:sz w:val="24"/>
          <w:szCs w:val="24"/>
        </w:rPr>
        <w:t xml:space="preserve"> in Athens.</w:t>
      </w:r>
      <w:r w:rsidRPr="00723C3D">
        <w:rPr>
          <w:rStyle w:val="EndnoteReference"/>
          <w:rFonts w:ascii="Times New Roman" w:eastAsia="MS Mincho" w:hAnsi="Times New Roman"/>
          <w:kern w:val="2"/>
          <w:sz w:val="24"/>
          <w:szCs w:val="24"/>
        </w:rPr>
        <w:endnoteReference w:id="11"/>
      </w:r>
      <w:r w:rsidRPr="00723C3D">
        <w:rPr>
          <w:sz w:val="24"/>
          <w:szCs w:val="24"/>
        </w:rPr>
        <w:t xml:space="preserve"> The </w:t>
      </w:r>
      <w:r w:rsidR="00BD5658">
        <w:rPr>
          <w:sz w:val="24"/>
          <w:szCs w:val="24"/>
        </w:rPr>
        <w:t>results were quite clear (</w:t>
      </w:r>
      <w:r w:rsidR="00176073">
        <w:rPr>
          <w:sz w:val="24"/>
          <w:szCs w:val="24"/>
        </w:rPr>
        <w:t xml:space="preserve">see </w:t>
      </w:r>
      <w:r w:rsidR="002D16AC" w:rsidRPr="00234ED8">
        <w:rPr>
          <w:sz w:val="24"/>
          <w:szCs w:val="24"/>
        </w:rPr>
        <w:t>fig. 10.3</w:t>
      </w:r>
      <w:r w:rsidRPr="00723C3D">
        <w:rPr>
          <w:sz w:val="24"/>
          <w:szCs w:val="24"/>
        </w:rPr>
        <w:t xml:space="preserve">). While the comparisons with the Sciarra type and the Naples–Rome head type show </w:t>
      </w:r>
      <w:r w:rsidR="00176073">
        <w:rPr>
          <w:sz w:val="24"/>
          <w:szCs w:val="24"/>
        </w:rPr>
        <w:t xml:space="preserve">some </w:t>
      </w:r>
      <w:r w:rsidRPr="00723C3D">
        <w:rPr>
          <w:sz w:val="24"/>
          <w:szCs w:val="24"/>
        </w:rPr>
        <w:t>black areas, the comparison with the Sosikles type has almost no black area. They are as close as the pair of the Doryphoros and the Diadoumenos and, between the two statues, the Sosikles type is closer to the Doryphoros than the Diadoumenos. We can conclude</w:t>
      </w:r>
      <w:r w:rsidR="00176073">
        <w:rPr>
          <w:sz w:val="24"/>
          <w:szCs w:val="24"/>
        </w:rPr>
        <w:t xml:space="preserve"> that</w:t>
      </w:r>
      <w:r w:rsidRPr="00723C3D">
        <w:rPr>
          <w:sz w:val="24"/>
          <w:szCs w:val="24"/>
        </w:rPr>
        <w:t xml:space="preserve"> the gap between the heads of the Doryphoros and the Sosikles Amazon are </w:t>
      </w:r>
      <w:r w:rsidR="00176073">
        <w:rPr>
          <w:sz w:val="24"/>
          <w:szCs w:val="24"/>
        </w:rPr>
        <w:t>within</w:t>
      </w:r>
      <w:r w:rsidR="00176073" w:rsidRPr="00723C3D">
        <w:rPr>
          <w:sz w:val="24"/>
          <w:szCs w:val="24"/>
        </w:rPr>
        <w:t xml:space="preserve"> </w:t>
      </w:r>
      <w:r w:rsidRPr="00723C3D">
        <w:rPr>
          <w:sz w:val="24"/>
          <w:szCs w:val="24"/>
        </w:rPr>
        <w:t xml:space="preserve">the range of works from one model. This is quite strong evidence to affirm that the Sosikles </w:t>
      </w:r>
      <w:r w:rsidR="00684156" w:rsidRPr="00723C3D">
        <w:rPr>
          <w:sz w:val="24"/>
          <w:szCs w:val="24"/>
        </w:rPr>
        <w:t>t</w:t>
      </w:r>
      <w:r w:rsidRPr="00723C3D">
        <w:rPr>
          <w:sz w:val="24"/>
          <w:szCs w:val="24"/>
        </w:rPr>
        <w:t xml:space="preserve">ype was created by Polykleitos, reusing the model of his Doryphoros. </w:t>
      </w:r>
    </w:p>
    <w:p w14:paraId="54EA49FC" w14:textId="77777777" w:rsidR="00912E33" w:rsidRDefault="00912E33">
      <w:pPr>
        <w:pStyle w:val="NormalWeb"/>
        <w:rPr>
          <w:rFonts w:eastAsia="MS Mincho"/>
          <w:kern w:val="2"/>
          <w:sz w:val="24"/>
          <w:szCs w:val="24"/>
        </w:rPr>
      </w:pPr>
    </w:p>
    <w:p w14:paraId="3B2525C2" w14:textId="77777777" w:rsidR="00912E33" w:rsidRDefault="00176073">
      <w:pPr>
        <w:pStyle w:val="NormalWeb"/>
        <w:rPr>
          <w:rFonts w:eastAsia="MS Mincho"/>
          <w:b/>
          <w:kern w:val="2"/>
          <w:sz w:val="24"/>
          <w:szCs w:val="24"/>
        </w:rPr>
      </w:pPr>
      <w:r>
        <w:rPr>
          <w:rFonts w:eastAsia="MS Mincho"/>
          <w:b/>
          <w:kern w:val="2"/>
          <w:sz w:val="24"/>
          <w:szCs w:val="24"/>
        </w:rPr>
        <w:t>[A-head]</w:t>
      </w:r>
      <w:r w:rsidR="00DD0FB1" w:rsidRPr="00723C3D">
        <w:rPr>
          <w:rFonts w:eastAsia="MS Mincho"/>
          <w:b/>
          <w:kern w:val="2"/>
          <w:sz w:val="24"/>
          <w:szCs w:val="24"/>
        </w:rPr>
        <w:t>3. Kresilas</w:t>
      </w:r>
    </w:p>
    <w:p w14:paraId="1B265BD2" w14:textId="77777777" w:rsidR="00234ED8" w:rsidRDefault="00234ED8" w:rsidP="002D16AC">
      <w:pPr>
        <w:pStyle w:val="NormalWeb"/>
        <w:rPr>
          <w:rFonts w:eastAsia="MS Mincho"/>
          <w:kern w:val="2"/>
          <w:sz w:val="24"/>
          <w:szCs w:val="24"/>
        </w:rPr>
      </w:pPr>
    </w:p>
    <w:p w14:paraId="299D40B0" w14:textId="77777777" w:rsidR="00912E33" w:rsidRDefault="00DD0FB1">
      <w:pPr>
        <w:pStyle w:val="NormalWeb"/>
        <w:rPr>
          <w:rFonts w:eastAsia="MS Mincho"/>
          <w:kern w:val="2"/>
          <w:sz w:val="24"/>
          <w:szCs w:val="24"/>
        </w:rPr>
      </w:pPr>
      <w:r w:rsidRPr="00723C3D">
        <w:rPr>
          <w:rFonts w:eastAsia="MS Mincho"/>
          <w:kern w:val="2"/>
          <w:sz w:val="24"/>
          <w:szCs w:val="24"/>
        </w:rPr>
        <w:t>Since most scholars agree with the attribution of the Mattei type (either with or without the Naples</w:t>
      </w:r>
      <w:r w:rsidR="00AF532F">
        <w:rPr>
          <w:rFonts w:eastAsia="MS Mincho"/>
          <w:kern w:val="2"/>
          <w:sz w:val="24"/>
          <w:szCs w:val="24"/>
        </w:rPr>
        <w:t>–</w:t>
      </w:r>
      <w:r w:rsidRPr="00723C3D">
        <w:rPr>
          <w:rFonts w:eastAsia="MS Mincho"/>
          <w:kern w:val="2"/>
          <w:sz w:val="24"/>
          <w:szCs w:val="24"/>
        </w:rPr>
        <w:t>Rome head type) to Pheidias</w:t>
      </w:r>
      <w:r w:rsidR="00222DA4">
        <w:rPr>
          <w:rFonts w:eastAsia="MS Mincho"/>
          <w:kern w:val="2"/>
          <w:sz w:val="24"/>
          <w:szCs w:val="24"/>
        </w:rPr>
        <w:t>,</w:t>
      </w:r>
      <w:r w:rsidRPr="00723C3D">
        <w:rPr>
          <w:rStyle w:val="EndnoteReference"/>
          <w:rFonts w:ascii="Times New Roman" w:eastAsia="MS Mincho" w:hAnsi="Times New Roman"/>
          <w:kern w:val="2"/>
          <w:sz w:val="24"/>
          <w:szCs w:val="24"/>
        </w:rPr>
        <w:endnoteReference w:id="12"/>
      </w:r>
      <w:r w:rsidRPr="00723C3D">
        <w:rPr>
          <w:rFonts w:eastAsia="MS Mincho"/>
          <w:kern w:val="2"/>
          <w:sz w:val="24"/>
          <w:szCs w:val="24"/>
        </w:rPr>
        <w:t xml:space="preserve"> the remaining one, the Sciarra type, is to be attributed to Kresilas. He was native of Kydonia in Crete but was active mainly in Athens.</w:t>
      </w:r>
      <w:r w:rsidRPr="00723C3D">
        <w:rPr>
          <w:rStyle w:val="EndnoteReference"/>
          <w:rFonts w:ascii="Times New Roman" w:eastAsia="MS Mincho" w:hAnsi="Times New Roman"/>
          <w:kern w:val="2"/>
          <w:sz w:val="24"/>
          <w:szCs w:val="24"/>
        </w:rPr>
        <w:endnoteReference w:id="13"/>
      </w:r>
      <w:r w:rsidRPr="00723C3D">
        <w:rPr>
          <w:rFonts w:eastAsia="MS Mincho"/>
          <w:kern w:val="2"/>
          <w:sz w:val="24"/>
          <w:szCs w:val="24"/>
        </w:rPr>
        <w:t xml:space="preserve"> Probably around 430 BC, he </w:t>
      </w:r>
      <w:r w:rsidRPr="00723C3D">
        <w:rPr>
          <w:sz w:val="24"/>
          <w:szCs w:val="24"/>
        </w:rPr>
        <w:t xml:space="preserve">collaborated with Polykleitos on the </w:t>
      </w:r>
      <w:r w:rsidR="000523F2">
        <w:rPr>
          <w:sz w:val="24"/>
          <w:szCs w:val="24"/>
        </w:rPr>
        <w:t>group</w:t>
      </w:r>
      <w:r w:rsidRPr="00723C3D">
        <w:rPr>
          <w:sz w:val="24"/>
          <w:szCs w:val="24"/>
        </w:rPr>
        <w:t xml:space="preserve"> </w:t>
      </w:r>
      <w:r w:rsidR="000523F2">
        <w:rPr>
          <w:sz w:val="24"/>
          <w:szCs w:val="24"/>
        </w:rPr>
        <w:t xml:space="preserve">of </w:t>
      </w:r>
      <w:r w:rsidR="000523F2" w:rsidRPr="00723C3D">
        <w:rPr>
          <w:sz w:val="24"/>
          <w:szCs w:val="24"/>
        </w:rPr>
        <w:t>Amazon</w:t>
      </w:r>
      <w:r w:rsidR="000523F2">
        <w:rPr>
          <w:sz w:val="24"/>
          <w:szCs w:val="24"/>
        </w:rPr>
        <w:t>s</w:t>
      </w:r>
      <w:r w:rsidR="000523F2" w:rsidRPr="00723C3D">
        <w:rPr>
          <w:sz w:val="24"/>
          <w:szCs w:val="24"/>
        </w:rPr>
        <w:t xml:space="preserve"> </w:t>
      </w:r>
      <w:r w:rsidRPr="00723C3D">
        <w:rPr>
          <w:sz w:val="24"/>
          <w:szCs w:val="24"/>
        </w:rPr>
        <w:t>at Ephes</w:t>
      </w:r>
      <w:r w:rsidR="00501B7A">
        <w:rPr>
          <w:sz w:val="24"/>
          <w:szCs w:val="24"/>
        </w:rPr>
        <w:t>o</w:t>
      </w:r>
      <w:r w:rsidRPr="00723C3D">
        <w:rPr>
          <w:sz w:val="24"/>
          <w:szCs w:val="24"/>
        </w:rPr>
        <w:t xml:space="preserve">s and inevitably should have been influenced by the greater sculptor; his Amazon shows the same head inclination and a </w:t>
      </w:r>
      <w:r w:rsidR="00D72438" w:rsidRPr="00723C3D">
        <w:rPr>
          <w:sz w:val="24"/>
          <w:szCs w:val="24"/>
        </w:rPr>
        <w:t xml:space="preserve">hairstyle </w:t>
      </w:r>
      <w:r w:rsidRPr="00723C3D">
        <w:rPr>
          <w:sz w:val="24"/>
          <w:szCs w:val="24"/>
        </w:rPr>
        <w:t>similar</w:t>
      </w:r>
      <w:r w:rsidR="00D72438">
        <w:rPr>
          <w:sz w:val="24"/>
          <w:szCs w:val="24"/>
        </w:rPr>
        <w:t xml:space="preserve"> to</w:t>
      </w:r>
      <w:r w:rsidRPr="00723C3D">
        <w:rPr>
          <w:sz w:val="24"/>
          <w:szCs w:val="24"/>
        </w:rPr>
        <w:t xml:space="preserve"> (but less naturalistic</w:t>
      </w:r>
      <w:r w:rsidR="00D72438">
        <w:rPr>
          <w:sz w:val="24"/>
          <w:szCs w:val="24"/>
        </w:rPr>
        <w:t xml:space="preserve"> than</w:t>
      </w:r>
      <w:r w:rsidRPr="00723C3D">
        <w:rPr>
          <w:sz w:val="24"/>
          <w:szCs w:val="24"/>
        </w:rPr>
        <w:t>) that of Polykleitos. However, these similarities are superficial and do not originate from the reuse of Polykleitos’</w:t>
      </w:r>
      <w:r w:rsidR="00501B7A">
        <w:rPr>
          <w:sz w:val="24"/>
          <w:szCs w:val="24"/>
        </w:rPr>
        <w:t>s</w:t>
      </w:r>
      <w:r w:rsidRPr="00723C3D">
        <w:rPr>
          <w:sz w:val="24"/>
          <w:szCs w:val="24"/>
        </w:rPr>
        <w:t xml:space="preserve"> model, as has been shown by </w:t>
      </w:r>
      <w:r w:rsidR="000523F2">
        <w:rPr>
          <w:sz w:val="24"/>
          <w:szCs w:val="24"/>
        </w:rPr>
        <w:t>the 3D shape comparisons (</w:t>
      </w:r>
      <w:r w:rsidR="00501B7A">
        <w:rPr>
          <w:sz w:val="24"/>
          <w:szCs w:val="24"/>
        </w:rPr>
        <w:t xml:space="preserve">see </w:t>
      </w:r>
      <w:r w:rsidR="002D16AC" w:rsidRPr="00234ED8">
        <w:rPr>
          <w:sz w:val="24"/>
          <w:szCs w:val="24"/>
        </w:rPr>
        <w:t>fig. 10.3</w:t>
      </w:r>
      <w:r w:rsidRPr="00723C3D">
        <w:rPr>
          <w:sz w:val="24"/>
          <w:szCs w:val="24"/>
        </w:rPr>
        <w:t xml:space="preserve">). </w:t>
      </w:r>
      <w:r w:rsidR="00D72438">
        <w:rPr>
          <w:sz w:val="24"/>
          <w:szCs w:val="24"/>
        </w:rPr>
        <w:t>This</w:t>
      </w:r>
      <w:r w:rsidR="00D72438" w:rsidRPr="00723C3D">
        <w:rPr>
          <w:sz w:val="24"/>
          <w:szCs w:val="24"/>
        </w:rPr>
        <w:t xml:space="preserve"> </w:t>
      </w:r>
      <w:r w:rsidRPr="00723C3D">
        <w:rPr>
          <w:sz w:val="24"/>
          <w:szCs w:val="24"/>
        </w:rPr>
        <w:t>is understandable because Kresilas was an independent sculptor and did not belong to Polykleitos’</w:t>
      </w:r>
      <w:r w:rsidR="00501B7A">
        <w:rPr>
          <w:sz w:val="24"/>
          <w:szCs w:val="24"/>
        </w:rPr>
        <w:t>s</w:t>
      </w:r>
      <w:r w:rsidRPr="00723C3D">
        <w:rPr>
          <w:sz w:val="24"/>
          <w:szCs w:val="24"/>
        </w:rPr>
        <w:t xml:space="preserve"> workshop.</w:t>
      </w:r>
    </w:p>
    <w:p w14:paraId="10C758A9" w14:textId="77777777" w:rsidR="00912E33" w:rsidRDefault="00D72438">
      <w:pPr>
        <w:pStyle w:val="NormalWeb"/>
        <w:rPr>
          <w:sz w:val="24"/>
          <w:szCs w:val="24"/>
        </w:rPr>
      </w:pPr>
      <w:r>
        <w:rPr>
          <w:rFonts w:eastAsia="MS Mincho"/>
          <w:kern w:val="2"/>
          <w:sz w:val="24"/>
          <w:szCs w:val="24"/>
        </w:rPr>
        <w:t>Alt</w:t>
      </w:r>
      <w:r w:rsidR="00DD0FB1" w:rsidRPr="00723C3D">
        <w:rPr>
          <w:rFonts w:eastAsia="MS Mincho"/>
          <w:kern w:val="2"/>
          <w:sz w:val="24"/>
          <w:szCs w:val="24"/>
        </w:rPr>
        <w:t>hough</w:t>
      </w:r>
      <w:r w:rsidR="00DD0FB1" w:rsidRPr="00723C3D">
        <w:rPr>
          <w:sz w:val="24"/>
          <w:szCs w:val="24"/>
        </w:rPr>
        <w:t xml:space="preserve"> he </w:t>
      </w:r>
      <w:r>
        <w:rPr>
          <w:sz w:val="24"/>
          <w:szCs w:val="24"/>
        </w:rPr>
        <w:t>was</w:t>
      </w:r>
      <w:r w:rsidRPr="00723C3D">
        <w:rPr>
          <w:sz w:val="24"/>
          <w:szCs w:val="24"/>
        </w:rPr>
        <w:t xml:space="preserve"> </w:t>
      </w:r>
      <w:r w:rsidR="00DD0FB1" w:rsidRPr="00723C3D">
        <w:rPr>
          <w:sz w:val="24"/>
          <w:szCs w:val="24"/>
        </w:rPr>
        <w:t xml:space="preserve">less renowned than </w:t>
      </w:r>
      <w:r w:rsidR="000523F2">
        <w:rPr>
          <w:sz w:val="24"/>
          <w:szCs w:val="24"/>
        </w:rPr>
        <w:t>Polykleitos</w:t>
      </w:r>
      <w:r w:rsidR="00DD0FB1" w:rsidRPr="00723C3D">
        <w:rPr>
          <w:sz w:val="24"/>
          <w:szCs w:val="24"/>
        </w:rPr>
        <w:t xml:space="preserve">, </w:t>
      </w:r>
      <w:r>
        <w:rPr>
          <w:sz w:val="24"/>
          <w:szCs w:val="24"/>
        </w:rPr>
        <w:t>Kresilas</w:t>
      </w:r>
      <w:r w:rsidR="00501B7A">
        <w:rPr>
          <w:sz w:val="24"/>
          <w:szCs w:val="24"/>
        </w:rPr>
        <w:t xml:space="preserve"> made a</w:t>
      </w:r>
      <w:r w:rsidRPr="00723C3D">
        <w:rPr>
          <w:sz w:val="24"/>
          <w:szCs w:val="24"/>
        </w:rPr>
        <w:t xml:space="preserve"> </w:t>
      </w:r>
      <w:r w:rsidR="00501B7A">
        <w:rPr>
          <w:sz w:val="24"/>
          <w:szCs w:val="24"/>
        </w:rPr>
        <w:t xml:space="preserve">highly regarded </w:t>
      </w:r>
      <w:r w:rsidR="00DD0FB1" w:rsidRPr="00723C3D">
        <w:rPr>
          <w:sz w:val="24"/>
          <w:szCs w:val="24"/>
        </w:rPr>
        <w:t>portrait of Pericles (Plin</w:t>
      </w:r>
      <w:r>
        <w:rPr>
          <w:sz w:val="24"/>
          <w:szCs w:val="24"/>
        </w:rPr>
        <w:t>y</w:t>
      </w:r>
      <w:r w:rsidR="00DD0FB1" w:rsidRPr="00723C3D">
        <w:rPr>
          <w:sz w:val="24"/>
          <w:szCs w:val="24"/>
        </w:rPr>
        <w:t xml:space="preserve"> </w:t>
      </w:r>
      <w:r w:rsidR="00501B7A">
        <w:rPr>
          <w:i/>
          <w:sz w:val="24"/>
          <w:szCs w:val="24"/>
        </w:rPr>
        <w:t>Naturalis historia</w:t>
      </w:r>
      <w:r w:rsidR="00DD0FB1" w:rsidRPr="00723C3D">
        <w:rPr>
          <w:sz w:val="24"/>
          <w:szCs w:val="24"/>
        </w:rPr>
        <w:t xml:space="preserve"> 34.74). Pausanias (1.28.2) saw Pericles’ portrait near the Propylaia of the Acropolis in Athens without mentioning the sculptor’s name. </w:t>
      </w:r>
      <w:r>
        <w:rPr>
          <w:sz w:val="24"/>
          <w:szCs w:val="24"/>
        </w:rPr>
        <w:t>E</w:t>
      </w:r>
      <w:r w:rsidR="00DD0FB1" w:rsidRPr="00723C3D">
        <w:rPr>
          <w:sz w:val="24"/>
          <w:szCs w:val="24"/>
        </w:rPr>
        <w:t>xcavation</w:t>
      </w:r>
      <w:r>
        <w:rPr>
          <w:sz w:val="24"/>
          <w:szCs w:val="24"/>
        </w:rPr>
        <w:t>s on the Athenian Acropolis have unearthed</w:t>
      </w:r>
      <w:r w:rsidR="00DD0FB1" w:rsidRPr="00723C3D">
        <w:rPr>
          <w:sz w:val="24"/>
          <w:szCs w:val="24"/>
        </w:rPr>
        <w:t xml:space="preserve"> a statue base on which the name of Kresilas was inscribed as a sculptor, but </w:t>
      </w:r>
      <w:r>
        <w:rPr>
          <w:sz w:val="24"/>
          <w:szCs w:val="24"/>
        </w:rPr>
        <w:t>without</w:t>
      </w:r>
      <w:r w:rsidR="00DD0FB1" w:rsidRPr="00723C3D">
        <w:rPr>
          <w:sz w:val="24"/>
          <w:szCs w:val="24"/>
        </w:rPr>
        <w:t xml:space="preserve"> the name of Pericles.</w:t>
      </w:r>
      <w:r w:rsidR="00DD0FB1" w:rsidRPr="00723C3D">
        <w:rPr>
          <w:rStyle w:val="EndnoteReference"/>
          <w:rFonts w:ascii="Times New Roman" w:hAnsi="Times New Roman"/>
          <w:sz w:val="24"/>
          <w:szCs w:val="24"/>
        </w:rPr>
        <w:endnoteReference w:id="14"/>
      </w:r>
      <w:r w:rsidR="00DD0FB1" w:rsidRPr="00723C3D">
        <w:rPr>
          <w:sz w:val="24"/>
          <w:szCs w:val="24"/>
        </w:rPr>
        <w:t xml:space="preserve"> </w:t>
      </w:r>
      <w:r w:rsidR="00501B7A">
        <w:rPr>
          <w:sz w:val="24"/>
          <w:szCs w:val="24"/>
        </w:rPr>
        <w:t>However</w:t>
      </w:r>
      <w:r w:rsidR="00DD0FB1" w:rsidRPr="00723C3D">
        <w:rPr>
          <w:sz w:val="24"/>
          <w:szCs w:val="24"/>
        </w:rPr>
        <w:t xml:space="preserve">, a portrait type of Pericles is </w:t>
      </w:r>
      <w:r>
        <w:rPr>
          <w:sz w:val="24"/>
          <w:szCs w:val="24"/>
        </w:rPr>
        <w:t>attested</w:t>
      </w:r>
      <w:r w:rsidRPr="00723C3D">
        <w:rPr>
          <w:sz w:val="24"/>
          <w:szCs w:val="24"/>
        </w:rPr>
        <w:t xml:space="preserve"> </w:t>
      </w:r>
      <w:r w:rsidR="00DD0FB1" w:rsidRPr="00723C3D">
        <w:rPr>
          <w:sz w:val="24"/>
          <w:szCs w:val="24"/>
        </w:rPr>
        <w:t xml:space="preserve">in </w:t>
      </w:r>
      <w:r w:rsidR="00DD0FB1" w:rsidRPr="00723C3D">
        <w:rPr>
          <w:sz w:val="24"/>
          <w:szCs w:val="24"/>
        </w:rPr>
        <w:lastRenderedPageBreak/>
        <w:t xml:space="preserve">several Roman marble copies, two of which </w:t>
      </w:r>
      <w:r>
        <w:rPr>
          <w:sz w:val="24"/>
          <w:szCs w:val="24"/>
        </w:rPr>
        <w:t>are inscribed with</w:t>
      </w:r>
      <w:r w:rsidR="00DD0FB1" w:rsidRPr="00723C3D">
        <w:rPr>
          <w:sz w:val="24"/>
          <w:szCs w:val="24"/>
        </w:rPr>
        <w:t xml:space="preserve"> Pericles’ </w:t>
      </w:r>
      <w:r>
        <w:rPr>
          <w:sz w:val="24"/>
          <w:szCs w:val="24"/>
        </w:rPr>
        <w:t>name.</w:t>
      </w:r>
      <w:r w:rsidR="00DD0FB1" w:rsidRPr="00723C3D">
        <w:rPr>
          <w:rStyle w:val="EndnoteReference"/>
          <w:rFonts w:ascii="Times New Roman" w:hAnsi="Times New Roman"/>
          <w:sz w:val="24"/>
          <w:szCs w:val="24"/>
        </w:rPr>
        <w:endnoteReference w:id="15"/>
      </w:r>
      <w:r w:rsidR="00DD0FB1" w:rsidRPr="00723C3D">
        <w:rPr>
          <w:sz w:val="24"/>
          <w:szCs w:val="24"/>
        </w:rPr>
        <w:t xml:space="preserve"> All these pieces of evidence</w:t>
      </w:r>
      <w:r w:rsidR="00501B7A">
        <w:rPr>
          <w:sz w:val="24"/>
          <w:szCs w:val="24"/>
        </w:rPr>
        <w:t>—</w:t>
      </w:r>
      <w:r w:rsidR="00DD0FB1" w:rsidRPr="00723C3D">
        <w:rPr>
          <w:sz w:val="24"/>
          <w:szCs w:val="24"/>
        </w:rPr>
        <w:t>Pliny, Pausanias, the Acropolis base</w:t>
      </w:r>
      <w:r>
        <w:rPr>
          <w:sz w:val="24"/>
          <w:szCs w:val="24"/>
        </w:rPr>
        <w:t>,</w:t>
      </w:r>
      <w:r w:rsidR="00DD0FB1" w:rsidRPr="00723C3D">
        <w:rPr>
          <w:sz w:val="24"/>
          <w:szCs w:val="24"/>
        </w:rPr>
        <w:t xml:space="preserve"> and marble copies</w:t>
      </w:r>
      <w:r w:rsidR="000D1934">
        <w:rPr>
          <w:sz w:val="24"/>
          <w:szCs w:val="24"/>
        </w:rPr>
        <w:t>—</w:t>
      </w:r>
      <w:r>
        <w:rPr>
          <w:sz w:val="24"/>
          <w:szCs w:val="24"/>
        </w:rPr>
        <w:t>seem to refer to</w:t>
      </w:r>
      <w:r w:rsidRPr="00723C3D">
        <w:rPr>
          <w:sz w:val="24"/>
          <w:szCs w:val="24"/>
        </w:rPr>
        <w:t xml:space="preserve"> </w:t>
      </w:r>
      <w:r w:rsidR="00DD0FB1" w:rsidRPr="00723C3D">
        <w:rPr>
          <w:sz w:val="24"/>
          <w:szCs w:val="24"/>
        </w:rPr>
        <w:t>a single work</w:t>
      </w:r>
      <w:r>
        <w:rPr>
          <w:sz w:val="24"/>
          <w:szCs w:val="24"/>
        </w:rPr>
        <w:t>:</w:t>
      </w:r>
      <w:r w:rsidR="00DD0FB1" w:rsidRPr="00723C3D">
        <w:rPr>
          <w:sz w:val="24"/>
          <w:szCs w:val="24"/>
        </w:rPr>
        <w:t xml:space="preserve"> </w:t>
      </w:r>
      <w:r>
        <w:rPr>
          <w:sz w:val="24"/>
          <w:szCs w:val="24"/>
        </w:rPr>
        <w:t>Kresilas’</w:t>
      </w:r>
      <w:r w:rsidR="000D1934">
        <w:rPr>
          <w:sz w:val="24"/>
          <w:szCs w:val="24"/>
        </w:rPr>
        <w:t>s</w:t>
      </w:r>
      <w:r>
        <w:rPr>
          <w:sz w:val="24"/>
          <w:szCs w:val="24"/>
        </w:rPr>
        <w:t xml:space="preserve"> portrait of </w:t>
      </w:r>
      <w:r w:rsidR="00DD0FB1" w:rsidRPr="00723C3D">
        <w:rPr>
          <w:sz w:val="24"/>
          <w:szCs w:val="24"/>
        </w:rPr>
        <w:t>Pericles</w:t>
      </w:r>
      <w:r>
        <w:rPr>
          <w:sz w:val="24"/>
          <w:szCs w:val="24"/>
        </w:rPr>
        <w:t xml:space="preserve"> </w:t>
      </w:r>
      <w:r w:rsidR="00DD0FB1" w:rsidRPr="00723C3D">
        <w:rPr>
          <w:sz w:val="24"/>
          <w:szCs w:val="24"/>
        </w:rPr>
        <w:t xml:space="preserve">erected </w:t>
      </w:r>
      <w:r>
        <w:rPr>
          <w:sz w:val="24"/>
          <w:szCs w:val="24"/>
        </w:rPr>
        <w:t>on</w:t>
      </w:r>
      <w:r w:rsidRPr="00723C3D">
        <w:rPr>
          <w:sz w:val="24"/>
          <w:szCs w:val="24"/>
        </w:rPr>
        <w:t xml:space="preserve"> </w:t>
      </w:r>
      <w:r w:rsidR="00DD0FB1" w:rsidRPr="00723C3D">
        <w:rPr>
          <w:sz w:val="24"/>
          <w:szCs w:val="24"/>
        </w:rPr>
        <w:t>the Acropolis</w:t>
      </w:r>
      <w:r w:rsidR="000D1934">
        <w:rPr>
          <w:sz w:val="24"/>
          <w:szCs w:val="24"/>
        </w:rPr>
        <w:t>.</w:t>
      </w:r>
      <w:r w:rsidR="00DD0FB1" w:rsidRPr="00723C3D">
        <w:rPr>
          <w:sz w:val="24"/>
          <w:szCs w:val="24"/>
        </w:rPr>
        <w:t xml:space="preserve"> </w:t>
      </w:r>
      <w:r w:rsidR="000D1934">
        <w:rPr>
          <w:sz w:val="24"/>
          <w:szCs w:val="24"/>
        </w:rPr>
        <w:t>S</w:t>
      </w:r>
      <w:r w:rsidR="00DD0FB1" w:rsidRPr="00723C3D">
        <w:rPr>
          <w:sz w:val="24"/>
          <w:szCs w:val="24"/>
        </w:rPr>
        <w:t>till</w:t>
      </w:r>
      <w:r w:rsidR="000D1934">
        <w:rPr>
          <w:sz w:val="24"/>
          <w:szCs w:val="24"/>
        </w:rPr>
        <w:t>,</w:t>
      </w:r>
      <w:r w:rsidR="00DD0FB1" w:rsidRPr="00723C3D">
        <w:rPr>
          <w:sz w:val="24"/>
          <w:szCs w:val="24"/>
        </w:rPr>
        <w:t xml:space="preserve"> we are not absolutely certain about its identification. </w:t>
      </w:r>
    </w:p>
    <w:p w14:paraId="4AA11220" w14:textId="77777777" w:rsidR="00912E33" w:rsidRDefault="00DD0FB1">
      <w:pPr>
        <w:pStyle w:val="NormalWeb"/>
        <w:rPr>
          <w:rFonts w:eastAsia="MS Mincho"/>
          <w:kern w:val="2"/>
          <w:sz w:val="24"/>
          <w:szCs w:val="24"/>
        </w:rPr>
      </w:pPr>
      <w:r w:rsidRPr="00723C3D">
        <w:rPr>
          <w:sz w:val="24"/>
          <w:szCs w:val="24"/>
        </w:rPr>
        <w:t>At first glance</w:t>
      </w:r>
      <w:r w:rsidR="00D72438">
        <w:rPr>
          <w:sz w:val="24"/>
          <w:szCs w:val="24"/>
        </w:rPr>
        <w:t>,</w:t>
      </w:r>
      <w:r w:rsidRPr="00723C3D">
        <w:rPr>
          <w:sz w:val="24"/>
          <w:szCs w:val="24"/>
        </w:rPr>
        <w:t xml:space="preserve"> the Sciarra Amazon and the Pericles portrait don’t look alike at all. While the Sciarra Amazon has an idealized female head, </w:t>
      </w:r>
      <w:r w:rsidR="000D1934">
        <w:rPr>
          <w:sz w:val="24"/>
          <w:szCs w:val="24"/>
        </w:rPr>
        <w:t xml:space="preserve">the </w:t>
      </w:r>
      <w:r w:rsidRPr="00723C3D">
        <w:rPr>
          <w:sz w:val="24"/>
          <w:szCs w:val="24"/>
        </w:rPr>
        <w:t>Pericles</w:t>
      </w:r>
      <w:r w:rsidR="00D72438">
        <w:rPr>
          <w:sz w:val="24"/>
          <w:szCs w:val="24"/>
        </w:rPr>
        <w:t xml:space="preserve"> </w:t>
      </w:r>
      <w:r w:rsidRPr="00723C3D">
        <w:rPr>
          <w:sz w:val="24"/>
          <w:szCs w:val="24"/>
        </w:rPr>
        <w:t xml:space="preserve">is </w:t>
      </w:r>
      <w:r w:rsidR="00D72438">
        <w:rPr>
          <w:sz w:val="24"/>
          <w:szCs w:val="24"/>
        </w:rPr>
        <w:t>male</w:t>
      </w:r>
      <w:r w:rsidRPr="00723C3D">
        <w:rPr>
          <w:sz w:val="24"/>
          <w:szCs w:val="24"/>
        </w:rPr>
        <w:t xml:space="preserve"> with a beard, a mustache, and sagging cheeks. Besides, the nose of the Pericles herm in the British Museum is restored. Keeping all these obvious differences in mind, we dared to compare the Sciarra head in Copenhagen and Pericles head in British Museum (</w:t>
      </w:r>
      <w:r w:rsidR="00A73CA3" w:rsidRPr="00A73CA3">
        <w:rPr>
          <w:b/>
          <w:sz w:val="24"/>
          <w:szCs w:val="24"/>
        </w:rPr>
        <w:t>fig. 10.4</w:t>
      </w:r>
      <w:r w:rsidRPr="00723C3D">
        <w:rPr>
          <w:sz w:val="24"/>
          <w:szCs w:val="24"/>
        </w:rPr>
        <w:t>)</w:t>
      </w:r>
      <w:r w:rsidR="00D72438">
        <w:rPr>
          <w:sz w:val="24"/>
          <w:szCs w:val="24"/>
        </w:rPr>
        <w:t>.</w:t>
      </w:r>
      <w:r w:rsidRPr="00723C3D">
        <w:rPr>
          <w:rStyle w:val="EndnoteReference"/>
          <w:rFonts w:ascii="Times New Roman" w:hAnsi="Times New Roman"/>
          <w:sz w:val="24"/>
          <w:szCs w:val="24"/>
        </w:rPr>
        <w:endnoteReference w:id="16"/>
      </w:r>
      <w:r w:rsidRPr="00723C3D">
        <w:rPr>
          <w:sz w:val="24"/>
          <w:szCs w:val="24"/>
        </w:rPr>
        <w:t xml:space="preserve"> In the image of the col</w:t>
      </w:r>
      <w:r w:rsidR="001913D0">
        <w:rPr>
          <w:sz w:val="24"/>
          <w:szCs w:val="24"/>
        </w:rPr>
        <w:t>or-mapping visualization (</w:t>
      </w:r>
      <w:r w:rsidR="00A73CA3" w:rsidRPr="00A73CA3">
        <w:rPr>
          <w:b/>
          <w:sz w:val="24"/>
          <w:szCs w:val="24"/>
        </w:rPr>
        <w:t>fig. 10.5</w:t>
      </w:r>
      <w:r w:rsidR="001913D0">
        <w:rPr>
          <w:sz w:val="24"/>
          <w:szCs w:val="24"/>
        </w:rPr>
        <w:t>, left below</w:t>
      </w:r>
      <w:r w:rsidRPr="00723C3D">
        <w:rPr>
          <w:sz w:val="24"/>
          <w:szCs w:val="24"/>
        </w:rPr>
        <w:t xml:space="preserve">) wide areas of </w:t>
      </w:r>
      <w:r w:rsidR="00D72438">
        <w:rPr>
          <w:sz w:val="24"/>
          <w:szCs w:val="24"/>
        </w:rPr>
        <w:t xml:space="preserve">the </w:t>
      </w:r>
      <w:r w:rsidRPr="00723C3D">
        <w:rPr>
          <w:sz w:val="24"/>
          <w:szCs w:val="24"/>
        </w:rPr>
        <w:t>above</w:t>
      </w:r>
      <w:r w:rsidR="000D1934">
        <w:rPr>
          <w:sz w:val="24"/>
          <w:szCs w:val="24"/>
        </w:rPr>
        <w:t>-</w:t>
      </w:r>
      <w:r w:rsidRPr="00723C3D">
        <w:rPr>
          <w:sz w:val="24"/>
          <w:szCs w:val="24"/>
        </w:rPr>
        <w:t>mentioned parts (the nose, the cheeks</w:t>
      </w:r>
      <w:r w:rsidR="00D72438">
        <w:rPr>
          <w:sz w:val="24"/>
          <w:szCs w:val="24"/>
        </w:rPr>
        <w:t>,</w:t>
      </w:r>
      <w:r w:rsidRPr="00723C3D">
        <w:rPr>
          <w:sz w:val="24"/>
          <w:szCs w:val="24"/>
        </w:rPr>
        <w:t xml:space="preserve"> and the mustache area) are colored in blue, red</w:t>
      </w:r>
      <w:r w:rsidR="00D72438">
        <w:rPr>
          <w:sz w:val="24"/>
          <w:szCs w:val="24"/>
        </w:rPr>
        <w:t>,</w:t>
      </w:r>
      <w:r w:rsidRPr="00723C3D">
        <w:rPr>
          <w:sz w:val="24"/>
          <w:szCs w:val="24"/>
        </w:rPr>
        <w:t xml:space="preserve"> or black</w:t>
      </w:r>
      <w:r w:rsidR="000D1934">
        <w:rPr>
          <w:sz w:val="24"/>
          <w:szCs w:val="24"/>
        </w:rPr>
        <w:t>;</w:t>
      </w:r>
      <w:r w:rsidRPr="00723C3D">
        <w:rPr>
          <w:sz w:val="24"/>
          <w:szCs w:val="24"/>
        </w:rPr>
        <w:t xml:space="preserve"> </w:t>
      </w:r>
      <w:r w:rsidR="000D1934">
        <w:rPr>
          <w:sz w:val="24"/>
          <w:szCs w:val="24"/>
        </w:rPr>
        <w:t>that is,</w:t>
      </w:r>
      <w:r w:rsidR="000D1934" w:rsidRPr="00723C3D">
        <w:rPr>
          <w:sz w:val="24"/>
          <w:szCs w:val="24"/>
        </w:rPr>
        <w:t xml:space="preserve"> </w:t>
      </w:r>
      <w:r w:rsidRPr="00723C3D">
        <w:rPr>
          <w:sz w:val="24"/>
          <w:szCs w:val="24"/>
        </w:rPr>
        <w:t>their 3</w:t>
      </w:r>
      <w:r w:rsidR="001913D0">
        <w:rPr>
          <w:sz w:val="24"/>
          <w:szCs w:val="24"/>
        </w:rPr>
        <w:t>D shape</w:t>
      </w:r>
      <w:r w:rsidR="000D1934">
        <w:rPr>
          <w:sz w:val="24"/>
          <w:szCs w:val="24"/>
        </w:rPr>
        <w:t>s</w:t>
      </w:r>
      <w:r w:rsidR="001913D0">
        <w:rPr>
          <w:sz w:val="24"/>
          <w:szCs w:val="24"/>
        </w:rPr>
        <w:t xml:space="preserve"> differ by more than 4</w:t>
      </w:r>
      <w:r w:rsidR="00D72438">
        <w:rPr>
          <w:sz w:val="24"/>
          <w:szCs w:val="24"/>
        </w:rPr>
        <w:t xml:space="preserve"> </w:t>
      </w:r>
      <w:r w:rsidR="00AF532F">
        <w:rPr>
          <w:sz w:val="24"/>
          <w:szCs w:val="24"/>
        </w:rPr>
        <w:t>millimeters</w:t>
      </w:r>
      <w:r w:rsidRPr="00723C3D">
        <w:rPr>
          <w:sz w:val="24"/>
          <w:szCs w:val="24"/>
        </w:rPr>
        <w:t xml:space="preserve">. However, </w:t>
      </w:r>
      <w:r w:rsidR="000D1934">
        <w:rPr>
          <w:sz w:val="24"/>
          <w:szCs w:val="24"/>
        </w:rPr>
        <w:t>using</w:t>
      </w:r>
      <w:r w:rsidR="000D1934" w:rsidRPr="00723C3D">
        <w:rPr>
          <w:sz w:val="24"/>
          <w:szCs w:val="24"/>
        </w:rPr>
        <w:t xml:space="preserve"> </w:t>
      </w:r>
      <w:r w:rsidRPr="00723C3D">
        <w:rPr>
          <w:sz w:val="24"/>
          <w:szCs w:val="24"/>
        </w:rPr>
        <w:t>the valley-line visualization</w:t>
      </w:r>
      <w:r w:rsidR="000D1934">
        <w:rPr>
          <w:sz w:val="24"/>
          <w:szCs w:val="24"/>
        </w:rPr>
        <w:t>,</w:t>
      </w:r>
      <w:r w:rsidRPr="00723C3D">
        <w:rPr>
          <w:sz w:val="24"/>
          <w:szCs w:val="24"/>
        </w:rPr>
        <w:t xml:space="preserve"> we ascertained that the eye forms match perfectly and </w:t>
      </w:r>
      <w:r w:rsidR="000D1934">
        <w:rPr>
          <w:sz w:val="24"/>
          <w:szCs w:val="24"/>
        </w:rPr>
        <w:t xml:space="preserve">that </w:t>
      </w:r>
      <w:r w:rsidRPr="00723C3D">
        <w:rPr>
          <w:sz w:val="24"/>
          <w:szCs w:val="24"/>
        </w:rPr>
        <w:t>the positions of nos</w:t>
      </w:r>
      <w:r w:rsidR="001913D0">
        <w:rPr>
          <w:sz w:val="24"/>
          <w:szCs w:val="24"/>
        </w:rPr>
        <w:t>e and mouth are the same (</w:t>
      </w:r>
      <w:r w:rsidR="00A73CA3" w:rsidRPr="00A73CA3">
        <w:rPr>
          <w:b/>
          <w:sz w:val="24"/>
          <w:szCs w:val="24"/>
        </w:rPr>
        <w:t>fig. 10.5</w:t>
      </w:r>
      <w:r w:rsidR="001913D0">
        <w:rPr>
          <w:sz w:val="24"/>
          <w:szCs w:val="24"/>
        </w:rPr>
        <w:t>, right below</w:t>
      </w:r>
      <w:r w:rsidRPr="00723C3D">
        <w:rPr>
          <w:sz w:val="24"/>
          <w:szCs w:val="24"/>
        </w:rPr>
        <w:t xml:space="preserve">), </w:t>
      </w:r>
      <w:r w:rsidR="00D72438">
        <w:rPr>
          <w:sz w:val="24"/>
          <w:szCs w:val="24"/>
        </w:rPr>
        <w:t>indicating that</w:t>
      </w:r>
      <w:r w:rsidRPr="00723C3D">
        <w:rPr>
          <w:sz w:val="24"/>
          <w:szCs w:val="24"/>
        </w:rPr>
        <w:t xml:space="preserve"> the Sciarra Amazon has the same fac</w:t>
      </w:r>
      <w:r w:rsidR="00D72438">
        <w:rPr>
          <w:sz w:val="24"/>
          <w:szCs w:val="24"/>
        </w:rPr>
        <w:t>ial</w:t>
      </w:r>
      <w:r w:rsidRPr="00723C3D">
        <w:rPr>
          <w:sz w:val="24"/>
          <w:szCs w:val="24"/>
        </w:rPr>
        <w:t xml:space="preserve"> features </w:t>
      </w:r>
      <w:r w:rsidR="00D72438">
        <w:rPr>
          <w:sz w:val="24"/>
          <w:szCs w:val="24"/>
        </w:rPr>
        <w:t>as</w:t>
      </w:r>
      <w:r w:rsidR="00D72438" w:rsidRPr="00723C3D">
        <w:rPr>
          <w:sz w:val="24"/>
          <w:szCs w:val="24"/>
        </w:rPr>
        <w:t xml:space="preserve"> </w:t>
      </w:r>
      <w:r w:rsidRPr="00723C3D">
        <w:rPr>
          <w:sz w:val="24"/>
          <w:szCs w:val="24"/>
        </w:rPr>
        <w:t>the Pericles portrait. Although the results were not firm enough to prove the sculptor’s reuse of his own model, they support at least the attribution of both works to the same sculptor, Kresilas.</w:t>
      </w:r>
    </w:p>
    <w:p w14:paraId="20414173" w14:textId="77777777" w:rsidR="00912E33" w:rsidRDefault="00912E33">
      <w:pPr>
        <w:pStyle w:val="NormalWeb"/>
        <w:rPr>
          <w:sz w:val="24"/>
          <w:szCs w:val="24"/>
        </w:rPr>
      </w:pPr>
    </w:p>
    <w:p w14:paraId="02789ADE" w14:textId="77777777" w:rsidR="00912E33" w:rsidRDefault="000D1934">
      <w:pPr>
        <w:pStyle w:val="NormalWeb"/>
        <w:rPr>
          <w:b/>
          <w:sz w:val="24"/>
          <w:szCs w:val="24"/>
        </w:rPr>
      </w:pPr>
      <w:r>
        <w:rPr>
          <w:b/>
          <w:sz w:val="24"/>
          <w:szCs w:val="24"/>
        </w:rPr>
        <w:t>[A-head]</w:t>
      </w:r>
      <w:r w:rsidR="00DD0FB1" w:rsidRPr="00723C3D">
        <w:rPr>
          <w:b/>
          <w:sz w:val="24"/>
          <w:szCs w:val="24"/>
        </w:rPr>
        <w:t xml:space="preserve">4. The </w:t>
      </w:r>
      <w:r w:rsidR="00DD0FB1" w:rsidRPr="00723C3D">
        <w:rPr>
          <w:b/>
          <w:iCs/>
          <w:sz w:val="24"/>
          <w:szCs w:val="24"/>
        </w:rPr>
        <w:t>Doryphoros</w:t>
      </w:r>
      <w:r w:rsidR="00DD0FB1" w:rsidRPr="00723C3D">
        <w:rPr>
          <w:b/>
          <w:i/>
          <w:iCs/>
          <w:sz w:val="24"/>
          <w:szCs w:val="24"/>
        </w:rPr>
        <w:t xml:space="preserve"> </w:t>
      </w:r>
      <w:r w:rsidR="00DD0FB1" w:rsidRPr="00723C3D">
        <w:rPr>
          <w:b/>
          <w:sz w:val="24"/>
          <w:szCs w:val="24"/>
        </w:rPr>
        <w:t xml:space="preserve">Reused in “Diomedes” </w:t>
      </w:r>
    </w:p>
    <w:p w14:paraId="67D9F211" w14:textId="77777777" w:rsidR="00234ED8" w:rsidRDefault="00234ED8" w:rsidP="002D16AC">
      <w:pPr>
        <w:pStyle w:val="NormalWeb"/>
        <w:rPr>
          <w:sz w:val="24"/>
          <w:szCs w:val="24"/>
        </w:rPr>
      </w:pPr>
    </w:p>
    <w:p w14:paraId="2F285198" w14:textId="77777777" w:rsidR="00912E33" w:rsidRDefault="00C02974">
      <w:pPr>
        <w:pStyle w:val="NormalWeb"/>
        <w:rPr>
          <w:sz w:val="24"/>
          <w:szCs w:val="24"/>
        </w:rPr>
      </w:pPr>
      <w:r>
        <w:rPr>
          <w:sz w:val="24"/>
          <w:szCs w:val="24"/>
        </w:rPr>
        <w:t>In addition to</w:t>
      </w:r>
      <w:r w:rsidRPr="00723C3D">
        <w:rPr>
          <w:sz w:val="24"/>
          <w:szCs w:val="24"/>
        </w:rPr>
        <w:t xml:space="preserve"> </w:t>
      </w:r>
      <w:r w:rsidR="00DD0FB1" w:rsidRPr="00723C3D">
        <w:rPr>
          <w:sz w:val="24"/>
          <w:szCs w:val="24"/>
        </w:rPr>
        <w:t xml:space="preserve">the statuary types whose originals have been attributed to Polykleitos himself, there are several Classical statue types that more or less </w:t>
      </w:r>
      <w:r w:rsidR="000D1934" w:rsidRPr="00723C3D">
        <w:rPr>
          <w:sz w:val="24"/>
          <w:szCs w:val="24"/>
        </w:rPr>
        <w:t xml:space="preserve">recall </w:t>
      </w:r>
      <w:r w:rsidR="00DD0FB1" w:rsidRPr="00723C3D">
        <w:rPr>
          <w:sz w:val="24"/>
          <w:szCs w:val="24"/>
        </w:rPr>
        <w:t xml:space="preserve">his style. </w:t>
      </w:r>
      <w:r>
        <w:rPr>
          <w:sz w:val="24"/>
          <w:szCs w:val="24"/>
        </w:rPr>
        <w:t>S</w:t>
      </w:r>
      <w:r w:rsidRPr="00723C3D">
        <w:rPr>
          <w:sz w:val="24"/>
          <w:szCs w:val="24"/>
        </w:rPr>
        <w:t xml:space="preserve">cholars have </w:t>
      </w:r>
      <w:r w:rsidR="000D1934">
        <w:rPr>
          <w:sz w:val="24"/>
          <w:szCs w:val="24"/>
        </w:rPr>
        <w:t>debated</w:t>
      </w:r>
      <w:r w:rsidRPr="00723C3D">
        <w:rPr>
          <w:sz w:val="24"/>
          <w:szCs w:val="24"/>
        </w:rPr>
        <w:t xml:space="preserve"> </w:t>
      </w:r>
      <w:r>
        <w:rPr>
          <w:sz w:val="24"/>
          <w:szCs w:val="24"/>
        </w:rPr>
        <w:t>whether</w:t>
      </w:r>
      <w:r w:rsidRPr="00723C3D">
        <w:rPr>
          <w:sz w:val="24"/>
          <w:szCs w:val="24"/>
        </w:rPr>
        <w:t xml:space="preserve"> </w:t>
      </w:r>
      <w:r w:rsidR="000D1934">
        <w:rPr>
          <w:sz w:val="24"/>
          <w:szCs w:val="24"/>
        </w:rPr>
        <w:t>they are</w:t>
      </w:r>
      <w:r w:rsidR="00DD0FB1" w:rsidRPr="00723C3D">
        <w:rPr>
          <w:sz w:val="24"/>
          <w:szCs w:val="24"/>
        </w:rPr>
        <w:t xml:space="preserve"> work</w:t>
      </w:r>
      <w:r w:rsidR="000D1934">
        <w:rPr>
          <w:sz w:val="24"/>
          <w:szCs w:val="24"/>
        </w:rPr>
        <w:t>s</w:t>
      </w:r>
      <w:r w:rsidR="00DD0FB1" w:rsidRPr="00723C3D">
        <w:rPr>
          <w:sz w:val="24"/>
          <w:szCs w:val="24"/>
        </w:rPr>
        <w:t xml:space="preserve"> by one of his disciples or </w:t>
      </w:r>
      <w:r w:rsidR="000D1934">
        <w:rPr>
          <w:sz w:val="24"/>
          <w:szCs w:val="24"/>
        </w:rPr>
        <w:t>were</w:t>
      </w:r>
      <w:r w:rsidR="00DD0FB1" w:rsidRPr="00723C3D">
        <w:rPr>
          <w:sz w:val="24"/>
          <w:szCs w:val="24"/>
        </w:rPr>
        <w:t xml:space="preserve"> simply influenced by his works, judging from the fidelity to the great master’s principle</w:t>
      </w:r>
      <w:r>
        <w:rPr>
          <w:sz w:val="24"/>
          <w:szCs w:val="24"/>
        </w:rPr>
        <w:t>s</w:t>
      </w:r>
      <w:r w:rsidR="00DD0FB1" w:rsidRPr="00723C3D">
        <w:rPr>
          <w:sz w:val="24"/>
          <w:szCs w:val="24"/>
        </w:rPr>
        <w:t xml:space="preserve"> of body structure.</w:t>
      </w:r>
      <w:r w:rsidR="00DD0FB1" w:rsidRPr="00723C3D">
        <w:rPr>
          <w:rStyle w:val="EndnoteReference"/>
          <w:rFonts w:ascii="Times New Roman" w:hAnsi="Times New Roman"/>
          <w:sz w:val="24"/>
          <w:szCs w:val="24"/>
        </w:rPr>
        <w:endnoteReference w:id="17"/>
      </w:r>
      <w:r w:rsidR="00DD0FB1" w:rsidRPr="00723C3D">
        <w:rPr>
          <w:sz w:val="24"/>
          <w:szCs w:val="24"/>
        </w:rPr>
        <w:t xml:space="preserve"> </w:t>
      </w:r>
    </w:p>
    <w:p w14:paraId="38CEEF6A" w14:textId="77777777" w:rsidR="00912E33" w:rsidRDefault="00DD0FB1">
      <w:pPr>
        <w:pStyle w:val="NormalWeb"/>
        <w:rPr>
          <w:sz w:val="24"/>
          <w:szCs w:val="24"/>
        </w:rPr>
      </w:pPr>
      <w:r w:rsidRPr="00723C3D">
        <w:rPr>
          <w:sz w:val="24"/>
          <w:szCs w:val="24"/>
        </w:rPr>
        <w:t>The so-called “Diomedes</w:t>
      </w:r>
      <w:r w:rsidR="00C02974">
        <w:rPr>
          <w:sz w:val="24"/>
          <w:szCs w:val="24"/>
        </w:rPr>
        <w:t>,</w:t>
      </w:r>
      <w:r w:rsidRPr="00723C3D">
        <w:rPr>
          <w:sz w:val="24"/>
          <w:szCs w:val="24"/>
        </w:rPr>
        <w:t xml:space="preserve">” known </w:t>
      </w:r>
      <w:r w:rsidR="00C02974">
        <w:rPr>
          <w:sz w:val="24"/>
          <w:szCs w:val="24"/>
        </w:rPr>
        <w:t>from</w:t>
      </w:r>
      <w:r w:rsidR="00C02974" w:rsidRPr="00723C3D">
        <w:rPr>
          <w:sz w:val="24"/>
          <w:szCs w:val="24"/>
        </w:rPr>
        <w:t xml:space="preserve"> </w:t>
      </w:r>
      <w:r w:rsidR="000D1934">
        <w:rPr>
          <w:sz w:val="24"/>
          <w:szCs w:val="24"/>
        </w:rPr>
        <w:t>one</w:t>
      </w:r>
      <w:r w:rsidRPr="00723C3D">
        <w:rPr>
          <w:sz w:val="24"/>
          <w:szCs w:val="24"/>
        </w:rPr>
        <w:t xml:space="preserve"> replica from Cuma (Naples, National Archaeolog</w:t>
      </w:r>
      <w:r w:rsidR="001913D0">
        <w:rPr>
          <w:sz w:val="24"/>
          <w:szCs w:val="24"/>
        </w:rPr>
        <w:t xml:space="preserve">ical Museum, inv. 144978, </w:t>
      </w:r>
      <w:r w:rsidR="00A73CA3" w:rsidRPr="00A73CA3">
        <w:rPr>
          <w:b/>
          <w:sz w:val="24"/>
          <w:szCs w:val="24"/>
        </w:rPr>
        <w:t>figs. 10.6–7</w:t>
      </w:r>
      <w:r w:rsidRPr="00723C3D">
        <w:rPr>
          <w:sz w:val="24"/>
          <w:szCs w:val="24"/>
        </w:rPr>
        <w:t>) and another in Munich (Glyptothek, inv. 304), is one of such statues</w:t>
      </w:r>
      <w:r w:rsidR="00C02974">
        <w:rPr>
          <w:sz w:val="24"/>
          <w:szCs w:val="24"/>
        </w:rPr>
        <w:t>.</w:t>
      </w:r>
      <w:r w:rsidRPr="00723C3D">
        <w:rPr>
          <w:rStyle w:val="EndnoteReference"/>
          <w:rFonts w:ascii="Times New Roman" w:hAnsi="Times New Roman"/>
          <w:sz w:val="24"/>
          <w:szCs w:val="24"/>
        </w:rPr>
        <w:endnoteReference w:id="18"/>
      </w:r>
      <w:r w:rsidRPr="00723C3D">
        <w:rPr>
          <w:sz w:val="24"/>
          <w:szCs w:val="24"/>
        </w:rPr>
        <w:t xml:space="preserve"> Its pose and</w:t>
      </w:r>
      <w:r w:rsidR="00C02974">
        <w:rPr>
          <w:sz w:val="24"/>
          <w:szCs w:val="24"/>
        </w:rPr>
        <w:t xml:space="preserve"> the</w:t>
      </w:r>
      <w:r w:rsidRPr="00723C3D">
        <w:rPr>
          <w:sz w:val="24"/>
          <w:szCs w:val="24"/>
        </w:rPr>
        <w:t xml:space="preserve"> modeling of the torso are very close to those of the Doryphoros, except for the left foot </w:t>
      </w:r>
      <w:r w:rsidR="00C02974">
        <w:rPr>
          <w:sz w:val="24"/>
          <w:szCs w:val="24"/>
        </w:rPr>
        <w:t>positioned</w:t>
      </w:r>
      <w:r w:rsidR="00C02974" w:rsidRPr="00723C3D">
        <w:rPr>
          <w:sz w:val="24"/>
          <w:szCs w:val="24"/>
        </w:rPr>
        <w:t xml:space="preserve"> </w:t>
      </w:r>
      <w:r w:rsidRPr="00723C3D">
        <w:rPr>
          <w:sz w:val="24"/>
          <w:szCs w:val="24"/>
        </w:rPr>
        <w:t xml:space="preserve">slightly </w:t>
      </w:r>
      <w:r w:rsidR="000D1934">
        <w:rPr>
          <w:sz w:val="24"/>
          <w:szCs w:val="24"/>
        </w:rPr>
        <w:t>farther</w:t>
      </w:r>
      <w:r w:rsidR="000D1934" w:rsidRPr="00723C3D">
        <w:rPr>
          <w:sz w:val="24"/>
          <w:szCs w:val="24"/>
        </w:rPr>
        <w:t xml:space="preserve"> </w:t>
      </w:r>
      <w:r w:rsidRPr="00723C3D">
        <w:rPr>
          <w:sz w:val="24"/>
          <w:szCs w:val="24"/>
        </w:rPr>
        <w:t>to the left. The biggest change is</w:t>
      </w:r>
      <w:r w:rsidR="00C02974">
        <w:rPr>
          <w:sz w:val="24"/>
          <w:szCs w:val="24"/>
        </w:rPr>
        <w:t xml:space="preserve"> the direction of the</w:t>
      </w:r>
      <w:r w:rsidRPr="00723C3D">
        <w:rPr>
          <w:sz w:val="24"/>
          <w:szCs w:val="24"/>
        </w:rPr>
        <w:t xml:space="preserve"> head, which turns strongly to the opposite side to gaze at something. Some </w:t>
      </w:r>
      <w:r w:rsidRPr="00723C3D">
        <w:rPr>
          <w:sz w:val="24"/>
          <w:szCs w:val="24"/>
        </w:rPr>
        <w:lastRenderedPageBreak/>
        <w:t>scholars attribute it to the circle of Polykleitos, but others prefer to attribute it to Kresilas based on its similarity with Pericles</w:t>
      </w:r>
      <w:r w:rsidR="00C02974">
        <w:rPr>
          <w:sz w:val="24"/>
          <w:szCs w:val="24"/>
        </w:rPr>
        <w:t>’</w:t>
      </w:r>
      <w:r w:rsidRPr="00723C3D">
        <w:rPr>
          <w:sz w:val="24"/>
          <w:szCs w:val="24"/>
        </w:rPr>
        <w:t xml:space="preserve"> head and the leg position identical with the Sciarra Amazon.</w:t>
      </w:r>
      <w:r w:rsidRPr="00723C3D">
        <w:rPr>
          <w:rStyle w:val="EndnoteReference"/>
          <w:rFonts w:ascii="Times New Roman" w:hAnsi="Times New Roman"/>
          <w:sz w:val="24"/>
          <w:szCs w:val="24"/>
        </w:rPr>
        <w:endnoteReference w:id="19"/>
      </w:r>
      <w:r w:rsidRPr="00723C3D">
        <w:rPr>
          <w:sz w:val="24"/>
          <w:szCs w:val="24"/>
        </w:rPr>
        <w:t xml:space="preserve"> </w:t>
      </w:r>
    </w:p>
    <w:p w14:paraId="75C37C03" w14:textId="77777777" w:rsidR="00912E33" w:rsidRDefault="00DD0FB1">
      <w:pPr>
        <w:pStyle w:val="NormalWeb"/>
        <w:rPr>
          <w:sz w:val="24"/>
          <w:szCs w:val="24"/>
        </w:rPr>
      </w:pPr>
      <w:r w:rsidRPr="00723C3D">
        <w:rPr>
          <w:sz w:val="24"/>
          <w:szCs w:val="24"/>
        </w:rPr>
        <w:t xml:space="preserve">To determine its relationship to Polykleitos or to Kresilas, we compared the face of Diomedes in Naples to the bronze Doryphoros herm in Naples </w:t>
      </w:r>
      <w:r w:rsidR="004C7B79">
        <w:rPr>
          <w:sz w:val="24"/>
          <w:szCs w:val="24"/>
        </w:rPr>
        <w:t xml:space="preserve">and </w:t>
      </w:r>
      <w:r w:rsidR="004C7B79" w:rsidRPr="00723C3D">
        <w:rPr>
          <w:sz w:val="24"/>
          <w:szCs w:val="24"/>
        </w:rPr>
        <w:t xml:space="preserve">the Sciarra Amazon in Copenhagen, </w:t>
      </w:r>
      <w:r w:rsidRPr="00723C3D">
        <w:rPr>
          <w:sz w:val="24"/>
          <w:szCs w:val="24"/>
        </w:rPr>
        <w:t>using 3D imaging. The results show a clear discrepancy with the Sciarra Amazon and a similarity to the Doryphoros</w:t>
      </w:r>
      <w:r w:rsidR="00313D24">
        <w:rPr>
          <w:sz w:val="24"/>
          <w:szCs w:val="24"/>
        </w:rPr>
        <w:t xml:space="preserve"> (</w:t>
      </w:r>
      <w:r w:rsidR="00A73CA3" w:rsidRPr="00A73CA3">
        <w:rPr>
          <w:b/>
          <w:sz w:val="24"/>
          <w:szCs w:val="24"/>
        </w:rPr>
        <w:t>fig. 10.8</w:t>
      </w:r>
      <w:r w:rsidR="00313D24">
        <w:rPr>
          <w:sz w:val="24"/>
          <w:szCs w:val="24"/>
        </w:rPr>
        <w:t>). In both</w:t>
      </w:r>
      <w:r w:rsidRPr="00723C3D">
        <w:rPr>
          <w:sz w:val="24"/>
          <w:szCs w:val="24"/>
        </w:rPr>
        <w:t xml:space="preserve"> cases</w:t>
      </w:r>
      <w:r w:rsidR="000D1934">
        <w:rPr>
          <w:sz w:val="24"/>
          <w:szCs w:val="24"/>
        </w:rPr>
        <w:t>,</w:t>
      </w:r>
      <w:r w:rsidRPr="00723C3D">
        <w:rPr>
          <w:sz w:val="24"/>
          <w:szCs w:val="24"/>
        </w:rPr>
        <w:t xml:space="preserve"> the nose parts are black because that of Diomedes is broken. While </w:t>
      </w:r>
      <w:r w:rsidR="000D1934" w:rsidRPr="00723C3D">
        <w:rPr>
          <w:sz w:val="24"/>
          <w:szCs w:val="24"/>
        </w:rPr>
        <w:t xml:space="preserve">the eyes </w:t>
      </w:r>
      <w:r w:rsidR="000D1934">
        <w:rPr>
          <w:sz w:val="24"/>
          <w:szCs w:val="24"/>
        </w:rPr>
        <w:t xml:space="preserve">and </w:t>
      </w:r>
      <w:r w:rsidR="000D1934" w:rsidRPr="00723C3D">
        <w:rPr>
          <w:sz w:val="24"/>
          <w:szCs w:val="24"/>
        </w:rPr>
        <w:t>the mout</w:t>
      </w:r>
      <w:r w:rsidR="000D1934">
        <w:rPr>
          <w:sz w:val="24"/>
          <w:szCs w:val="24"/>
        </w:rPr>
        <w:t xml:space="preserve">h of </w:t>
      </w:r>
      <w:r w:rsidRPr="00723C3D">
        <w:rPr>
          <w:sz w:val="24"/>
          <w:szCs w:val="24"/>
        </w:rPr>
        <w:t xml:space="preserve">the Sciarra Amazon are out of position, </w:t>
      </w:r>
      <w:r w:rsidR="000D1934" w:rsidRPr="00723C3D">
        <w:rPr>
          <w:sz w:val="24"/>
          <w:szCs w:val="24"/>
        </w:rPr>
        <w:t>the</w:t>
      </w:r>
      <w:r w:rsidR="000D1934">
        <w:rPr>
          <w:sz w:val="24"/>
          <w:szCs w:val="24"/>
        </w:rPr>
        <w:t xml:space="preserve"> eyes of </w:t>
      </w:r>
      <w:r w:rsidR="000D1934" w:rsidRPr="00723C3D">
        <w:rPr>
          <w:sz w:val="24"/>
          <w:szCs w:val="24"/>
        </w:rPr>
        <w:t xml:space="preserve">the Doryphoros are in </w:t>
      </w:r>
      <w:r w:rsidR="000D1934">
        <w:rPr>
          <w:sz w:val="24"/>
          <w:szCs w:val="24"/>
        </w:rPr>
        <w:t>exactly</w:t>
      </w:r>
      <w:r w:rsidR="000D1934" w:rsidRPr="00723C3D">
        <w:rPr>
          <w:sz w:val="24"/>
          <w:szCs w:val="24"/>
        </w:rPr>
        <w:t xml:space="preserve"> </w:t>
      </w:r>
      <w:r w:rsidR="000D1934">
        <w:rPr>
          <w:sz w:val="24"/>
          <w:szCs w:val="24"/>
        </w:rPr>
        <w:t xml:space="preserve">the </w:t>
      </w:r>
      <w:r w:rsidR="000D1934" w:rsidRPr="00723C3D">
        <w:rPr>
          <w:sz w:val="24"/>
          <w:szCs w:val="24"/>
        </w:rPr>
        <w:t>same place</w:t>
      </w:r>
      <w:r w:rsidRPr="00723C3D">
        <w:rPr>
          <w:sz w:val="24"/>
          <w:szCs w:val="24"/>
        </w:rPr>
        <w:t xml:space="preserve">. It is true that </w:t>
      </w:r>
      <w:r w:rsidR="004E7E12" w:rsidRPr="0047167A">
        <w:rPr>
          <w:sz w:val="24"/>
          <w:szCs w:val="24"/>
        </w:rPr>
        <w:t>Diomedes’</w:t>
      </w:r>
      <w:r w:rsidRPr="0047167A">
        <w:rPr>
          <w:sz w:val="24"/>
          <w:szCs w:val="24"/>
        </w:rPr>
        <w:t xml:space="preserve"> </w:t>
      </w:r>
      <w:r w:rsidR="004E7E12" w:rsidRPr="0047167A">
        <w:rPr>
          <w:sz w:val="24"/>
          <w:szCs w:val="24"/>
        </w:rPr>
        <w:t xml:space="preserve">mouth </w:t>
      </w:r>
      <w:r w:rsidR="005367CA" w:rsidRPr="0047167A">
        <w:rPr>
          <w:sz w:val="24"/>
          <w:szCs w:val="24"/>
        </w:rPr>
        <w:t xml:space="preserve">is </w:t>
      </w:r>
      <w:r w:rsidR="0052431C" w:rsidRPr="0047167A">
        <w:rPr>
          <w:sz w:val="24"/>
          <w:szCs w:val="24"/>
        </w:rPr>
        <w:t>smaller</w:t>
      </w:r>
      <w:r w:rsidR="0047167A" w:rsidRPr="0047167A">
        <w:rPr>
          <w:sz w:val="24"/>
          <w:szCs w:val="24"/>
        </w:rPr>
        <w:t>,</w:t>
      </w:r>
      <w:r w:rsidR="0052431C" w:rsidRPr="0047167A">
        <w:rPr>
          <w:sz w:val="24"/>
          <w:szCs w:val="24"/>
        </w:rPr>
        <w:t xml:space="preserve"> </w:t>
      </w:r>
      <w:r w:rsidR="00507910" w:rsidRPr="0047167A">
        <w:rPr>
          <w:sz w:val="24"/>
          <w:szCs w:val="24"/>
        </w:rPr>
        <w:t xml:space="preserve">in a slightly </w:t>
      </w:r>
      <w:r w:rsidR="004E7E12" w:rsidRPr="0047167A">
        <w:rPr>
          <w:sz w:val="24"/>
          <w:szCs w:val="24"/>
        </w:rPr>
        <w:t xml:space="preserve">higher </w:t>
      </w:r>
      <w:r w:rsidR="005367CA" w:rsidRPr="0047167A">
        <w:rPr>
          <w:sz w:val="24"/>
          <w:szCs w:val="24"/>
        </w:rPr>
        <w:t>position</w:t>
      </w:r>
      <w:r w:rsidR="00C02974">
        <w:rPr>
          <w:sz w:val="24"/>
          <w:szCs w:val="24"/>
        </w:rPr>
        <w:t>,</w:t>
      </w:r>
      <w:r w:rsidR="00507910" w:rsidRPr="0047167A">
        <w:rPr>
          <w:sz w:val="24"/>
          <w:szCs w:val="24"/>
        </w:rPr>
        <w:t xml:space="preserve"> and</w:t>
      </w:r>
      <w:r w:rsidRPr="0047167A">
        <w:rPr>
          <w:sz w:val="24"/>
          <w:szCs w:val="24"/>
        </w:rPr>
        <w:t xml:space="preserve"> </w:t>
      </w:r>
      <w:r w:rsidR="00507910">
        <w:rPr>
          <w:sz w:val="24"/>
          <w:szCs w:val="24"/>
        </w:rPr>
        <w:t>its</w:t>
      </w:r>
      <w:r w:rsidRPr="00723C3D">
        <w:rPr>
          <w:sz w:val="24"/>
          <w:szCs w:val="24"/>
        </w:rPr>
        <w:t xml:space="preserve"> cheeks are slimmer than those of the Doryphoros; </w:t>
      </w:r>
      <w:r w:rsidR="000D1934">
        <w:rPr>
          <w:sz w:val="24"/>
          <w:szCs w:val="24"/>
        </w:rPr>
        <w:t>this</w:t>
      </w:r>
      <w:r w:rsidRPr="00723C3D">
        <w:rPr>
          <w:sz w:val="24"/>
          <w:szCs w:val="24"/>
        </w:rPr>
        <w:t xml:space="preserve"> can be expl</w:t>
      </w:r>
      <w:r w:rsidR="00507910">
        <w:rPr>
          <w:sz w:val="24"/>
          <w:szCs w:val="24"/>
        </w:rPr>
        <w:t xml:space="preserve">ained as </w:t>
      </w:r>
      <w:r w:rsidR="0047167A">
        <w:rPr>
          <w:sz w:val="24"/>
          <w:szCs w:val="24"/>
        </w:rPr>
        <w:t>a modification of the</w:t>
      </w:r>
      <w:r w:rsidR="00507910">
        <w:rPr>
          <w:sz w:val="24"/>
          <w:szCs w:val="24"/>
        </w:rPr>
        <w:t xml:space="preserve"> </w:t>
      </w:r>
      <w:r w:rsidR="0047167A">
        <w:rPr>
          <w:sz w:val="24"/>
          <w:szCs w:val="24"/>
        </w:rPr>
        <w:t xml:space="preserve">mouth </w:t>
      </w:r>
      <w:r w:rsidR="00507910">
        <w:rPr>
          <w:sz w:val="24"/>
          <w:szCs w:val="24"/>
        </w:rPr>
        <w:t xml:space="preserve">shape and </w:t>
      </w:r>
      <w:r w:rsidR="00BF23C7">
        <w:rPr>
          <w:sz w:val="24"/>
          <w:szCs w:val="24"/>
        </w:rPr>
        <w:t>an addition of</w:t>
      </w:r>
      <w:r w:rsidR="00507910">
        <w:rPr>
          <w:sz w:val="24"/>
          <w:szCs w:val="24"/>
        </w:rPr>
        <w:t xml:space="preserve"> </w:t>
      </w:r>
      <w:r w:rsidRPr="00723C3D">
        <w:rPr>
          <w:sz w:val="24"/>
          <w:szCs w:val="24"/>
        </w:rPr>
        <w:t xml:space="preserve">the short beard </w:t>
      </w:r>
      <w:r w:rsidR="00BF23C7">
        <w:rPr>
          <w:sz w:val="24"/>
          <w:szCs w:val="24"/>
        </w:rPr>
        <w:t>on</w:t>
      </w:r>
      <w:r w:rsidRPr="00723C3D">
        <w:rPr>
          <w:sz w:val="24"/>
          <w:szCs w:val="24"/>
        </w:rPr>
        <w:t xml:space="preserve"> Diomedes</w:t>
      </w:r>
      <w:r w:rsidR="000D1934">
        <w:rPr>
          <w:sz w:val="24"/>
          <w:szCs w:val="24"/>
        </w:rPr>
        <w:t>’</w:t>
      </w:r>
      <w:r w:rsidRPr="00723C3D">
        <w:rPr>
          <w:sz w:val="24"/>
          <w:szCs w:val="24"/>
        </w:rPr>
        <w:t xml:space="preserve"> cheeks. The rest of the image is colored green</w:t>
      </w:r>
      <w:r w:rsidR="000D1934">
        <w:rPr>
          <w:sz w:val="24"/>
          <w:szCs w:val="24"/>
        </w:rPr>
        <w:t>, indicating that</w:t>
      </w:r>
      <w:r w:rsidRPr="00723C3D">
        <w:rPr>
          <w:sz w:val="24"/>
          <w:szCs w:val="24"/>
        </w:rPr>
        <w:t xml:space="preserve"> the gap between the surfaces is almost zero. </w:t>
      </w:r>
      <w:r w:rsidR="00BF23C7">
        <w:rPr>
          <w:sz w:val="24"/>
          <w:szCs w:val="24"/>
        </w:rPr>
        <w:t xml:space="preserve">As a whole </w:t>
      </w:r>
      <w:r w:rsidRPr="00723C3D">
        <w:rPr>
          <w:sz w:val="24"/>
          <w:szCs w:val="24"/>
        </w:rPr>
        <w:t xml:space="preserve">the </w:t>
      </w:r>
      <w:r w:rsidR="006C6E7C">
        <w:rPr>
          <w:sz w:val="24"/>
          <w:szCs w:val="24"/>
        </w:rPr>
        <w:t xml:space="preserve">shape </w:t>
      </w:r>
      <w:r w:rsidRPr="00723C3D">
        <w:rPr>
          <w:sz w:val="24"/>
          <w:szCs w:val="24"/>
        </w:rPr>
        <w:t>of Diomedes</w:t>
      </w:r>
      <w:r w:rsidR="00BB02B5">
        <w:rPr>
          <w:sz w:val="24"/>
          <w:szCs w:val="24"/>
        </w:rPr>
        <w:t>’ face</w:t>
      </w:r>
      <w:r w:rsidRPr="00723C3D">
        <w:rPr>
          <w:sz w:val="24"/>
          <w:szCs w:val="24"/>
        </w:rPr>
        <w:t xml:space="preserve"> </w:t>
      </w:r>
      <w:r w:rsidR="006C6E7C">
        <w:rPr>
          <w:sz w:val="24"/>
          <w:szCs w:val="24"/>
        </w:rPr>
        <w:t>is</w:t>
      </w:r>
      <w:r w:rsidRPr="00723C3D">
        <w:rPr>
          <w:sz w:val="24"/>
          <w:szCs w:val="24"/>
        </w:rPr>
        <w:t xml:space="preserve"> </w:t>
      </w:r>
      <w:r w:rsidR="006C6E7C" w:rsidRPr="009638B4">
        <w:rPr>
          <w:sz w:val="24"/>
          <w:szCs w:val="24"/>
        </w:rPr>
        <w:t>quite similar to</w:t>
      </w:r>
      <w:r w:rsidR="006C6E7C">
        <w:rPr>
          <w:sz w:val="24"/>
          <w:szCs w:val="24"/>
        </w:rPr>
        <w:t xml:space="preserve"> </w:t>
      </w:r>
      <w:r w:rsidR="00BB02B5">
        <w:rPr>
          <w:sz w:val="24"/>
          <w:szCs w:val="24"/>
        </w:rPr>
        <w:t>that</w:t>
      </w:r>
      <w:r w:rsidR="000A013A">
        <w:rPr>
          <w:sz w:val="24"/>
          <w:szCs w:val="24"/>
        </w:rPr>
        <w:t xml:space="preserve"> of the Doryphoros</w:t>
      </w:r>
      <w:r w:rsidR="00C02974">
        <w:rPr>
          <w:sz w:val="24"/>
          <w:szCs w:val="24"/>
        </w:rPr>
        <w:t>,</w:t>
      </w:r>
      <w:r w:rsidR="000A013A">
        <w:rPr>
          <w:sz w:val="24"/>
          <w:szCs w:val="24"/>
        </w:rPr>
        <w:t xml:space="preserve"> </w:t>
      </w:r>
      <w:r w:rsidR="00C02974">
        <w:rPr>
          <w:sz w:val="24"/>
          <w:szCs w:val="24"/>
        </w:rPr>
        <w:t>which</w:t>
      </w:r>
      <w:r w:rsidRPr="00723C3D">
        <w:rPr>
          <w:sz w:val="24"/>
          <w:szCs w:val="24"/>
        </w:rPr>
        <w:t xml:space="preserve"> </w:t>
      </w:r>
      <w:r w:rsidR="00BB02B5" w:rsidRPr="000A013A">
        <w:rPr>
          <w:sz w:val="24"/>
          <w:szCs w:val="24"/>
        </w:rPr>
        <w:t>suggests</w:t>
      </w:r>
      <w:r w:rsidRPr="00723C3D">
        <w:rPr>
          <w:sz w:val="24"/>
          <w:szCs w:val="24"/>
        </w:rPr>
        <w:t xml:space="preserve"> that the sculptor of Diomedes did not merely imitate the pose and the style of the Doryphoros, but he used the Doryphoros as his model</w:t>
      </w:r>
      <w:r w:rsidR="000A013A">
        <w:rPr>
          <w:sz w:val="24"/>
          <w:szCs w:val="24"/>
        </w:rPr>
        <w:t xml:space="preserve">. </w:t>
      </w:r>
      <w:r w:rsidRPr="00723C3D">
        <w:rPr>
          <w:sz w:val="24"/>
          <w:szCs w:val="24"/>
        </w:rPr>
        <w:t xml:space="preserve">He was not Kresilas but </w:t>
      </w:r>
      <w:r w:rsidR="000D1934">
        <w:rPr>
          <w:sz w:val="24"/>
          <w:szCs w:val="24"/>
        </w:rPr>
        <w:t xml:space="preserve">rather </w:t>
      </w:r>
      <w:r w:rsidRPr="00723C3D">
        <w:rPr>
          <w:sz w:val="24"/>
          <w:szCs w:val="24"/>
        </w:rPr>
        <w:t xml:space="preserve">a sculptor to whom the model of the Doryphoros was available. </w:t>
      </w:r>
    </w:p>
    <w:p w14:paraId="67797C5E" w14:textId="77777777" w:rsidR="00912E33" w:rsidRDefault="00DD0FB1">
      <w:pPr>
        <w:pStyle w:val="NormalWeb"/>
        <w:rPr>
          <w:sz w:val="24"/>
          <w:szCs w:val="24"/>
        </w:rPr>
      </w:pPr>
      <w:r w:rsidRPr="00723C3D">
        <w:rPr>
          <w:sz w:val="24"/>
          <w:szCs w:val="24"/>
        </w:rPr>
        <w:t>Who could use the Doryphoros model? In the later period</w:t>
      </w:r>
      <w:r w:rsidR="00AF532F">
        <w:rPr>
          <w:sz w:val="24"/>
          <w:szCs w:val="24"/>
        </w:rPr>
        <w:t>,</w:t>
      </w:r>
      <w:r w:rsidRPr="00723C3D">
        <w:rPr>
          <w:sz w:val="24"/>
          <w:szCs w:val="24"/>
        </w:rPr>
        <w:t xml:space="preserve"> copy-makers took plaster casts from bronze statues displayed in public spaces</w:t>
      </w:r>
      <w:r w:rsidR="00C02974">
        <w:rPr>
          <w:sz w:val="24"/>
          <w:szCs w:val="24"/>
        </w:rPr>
        <w:t>,</w:t>
      </w:r>
      <w:r w:rsidRPr="00723C3D">
        <w:rPr>
          <w:rStyle w:val="EndnoteReference"/>
          <w:rFonts w:ascii="Times New Roman" w:hAnsi="Times New Roman"/>
          <w:sz w:val="24"/>
          <w:szCs w:val="24"/>
        </w:rPr>
        <w:endnoteReference w:id="20"/>
      </w:r>
      <w:r w:rsidR="00BD5D06">
        <w:rPr>
          <w:sz w:val="24"/>
          <w:szCs w:val="24"/>
        </w:rPr>
        <w:t xml:space="preserve"> </w:t>
      </w:r>
      <w:r w:rsidR="000D244A" w:rsidRPr="00723C3D">
        <w:rPr>
          <w:sz w:val="24"/>
          <w:szCs w:val="24"/>
        </w:rPr>
        <w:t>but in the Classical period such a</w:t>
      </w:r>
      <w:r w:rsidR="00164AF9" w:rsidRPr="00723C3D">
        <w:rPr>
          <w:sz w:val="24"/>
          <w:szCs w:val="24"/>
        </w:rPr>
        <w:t>n</w:t>
      </w:r>
      <w:r w:rsidR="000D244A" w:rsidRPr="00723C3D">
        <w:rPr>
          <w:sz w:val="24"/>
          <w:szCs w:val="24"/>
        </w:rPr>
        <w:t xml:space="preserve"> operation is not likely. </w:t>
      </w:r>
      <w:r w:rsidR="00FE6DDA" w:rsidRPr="00723C3D">
        <w:rPr>
          <w:sz w:val="24"/>
          <w:szCs w:val="24"/>
        </w:rPr>
        <w:t>Most probably</w:t>
      </w:r>
      <w:r w:rsidR="00C02974">
        <w:rPr>
          <w:sz w:val="24"/>
          <w:szCs w:val="24"/>
        </w:rPr>
        <w:t>,</w:t>
      </w:r>
      <w:r w:rsidR="00FE6DDA" w:rsidRPr="00723C3D">
        <w:rPr>
          <w:sz w:val="24"/>
          <w:szCs w:val="24"/>
        </w:rPr>
        <w:t xml:space="preserve"> </w:t>
      </w:r>
      <w:r w:rsidR="008F7892" w:rsidRPr="00723C3D">
        <w:rPr>
          <w:sz w:val="24"/>
          <w:szCs w:val="24"/>
        </w:rPr>
        <w:t>the “Diomedes sculptor</w:t>
      </w:r>
      <w:r w:rsidR="00192F55" w:rsidRPr="00723C3D">
        <w:rPr>
          <w:sz w:val="24"/>
          <w:szCs w:val="24"/>
        </w:rPr>
        <w:t xml:space="preserve">” was one of </w:t>
      </w:r>
      <w:r w:rsidR="000D1934" w:rsidRPr="00723C3D">
        <w:rPr>
          <w:sz w:val="24"/>
          <w:szCs w:val="24"/>
        </w:rPr>
        <w:t>Polykleitos</w:t>
      </w:r>
      <w:r w:rsidR="000D1934">
        <w:rPr>
          <w:sz w:val="24"/>
          <w:szCs w:val="24"/>
        </w:rPr>
        <w:t>’s</w:t>
      </w:r>
      <w:r w:rsidR="000D1934" w:rsidRPr="00723C3D">
        <w:rPr>
          <w:sz w:val="24"/>
          <w:szCs w:val="24"/>
        </w:rPr>
        <w:t xml:space="preserve"> </w:t>
      </w:r>
      <w:r w:rsidR="00FE6DDA" w:rsidRPr="00723C3D">
        <w:rPr>
          <w:sz w:val="24"/>
          <w:szCs w:val="24"/>
        </w:rPr>
        <w:t>disciple</w:t>
      </w:r>
      <w:r w:rsidR="00192F55" w:rsidRPr="00723C3D">
        <w:rPr>
          <w:sz w:val="24"/>
          <w:szCs w:val="24"/>
        </w:rPr>
        <w:t>s</w:t>
      </w:r>
      <w:r w:rsidR="0015298D" w:rsidRPr="00723C3D">
        <w:rPr>
          <w:sz w:val="24"/>
          <w:szCs w:val="24"/>
        </w:rPr>
        <w:t>,</w:t>
      </w:r>
      <w:r w:rsidR="00E06832" w:rsidRPr="00723C3D">
        <w:rPr>
          <w:sz w:val="24"/>
          <w:szCs w:val="24"/>
        </w:rPr>
        <w:t xml:space="preserve"> </w:t>
      </w:r>
      <w:r w:rsidR="001E2FE2" w:rsidRPr="00723C3D">
        <w:rPr>
          <w:sz w:val="24"/>
          <w:szCs w:val="24"/>
        </w:rPr>
        <w:t>who</w:t>
      </w:r>
      <w:r w:rsidR="00E06832" w:rsidRPr="00723C3D">
        <w:rPr>
          <w:sz w:val="24"/>
          <w:szCs w:val="24"/>
        </w:rPr>
        <w:t xml:space="preserve"> worked in his </w:t>
      </w:r>
      <w:r w:rsidR="0015298D" w:rsidRPr="00723C3D">
        <w:rPr>
          <w:sz w:val="24"/>
          <w:szCs w:val="24"/>
        </w:rPr>
        <w:t xml:space="preserve">master’s </w:t>
      </w:r>
      <w:r w:rsidR="00E06832" w:rsidRPr="00723C3D">
        <w:rPr>
          <w:sz w:val="24"/>
          <w:szCs w:val="24"/>
        </w:rPr>
        <w:t>workshop</w:t>
      </w:r>
      <w:r w:rsidR="00FE6DDA" w:rsidRPr="00723C3D">
        <w:rPr>
          <w:sz w:val="24"/>
          <w:szCs w:val="24"/>
        </w:rPr>
        <w:t>.</w:t>
      </w:r>
      <w:r w:rsidR="00DB1019" w:rsidRPr="00723C3D">
        <w:rPr>
          <w:sz w:val="24"/>
          <w:szCs w:val="24"/>
        </w:rPr>
        <w:t xml:space="preserve"> </w:t>
      </w:r>
      <w:r w:rsidR="0015298D" w:rsidRPr="00723C3D">
        <w:rPr>
          <w:sz w:val="24"/>
          <w:szCs w:val="24"/>
        </w:rPr>
        <w:t>It is true that the Diomedes sculptor</w:t>
      </w:r>
      <w:r w:rsidR="005D13AF">
        <w:rPr>
          <w:sz w:val="24"/>
          <w:szCs w:val="24"/>
        </w:rPr>
        <w:t>,</w:t>
      </w:r>
      <w:r w:rsidR="0015298D" w:rsidRPr="00723C3D">
        <w:rPr>
          <w:sz w:val="24"/>
          <w:szCs w:val="24"/>
        </w:rPr>
        <w:t xml:space="preserve"> </w:t>
      </w:r>
      <w:r w:rsidR="00BE0198">
        <w:rPr>
          <w:sz w:val="24"/>
          <w:szCs w:val="24"/>
        </w:rPr>
        <w:t xml:space="preserve">in addition to </w:t>
      </w:r>
      <w:r w:rsidR="000D1934">
        <w:rPr>
          <w:sz w:val="24"/>
          <w:szCs w:val="24"/>
        </w:rPr>
        <w:t xml:space="preserve">making </w:t>
      </w:r>
      <w:r w:rsidR="00C01220">
        <w:rPr>
          <w:sz w:val="24"/>
          <w:szCs w:val="24"/>
        </w:rPr>
        <w:t>some</w:t>
      </w:r>
      <w:r w:rsidR="00BE0198">
        <w:rPr>
          <w:sz w:val="24"/>
          <w:szCs w:val="24"/>
        </w:rPr>
        <w:t xml:space="preserve"> modification</w:t>
      </w:r>
      <w:r w:rsidR="00C01220">
        <w:rPr>
          <w:sz w:val="24"/>
          <w:szCs w:val="24"/>
        </w:rPr>
        <w:t>s</w:t>
      </w:r>
      <w:r w:rsidR="00BE0198">
        <w:rPr>
          <w:sz w:val="24"/>
          <w:szCs w:val="24"/>
        </w:rPr>
        <w:t xml:space="preserve"> to</w:t>
      </w:r>
      <w:r w:rsidR="005D13AF">
        <w:rPr>
          <w:sz w:val="24"/>
          <w:szCs w:val="24"/>
        </w:rPr>
        <w:t xml:space="preserve"> his master’s model, </w:t>
      </w:r>
      <w:r w:rsidR="00192F55" w:rsidRPr="00723C3D">
        <w:rPr>
          <w:sz w:val="24"/>
          <w:szCs w:val="24"/>
        </w:rPr>
        <w:t xml:space="preserve">tried </w:t>
      </w:r>
      <w:r w:rsidR="0015298D" w:rsidRPr="00723C3D">
        <w:rPr>
          <w:sz w:val="24"/>
          <w:szCs w:val="24"/>
        </w:rPr>
        <w:t>a</w:t>
      </w:r>
      <w:r w:rsidR="00192F55" w:rsidRPr="00723C3D">
        <w:rPr>
          <w:sz w:val="24"/>
          <w:szCs w:val="24"/>
        </w:rPr>
        <w:t>nother solution for the balance</w:t>
      </w:r>
      <w:r w:rsidR="007857EE">
        <w:rPr>
          <w:sz w:val="24"/>
          <w:szCs w:val="24"/>
        </w:rPr>
        <w:t xml:space="preserve"> and proportion of </w:t>
      </w:r>
      <w:r w:rsidR="00C02974">
        <w:rPr>
          <w:sz w:val="24"/>
          <w:szCs w:val="24"/>
        </w:rPr>
        <w:t xml:space="preserve">the male </w:t>
      </w:r>
      <w:r w:rsidR="007857EE">
        <w:rPr>
          <w:sz w:val="24"/>
          <w:szCs w:val="24"/>
        </w:rPr>
        <w:t>body. As</w:t>
      </w:r>
      <w:r w:rsidR="00192F55" w:rsidRPr="00723C3D">
        <w:rPr>
          <w:sz w:val="24"/>
          <w:szCs w:val="24"/>
        </w:rPr>
        <w:t xml:space="preserve"> </w:t>
      </w:r>
      <w:r w:rsidR="007857EE">
        <w:rPr>
          <w:sz w:val="24"/>
          <w:szCs w:val="24"/>
        </w:rPr>
        <w:t xml:space="preserve">is often the case of </w:t>
      </w:r>
      <w:r w:rsidR="0015298D" w:rsidRPr="00723C3D">
        <w:rPr>
          <w:sz w:val="24"/>
          <w:szCs w:val="24"/>
        </w:rPr>
        <w:t>an excellent disciple</w:t>
      </w:r>
      <w:r w:rsidR="007857EE">
        <w:rPr>
          <w:sz w:val="24"/>
          <w:szCs w:val="24"/>
        </w:rPr>
        <w:t>, he</w:t>
      </w:r>
      <w:r w:rsidR="0015298D" w:rsidRPr="00723C3D">
        <w:rPr>
          <w:sz w:val="24"/>
          <w:szCs w:val="24"/>
        </w:rPr>
        <w:t xml:space="preserve"> </w:t>
      </w:r>
      <w:r w:rsidR="007857EE">
        <w:rPr>
          <w:sz w:val="24"/>
          <w:szCs w:val="24"/>
        </w:rPr>
        <w:t>deviated from his master.</w:t>
      </w:r>
    </w:p>
    <w:p w14:paraId="3AA516F6" w14:textId="77777777" w:rsidR="00912E33" w:rsidRDefault="00912E33">
      <w:pPr>
        <w:pStyle w:val="NormalWeb"/>
        <w:rPr>
          <w:sz w:val="24"/>
          <w:szCs w:val="24"/>
        </w:rPr>
      </w:pPr>
    </w:p>
    <w:p w14:paraId="6A6EBC06" w14:textId="77777777" w:rsidR="00912E33" w:rsidRDefault="000D1934">
      <w:pPr>
        <w:pStyle w:val="NormalWeb"/>
        <w:rPr>
          <w:b/>
          <w:sz w:val="24"/>
          <w:szCs w:val="24"/>
        </w:rPr>
      </w:pPr>
      <w:r>
        <w:rPr>
          <w:b/>
          <w:sz w:val="24"/>
          <w:szCs w:val="24"/>
        </w:rPr>
        <w:t>[A-head]</w:t>
      </w:r>
      <w:r w:rsidR="00764589" w:rsidRPr="00723C3D">
        <w:rPr>
          <w:b/>
          <w:sz w:val="24"/>
          <w:szCs w:val="24"/>
        </w:rPr>
        <w:t>Conclusion</w:t>
      </w:r>
    </w:p>
    <w:p w14:paraId="35301828" w14:textId="77777777" w:rsidR="00234ED8" w:rsidRDefault="00234ED8" w:rsidP="002D16AC">
      <w:pPr>
        <w:pStyle w:val="NormalWeb"/>
        <w:rPr>
          <w:sz w:val="24"/>
          <w:szCs w:val="24"/>
        </w:rPr>
      </w:pPr>
    </w:p>
    <w:p w14:paraId="111B988A" w14:textId="77777777" w:rsidR="002D16AC" w:rsidRDefault="00B560F4" w:rsidP="00234ED8">
      <w:pPr>
        <w:pStyle w:val="NormalWeb"/>
        <w:jc w:val="both"/>
        <w:rPr>
          <w:sz w:val="24"/>
          <w:szCs w:val="24"/>
        </w:rPr>
      </w:pPr>
      <w:r w:rsidRPr="00723C3D">
        <w:rPr>
          <w:sz w:val="24"/>
          <w:szCs w:val="24"/>
        </w:rPr>
        <w:t xml:space="preserve">We </w:t>
      </w:r>
      <w:r w:rsidR="00045C03" w:rsidRPr="00723C3D">
        <w:rPr>
          <w:sz w:val="24"/>
          <w:szCs w:val="24"/>
        </w:rPr>
        <w:t xml:space="preserve">have </w:t>
      </w:r>
      <w:r w:rsidR="004C2BF9" w:rsidRPr="00723C3D">
        <w:rPr>
          <w:sz w:val="24"/>
          <w:szCs w:val="24"/>
        </w:rPr>
        <w:t xml:space="preserve">asserted </w:t>
      </w:r>
      <w:r w:rsidR="00045C03" w:rsidRPr="00723C3D">
        <w:rPr>
          <w:sz w:val="24"/>
          <w:szCs w:val="24"/>
        </w:rPr>
        <w:t>that the model of the Doryphoros was reused not only by Polykleitos himself</w:t>
      </w:r>
      <w:r w:rsidR="009F49FB">
        <w:rPr>
          <w:sz w:val="24"/>
          <w:szCs w:val="24"/>
        </w:rPr>
        <w:t>,</w:t>
      </w:r>
      <w:r w:rsidR="00045C03" w:rsidRPr="00723C3D">
        <w:rPr>
          <w:sz w:val="24"/>
          <w:szCs w:val="24"/>
        </w:rPr>
        <w:t xml:space="preserve"> but also by another sculptor, most probably one of his disciples. </w:t>
      </w:r>
      <w:r w:rsidR="007E6809" w:rsidRPr="00723C3D">
        <w:rPr>
          <w:sz w:val="24"/>
          <w:szCs w:val="24"/>
        </w:rPr>
        <w:t xml:space="preserve">Interestingly, so far as we have </w:t>
      </w:r>
      <w:r w:rsidR="004C2BF9" w:rsidRPr="00723C3D">
        <w:rPr>
          <w:sz w:val="24"/>
          <w:szCs w:val="24"/>
        </w:rPr>
        <w:t>discerned</w:t>
      </w:r>
      <w:r w:rsidR="007E6809" w:rsidRPr="00723C3D">
        <w:rPr>
          <w:sz w:val="24"/>
          <w:szCs w:val="24"/>
        </w:rPr>
        <w:t xml:space="preserve">, </w:t>
      </w:r>
      <w:r w:rsidR="00773D50" w:rsidRPr="00723C3D">
        <w:rPr>
          <w:sz w:val="24"/>
          <w:szCs w:val="24"/>
        </w:rPr>
        <w:t xml:space="preserve">the later works are always smaller in scale than the Doryphoros. </w:t>
      </w:r>
      <w:r w:rsidR="00D05E6D" w:rsidRPr="00723C3D">
        <w:rPr>
          <w:rFonts w:eastAsia="MS Mincho"/>
          <w:kern w:val="2"/>
          <w:sz w:val="24"/>
          <w:szCs w:val="24"/>
        </w:rPr>
        <w:t xml:space="preserve">Taking into account that the </w:t>
      </w:r>
      <w:r w:rsidR="00AD36F7" w:rsidRPr="00723C3D">
        <w:rPr>
          <w:rFonts w:eastAsia="MS Mincho"/>
          <w:kern w:val="2"/>
          <w:sz w:val="24"/>
          <w:szCs w:val="24"/>
        </w:rPr>
        <w:t xml:space="preserve">face of the </w:t>
      </w:r>
      <w:r w:rsidR="00D05E6D" w:rsidRPr="00723C3D">
        <w:rPr>
          <w:rFonts w:eastAsia="MS Mincho"/>
          <w:kern w:val="2"/>
          <w:sz w:val="24"/>
          <w:szCs w:val="24"/>
        </w:rPr>
        <w:t>bronze Doryphoros is around 2</w:t>
      </w:r>
      <w:r w:rsidR="00D05E6D" w:rsidRPr="00723C3D">
        <w:rPr>
          <w:rFonts w:eastAsia="MS Mincho" w:hint="eastAsia"/>
          <w:kern w:val="2"/>
          <w:sz w:val="24"/>
          <w:szCs w:val="24"/>
        </w:rPr>
        <w:t>%</w:t>
      </w:r>
      <w:r w:rsidR="00D05E6D" w:rsidRPr="00723C3D">
        <w:rPr>
          <w:rFonts w:eastAsia="MS Mincho"/>
          <w:kern w:val="2"/>
          <w:sz w:val="24"/>
          <w:szCs w:val="24"/>
        </w:rPr>
        <w:t xml:space="preserve"> smaller than th</w:t>
      </w:r>
      <w:r w:rsidR="00AD36F7" w:rsidRPr="00723C3D">
        <w:rPr>
          <w:rFonts w:eastAsia="MS Mincho"/>
          <w:kern w:val="2"/>
          <w:sz w:val="24"/>
          <w:szCs w:val="24"/>
        </w:rPr>
        <w:t>ose of th</w:t>
      </w:r>
      <w:r w:rsidR="00D05E6D" w:rsidRPr="00723C3D">
        <w:rPr>
          <w:rFonts w:eastAsia="MS Mincho"/>
          <w:kern w:val="2"/>
          <w:sz w:val="24"/>
          <w:szCs w:val="24"/>
        </w:rPr>
        <w:t xml:space="preserve">e other two marble </w:t>
      </w:r>
      <w:r w:rsidR="00D05E6D" w:rsidRPr="00723C3D">
        <w:rPr>
          <w:rFonts w:eastAsia="MS Mincho"/>
          <w:kern w:val="2"/>
          <w:sz w:val="24"/>
          <w:szCs w:val="24"/>
        </w:rPr>
        <w:lastRenderedPageBreak/>
        <w:t>copies</w:t>
      </w:r>
      <w:r w:rsidR="00773D50" w:rsidRPr="00723C3D">
        <w:rPr>
          <w:rFonts w:eastAsia="MS Mincho"/>
          <w:kern w:val="2"/>
          <w:sz w:val="24"/>
          <w:szCs w:val="24"/>
        </w:rPr>
        <w:t xml:space="preserve">, </w:t>
      </w:r>
      <w:r w:rsidR="00AD36F7" w:rsidRPr="00723C3D">
        <w:rPr>
          <w:rFonts w:eastAsia="MS Mincho"/>
          <w:kern w:val="2"/>
          <w:sz w:val="24"/>
          <w:szCs w:val="24"/>
        </w:rPr>
        <w:t xml:space="preserve">we can calculate that </w:t>
      </w:r>
      <w:r w:rsidR="00D05E6D" w:rsidRPr="00723C3D">
        <w:rPr>
          <w:rFonts w:eastAsia="MS Mincho"/>
          <w:kern w:val="2"/>
          <w:sz w:val="24"/>
          <w:szCs w:val="24"/>
        </w:rPr>
        <w:t xml:space="preserve">the </w:t>
      </w:r>
      <w:r w:rsidR="007E6809" w:rsidRPr="00723C3D">
        <w:rPr>
          <w:rFonts w:eastAsia="MS Mincho"/>
          <w:kern w:val="2"/>
          <w:sz w:val="24"/>
          <w:szCs w:val="24"/>
        </w:rPr>
        <w:t>Amazon Sosikles and the Diadoumenos</w:t>
      </w:r>
      <w:r w:rsidR="00D05E6D" w:rsidRPr="00723C3D">
        <w:rPr>
          <w:rFonts w:eastAsia="MS Mincho"/>
          <w:kern w:val="2"/>
          <w:sz w:val="24"/>
          <w:szCs w:val="24"/>
        </w:rPr>
        <w:t xml:space="preserve"> are </w:t>
      </w:r>
      <w:r w:rsidR="00AD36F7" w:rsidRPr="00723C3D">
        <w:rPr>
          <w:rFonts w:eastAsia="MS Mincho"/>
          <w:kern w:val="2"/>
          <w:sz w:val="24"/>
          <w:szCs w:val="24"/>
        </w:rPr>
        <w:t>around 3</w:t>
      </w:r>
      <w:r w:rsidR="00AD36F7" w:rsidRPr="00723C3D">
        <w:rPr>
          <w:rFonts w:eastAsia="MS Mincho" w:hint="eastAsia"/>
          <w:kern w:val="2"/>
          <w:sz w:val="24"/>
          <w:szCs w:val="24"/>
        </w:rPr>
        <w:t>%</w:t>
      </w:r>
      <w:r w:rsidR="00AD36F7" w:rsidRPr="00723C3D">
        <w:rPr>
          <w:rFonts w:eastAsia="MS Mincho"/>
          <w:kern w:val="2"/>
          <w:sz w:val="24"/>
          <w:szCs w:val="24"/>
        </w:rPr>
        <w:t xml:space="preserve"> </w:t>
      </w:r>
      <w:r w:rsidR="00D05E6D" w:rsidRPr="00723C3D">
        <w:rPr>
          <w:rFonts w:eastAsia="MS Mincho"/>
          <w:kern w:val="2"/>
          <w:sz w:val="24"/>
          <w:szCs w:val="24"/>
        </w:rPr>
        <w:t xml:space="preserve">smaller than the </w:t>
      </w:r>
      <w:r w:rsidR="001D3907">
        <w:rPr>
          <w:rFonts w:eastAsia="MS Mincho"/>
          <w:kern w:val="2"/>
          <w:sz w:val="24"/>
          <w:szCs w:val="24"/>
        </w:rPr>
        <w:t xml:space="preserve">marble </w:t>
      </w:r>
      <w:r w:rsidR="00D05E6D" w:rsidRPr="00723C3D">
        <w:rPr>
          <w:rFonts w:eastAsia="MS Mincho"/>
          <w:kern w:val="2"/>
          <w:sz w:val="24"/>
          <w:szCs w:val="24"/>
        </w:rPr>
        <w:t>Doryphoros</w:t>
      </w:r>
      <w:r w:rsidR="007857EE">
        <w:rPr>
          <w:rFonts w:eastAsia="MS Mincho"/>
          <w:kern w:val="2"/>
          <w:sz w:val="24"/>
          <w:szCs w:val="24"/>
        </w:rPr>
        <w:t>,</w:t>
      </w:r>
      <w:r w:rsidR="007E6809" w:rsidRPr="00723C3D">
        <w:rPr>
          <w:rFonts w:eastAsia="MS Mincho"/>
          <w:kern w:val="2"/>
          <w:sz w:val="24"/>
          <w:szCs w:val="24"/>
        </w:rPr>
        <w:t xml:space="preserve"> </w:t>
      </w:r>
      <w:r w:rsidR="004C2BF9" w:rsidRPr="00723C3D">
        <w:rPr>
          <w:rFonts w:eastAsia="MS Mincho"/>
          <w:kern w:val="2"/>
          <w:sz w:val="24"/>
          <w:szCs w:val="24"/>
        </w:rPr>
        <w:t xml:space="preserve">and </w:t>
      </w:r>
      <w:r w:rsidR="00C14C13">
        <w:rPr>
          <w:rFonts w:eastAsia="MS Mincho"/>
          <w:kern w:val="2"/>
          <w:sz w:val="24"/>
          <w:szCs w:val="24"/>
        </w:rPr>
        <w:t xml:space="preserve">the Diomedes statue, </w:t>
      </w:r>
      <w:r w:rsidR="00AD36F7" w:rsidRPr="00723C3D">
        <w:rPr>
          <w:rFonts w:eastAsia="MS Mincho"/>
          <w:kern w:val="2"/>
          <w:sz w:val="24"/>
          <w:szCs w:val="24"/>
        </w:rPr>
        <w:t xml:space="preserve">around </w:t>
      </w:r>
      <w:r w:rsidR="00C14C13" w:rsidRPr="00C14C13">
        <w:rPr>
          <w:rFonts w:eastAsia="MS Mincho"/>
          <w:kern w:val="2"/>
          <w:sz w:val="24"/>
          <w:szCs w:val="24"/>
        </w:rPr>
        <w:t>7</w:t>
      </w:r>
      <w:r w:rsidR="00AD36F7" w:rsidRPr="00C14C13">
        <w:rPr>
          <w:rFonts w:eastAsia="MS Mincho" w:hint="eastAsia"/>
          <w:kern w:val="2"/>
          <w:sz w:val="24"/>
          <w:szCs w:val="24"/>
        </w:rPr>
        <w:t>%</w:t>
      </w:r>
      <w:r w:rsidR="00C14C13">
        <w:rPr>
          <w:rFonts w:eastAsia="MS Mincho"/>
          <w:kern w:val="2"/>
          <w:sz w:val="24"/>
          <w:szCs w:val="24"/>
        </w:rPr>
        <w:t xml:space="preserve"> smaller than it.</w:t>
      </w:r>
    </w:p>
    <w:p w14:paraId="6AB7B016" w14:textId="77777777" w:rsidR="00912E33" w:rsidRDefault="006B1581">
      <w:pPr>
        <w:pStyle w:val="NormalWeb"/>
        <w:rPr>
          <w:sz w:val="24"/>
          <w:szCs w:val="24"/>
        </w:rPr>
      </w:pPr>
      <w:r w:rsidRPr="00723C3D">
        <w:rPr>
          <w:sz w:val="24"/>
          <w:szCs w:val="24"/>
        </w:rPr>
        <w:t xml:space="preserve">This </w:t>
      </w:r>
      <w:r w:rsidR="0050631B" w:rsidRPr="00723C3D">
        <w:rPr>
          <w:sz w:val="24"/>
          <w:szCs w:val="24"/>
        </w:rPr>
        <w:t>scal</w:t>
      </w:r>
      <w:r w:rsidR="009F49FB">
        <w:rPr>
          <w:sz w:val="24"/>
          <w:szCs w:val="24"/>
        </w:rPr>
        <w:t>ing</w:t>
      </w:r>
      <w:r w:rsidR="0050631B" w:rsidRPr="00723C3D">
        <w:rPr>
          <w:sz w:val="24"/>
          <w:szCs w:val="24"/>
        </w:rPr>
        <w:t xml:space="preserve">-down </w:t>
      </w:r>
      <w:r w:rsidR="002C3D4C" w:rsidRPr="00723C3D">
        <w:rPr>
          <w:sz w:val="24"/>
          <w:szCs w:val="24"/>
        </w:rPr>
        <w:t>may</w:t>
      </w:r>
      <w:r w:rsidR="00543875" w:rsidRPr="00723C3D">
        <w:rPr>
          <w:sz w:val="24"/>
          <w:szCs w:val="24"/>
        </w:rPr>
        <w:t xml:space="preserve"> be explained </w:t>
      </w:r>
      <w:r w:rsidR="00EB119E" w:rsidRPr="00723C3D">
        <w:rPr>
          <w:sz w:val="24"/>
          <w:szCs w:val="24"/>
        </w:rPr>
        <w:t xml:space="preserve">as shrinkage of </w:t>
      </w:r>
      <w:r w:rsidR="002D0317" w:rsidRPr="00723C3D">
        <w:rPr>
          <w:sz w:val="24"/>
          <w:szCs w:val="24"/>
        </w:rPr>
        <w:t xml:space="preserve">the </w:t>
      </w:r>
      <w:r w:rsidR="00EB119E" w:rsidRPr="00723C3D">
        <w:rPr>
          <w:sz w:val="24"/>
          <w:szCs w:val="24"/>
        </w:rPr>
        <w:t>clay model</w:t>
      </w:r>
      <w:r w:rsidR="00EB119E" w:rsidRPr="00723C3D">
        <w:rPr>
          <w:rFonts w:eastAsia="MS Mincho"/>
          <w:kern w:val="2"/>
          <w:sz w:val="24"/>
          <w:szCs w:val="24"/>
        </w:rPr>
        <w:t>.</w:t>
      </w:r>
      <w:r w:rsidR="0050631B" w:rsidRPr="00723C3D">
        <w:rPr>
          <w:sz w:val="24"/>
          <w:szCs w:val="24"/>
        </w:rPr>
        <w:t xml:space="preserve"> </w:t>
      </w:r>
      <w:r w:rsidR="00231F97" w:rsidRPr="00723C3D">
        <w:rPr>
          <w:sz w:val="24"/>
          <w:szCs w:val="24"/>
        </w:rPr>
        <w:t>T</w:t>
      </w:r>
      <w:r w:rsidR="0050631B" w:rsidRPr="00723C3D">
        <w:rPr>
          <w:sz w:val="24"/>
          <w:szCs w:val="24"/>
        </w:rPr>
        <w:t>h</w:t>
      </w:r>
      <w:r w:rsidR="00231F97" w:rsidRPr="00723C3D">
        <w:rPr>
          <w:sz w:val="24"/>
          <w:szCs w:val="24"/>
        </w:rPr>
        <w:t xml:space="preserve">eoretically, </w:t>
      </w:r>
      <w:r w:rsidR="009F49FB">
        <w:rPr>
          <w:sz w:val="24"/>
          <w:szCs w:val="24"/>
        </w:rPr>
        <w:t>i</w:t>
      </w:r>
      <w:r w:rsidR="007E6809" w:rsidRPr="00723C3D">
        <w:rPr>
          <w:sz w:val="24"/>
          <w:szCs w:val="24"/>
        </w:rPr>
        <w:t xml:space="preserve">f Polykleitos kept a clay model of </w:t>
      </w:r>
      <w:r w:rsidR="00764589" w:rsidRPr="00723C3D">
        <w:rPr>
          <w:sz w:val="24"/>
          <w:szCs w:val="24"/>
        </w:rPr>
        <w:t xml:space="preserve">the </w:t>
      </w:r>
      <w:r w:rsidR="007E6809" w:rsidRPr="00723C3D">
        <w:rPr>
          <w:sz w:val="24"/>
          <w:szCs w:val="24"/>
        </w:rPr>
        <w:t xml:space="preserve">Doryphoros in his workshop, </w:t>
      </w:r>
      <w:r w:rsidR="003E6CEF" w:rsidRPr="00723C3D">
        <w:rPr>
          <w:sz w:val="24"/>
          <w:szCs w:val="24"/>
        </w:rPr>
        <w:t xml:space="preserve">to create another work </w:t>
      </w:r>
      <w:r w:rsidR="007E6809" w:rsidRPr="00723C3D">
        <w:rPr>
          <w:sz w:val="24"/>
          <w:szCs w:val="24"/>
        </w:rPr>
        <w:t xml:space="preserve">he </w:t>
      </w:r>
      <w:r w:rsidR="004C2BF9" w:rsidRPr="00723C3D">
        <w:rPr>
          <w:sz w:val="24"/>
          <w:szCs w:val="24"/>
        </w:rPr>
        <w:t>w</w:t>
      </w:r>
      <w:r w:rsidR="002C3D4C" w:rsidRPr="00723C3D">
        <w:rPr>
          <w:sz w:val="24"/>
          <w:szCs w:val="24"/>
        </w:rPr>
        <w:t>ould have</w:t>
      </w:r>
      <w:r w:rsidR="00EB119E" w:rsidRPr="00723C3D">
        <w:rPr>
          <w:sz w:val="24"/>
          <w:szCs w:val="24"/>
        </w:rPr>
        <w:t xml:space="preserve"> taken</w:t>
      </w:r>
      <w:r w:rsidR="007E6809" w:rsidRPr="00723C3D">
        <w:rPr>
          <w:sz w:val="24"/>
          <w:szCs w:val="24"/>
        </w:rPr>
        <w:t xml:space="preserve"> a mold </w:t>
      </w:r>
      <w:r w:rsidR="00764589" w:rsidRPr="00723C3D">
        <w:rPr>
          <w:sz w:val="24"/>
          <w:szCs w:val="24"/>
        </w:rPr>
        <w:t>from the Doryphoros model</w:t>
      </w:r>
      <w:r w:rsidR="00E314DD" w:rsidRPr="00723C3D">
        <w:rPr>
          <w:sz w:val="24"/>
          <w:szCs w:val="24"/>
        </w:rPr>
        <w:t xml:space="preserve"> </w:t>
      </w:r>
      <w:r w:rsidR="007E6809" w:rsidRPr="00723C3D">
        <w:rPr>
          <w:sz w:val="24"/>
          <w:szCs w:val="24"/>
        </w:rPr>
        <w:t>and, modifying some details</w:t>
      </w:r>
      <w:r w:rsidR="00E314DD" w:rsidRPr="00723C3D">
        <w:rPr>
          <w:sz w:val="24"/>
          <w:szCs w:val="24"/>
        </w:rPr>
        <w:t>,</w:t>
      </w:r>
      <w:r w:rsidR="007E6809" w:rsidRPr="00723C3D">
        <w:rPr>
          <w:sz w:val="24"/>
          <w:szCs w:val="24"/>
        </w:rPr>
        <w:t xml:space="preserve"> </w:t>
      </w:r>
      <w:r w:rsidR="00B72AA4" w:rsidRPr="00723C3D">
        <w:rPr>
          <w:sz w:val="24"/>
          <w:szCs w:val="24"/>
        </w:rPr>
        <w:t>created a new clay model. Before ca</w:t>
      </w:r>
      <w:r w:rsidR="00E314DD" w:rsidRPr="00723C3D">
        <w:rPr>
          <w:sz w:val="24"/>
          <w:szCs w:val="24"/>
        </w:rPr>
        <w:t xml:space="preserve">sting in bronze, </w:t>
      </w:r>
      <w:r w:rsidR="00EB119E" w:rsidRPr="00723C3D">
        <w:rPr>
          <w:sz w:val="24"/>
          <w:szCs w:val="24"/>
        </w:rPr>
        <w:t xml:space="preserve">the </w:t>
      </w:r>
      <w:r w:rsidR="00091916" w:rsidRPr="00723C3D">
        <w:rPr>
          <w:sz w:val="24"/>
          <w:szCs w:val="24"/>
        </w:rPr>
        <w:t xml:space="preserve">sculptor </w:t>
      </w:r>
      <w:r w:rsidR="00EB119E" w:rsidRPr="00723C3D">
        <w:rPr>
          <w:sz w:val="24"/>
          <w:szCs w:val="24"/>
        </w:rPr>
        <w:t xml:space="preserve">should have dried and baked </w:t>
      </w:r>
      <w:r w:rsidR="00091916" w:rsidRPr="00723C3D">
        <w:rPr>
          <w:sz w:val="24"/>
          <w:szCs w:val="24"/>
        </w:rPr>
        <w:t xml:space="preserve">the new model </w:t>
      </w:r>
      <w:r w:rsidR="00231F97" w:rsidRPr="00723C3D">
        <w:rPr>
          <w:sz w:val="24"/>
          <w:szCs w:val="24"/>
        </w:rPr>
        <w:t xml:space="preserve">to </w:t>
      </w:r>
      <w:r w:rsidR="00091916" w:rsidRPr="00723C3D">
        <w:rPr>
          <w:sz w:val="24"/>
          <w:szCs w:val="24"/>
        </w:rPr>
        <w:t>increase its durability</w:t>
      </w:r>
      <w:r w:rsidR="00A11C5F" w:rsidRPr="00723C3D">
        <w:rPr>
          <w:sz w:val="24"/>
          <w:szCs w:val="24"/>
        </w:rPr>
        <w:t xml:space="preserve">, </w:t>
      </w:r>
      <w:r w:rsidR="00EB119E" w:rsidRPr="00723C3D">
        <w:rPr>
          <w:sz w:val="24"/>
          <w:szCs w:val="24"/>
        </w:rPr>
        <w:t xml:space="preserve">thus inevitably </w:t>
      </w:r>
      <w:r w:rsidR="00A11C5F" w:rsidRPr="00723C3D">
        <w:rPr>
          <w:sz w:val="24"/>
          <w:szCs w:val="24"/>
        </w:rPr>
        <w:t>the model</w:t>
      </w:r>
      <w:r w:rsidR="004C2BF9" w:rsidRPr="00723C3D">
        <w:rPr>
          <w:sz w:val="24"/>
          <w:szCs w:val="24"/>
        </w:rPr>
        <w:t>’s size was reduced</w:t>
      </w:r>
      <w:r w:rsidR="00764589" w:rsidRPr="00723C3D">
        <w:rPr>
          <w:sz w:val="24"/>
          <w:szCs w:val="24"/>
        </w:rPr>
        <w:t xml:space="preserve">. </w:t>
      </w:r>
      <w:r w:rsidR="00D34B8A" w:rsidRPr="00723C3D">
        <w:rPr>
          <w:sz w:val="24"/>
          <w:szCs w:val="24"/>
        </w:rPr>
        <w:t>I</w:t>
      </w:r>
      <w:r w:rsidR="00B72AA4" w:rsidRPr="00723C3D">
        <w:rPr>
          <w:sz w:val="24"/>
          <w:szCs w:val="24"/>
        </w:rPr>
        <w:t xml:space="preserve">n the case of his disciple, </w:t>
      </w:r>
      <w:r w:rsidR="00D34B8A" w:rsidRPr="00723C3D">
        <w:rPr>
          <w:sz w:val="24"/>
          <w:szCs w:val="24"/>
        </w:rPr>
        <w:t xml:space="preserve">if he </w:t>
      </w:r>
      <w:r w:rsidR="00EB119E" w:rsidRPr="00723C3D">
        <w:rPr>
          <w:sz w:val="24"/>
          <w:szCs w:val="24"/>
        </w:rPr>
        <w:t>ke</w:t>
      </w:r>
      <w:r w:rsidR="00B72AA4" w:rsidRPr="00723C3D">
        <w:rPr>
          <w:sz w:val="24"/>
          <w:szCs w:val="24"/>
        </w:rPr>
        <w:t>p</w:t>
      </w:r>
      <w:r w:rsidR="00EB119E" w:rsidRPr="00723C3D">
        <w:rPr>
          <w:sz w:val="24"/>
          <w:szCs w:val="24"/>
        </w:rPr>
        <w:t>t</w:t>
      </w:r>
      <w:r w:rsidR="00B72AA4" w:rsidRPr="00723C3D">
        <w:rPr>
          <w:sz w:val="24"/>
          <w:szCs w:val="24"/>
        </w:rPr>
        <w:t xml:space="preserve"> a </w:t>
      </w:r>
      <w:r w:rsidR="00EB119E" w:rsidRPr="00723C3D">
        <w:rPr>
          <w:sz w:val="24"/>
          <w:szCs w:val="24"/>
        </w:rPr>
        <w:t xml:space="preserve">new </w:t>
      </w:r>
      <w:r w:rsidR="00B72AA4" w:rsidRPr="00723C3D">
        <w:rPr>
          <w:sz w:val="24"/>
          <w:szCs w:val="24"/>
        </w:rPr>
        <w:t xml:space="preserve">Doryphoros model in his </w:t>
      </w:r>
      <w:r w:rsidR="00EB119E" w:rsidRPr="00723C3D">
        <w:rPr>
          <w:sz w:val="24"/>
          <w:szCs w:val="24"/>
        </w:rPr>
        <w:t xml:space="preserve">own </w:t>
      </w:r>
      <w:r w:rsidR="00B72AA4" w:rsidRPr="00723C3D">
        <w:rPr>
          <w:sz w:val="24"/>
          <w:szCs w:val="24"/>
        </w:rPr>
        <w:t xml:space="preserve">workshop, </w:t>
      </w:r>
      <w:r w:rsidR="00EB119E" w:rsidRPr="00723C3D">
        <w:rPr>
          <w:sz w:val="24"/>
          <w:szCs w:val="24"/>
        </w:rPr>
        <w:t xml:space="preserve">this reproduction should have </w:t>
      </w:r>
      <w:r w:rsidR="004C2BF9" w:rsidRPr="00723C3D">
        <w:rPr>
          <w:sz w:val="24"/>
          <w:szCs w:val="24"/>
        </w:rPr>
        <w:t xml:space="preserve">always </w:t>
      </w:r>
      <w:r w:rsidR="00EB119E" w:rsidRPr="00723C3D">
        <w:rPr>
          <w:sz w:val="24"/>
          <w:szCs w:val="24"/>
        </w:rPr>
        <w:t xml:space="preserve">been smaller than the </w:t>
      </w:r>
      <w:r w:rsidR="009F49FB">
        <w:rPr>
          <w:sz w:val="24"/>
          <w:szCs w:val="24"/>
        </w:rPr>
        <w:t>original</w:t>
      </w:r>
      <w:r w:rsidR="009F49FB" w:rsidRPr="00723C3D">
        <w:rPr>
          <w:sz w:val="24"/>
          <w:szCs w:val="24"/>
        </w:rPr>
        <w:t xml:space="preserve"> </w:t>
      </w:r>
      <w:r w:rsidR="00231F97" w:rsidRPr="00723C3D">
        <w:rPr>
          <w:sz w:val="24"/>
          <w:szCs w:val="24"/>
        </w:rPr>
        <w:t xml:space="preserve">Doryphoros </w:t>
      </w:r>
      <w:r w:rsidR="00D34B8A" w:rsidRPr="00723C3D">
        <w:rPr>
          <w:sz w:val="24"/>
          <w:szCs w:val="24"/>
        </w:rPr>
        <w:t>mode</w:t>
      </w:r>
      <w:r w:rsidR="00764589" w:rsidRPr="00723C3D">
        <w:rPr>
          <w:sz w:val="24"/>
          <w:szCs w:val="24"/>
        </w:rPr>
        <w:t>l.</w:t>
      </w:r>
      <w:r w:rsidR="0050631B" w:rsidRPr="00723C3D">
        <w:rPr>
          <w:sz w:val="24"/>
          <w:szCs w:val="24"/>
        </w:rPr>
        <w:t xml:space="preserve"> </w:t>
      </w:r>
    </w:p>
    <w:p w14:paraId="23EB208C" w14:textId="77777777" w:rsidR="00912E33" w:rsidRDefault="001D3907">
      <w:pPr>
        <w:pStyle w:val="NormalWeb"/>
        <w:rPr>
          <w:rFonts w:eastAsia="MS Mincho"/>
          <w:kern w:val="2"/>
          <w:sz w:val="24"/>
          <w:szCs w:val="24"/>
        </w:rPr>
      </w:pPr>
      <w:r>
        <w:rPr>
          <w:sz w:val="24"/>
          <w:szCs w:val="24"/>
        </w:rPr>
        <w:t>Adopting the</w:t>
      </w:r>
      <w:r w:rsidR="00BB3A81">
        <w:rPr>
          <w:sz w:val="24"/>
          <w:szCs w:val="24"/>
        </w:rPr>
        <w:t xml:space="preserve"> indirect lost-wax casting tech</w:t>
      </w:r>
      <w:r>
        <w:rPr>
          <w:sz w:val="24"/>
          <w:szCs w:val="24"/>
        </w:rPr>
        <w:t>nique, probably</w:t>
      </w:r>
      <w:r w:rsidR="00A11C5F" w:rsidRPr="00723C3D">
        <w:rPr>
          <w:sz w:val="24"/>
          <w:szCs w:val="24"/>
        </w:rPr>
        <w:t xml:space="preserve"> from the beginning</w:t>
      </w:r>
      <w:r w:rsidR="009F49FB">
        <w:rPr>
          <w:sz w:val="24"/>
          <w:szCs w:val="24"/>
        </w:rPr>
        <w:t>,</w:t>
      </w:r>
      <w:r w:rsidR="00A11C5F" w:rsidRPr="00723C3D">
        <w:rPr>
          <w:sz w:val="24"/>
          <w:szCs w:val="24"/>
        </w:rPr>
        <w:t xml:space="preserve"> </w:t>
      </w:r>
      <w:r w:rsidRPr="00723C3D">
        <w:rPr>
          <w:sz w:val="24"/>
          <w:szCs w:val="24"/>
        </w:rPr>
        <w:t xml:space="preserve">Polykleitos </w:t>
      </w:r>
      <w:r>
        <w:rPr>
          <w:sz w:val="24"/>
          <w:szCs w:val="24"/>
        </w:rPr>
        <w:t>intended</w:t>
      </w:r>
      <w:r w:rsidR="00D6234C" w:rsidRPr="00723C3D">
        <w:rPr>
          <w:sz w:val="24"/>
          <w:szCs w:val="24"/>
        </w:rPr>
        <w:t xml:space="preserve"> the model of</w:t>
      </w:r>
      <w:r w:rsidR="00F94B9F" w:rsidRPr="00723C3D">
        <w:rPr>
          <w:sz w:val="24"/>
          <w:szCs w:val="24"/>
        </w:rPr>
        <w:t xml:space="preserve"> the </w:t>
      </w:r>
      <w:r w:rsidR="00D6234C" w:rsidRPr="00723C3D">
        <w:rPr>
          <w:sz w:val="24"/>
          <w:szCs w:val="24"/>
        </w:rPr>
        <w:t>Doryphoros to be reused</w:t>
      </w:r>
      <w:r>
        <w:rPr>
          <w:sz w:val="24"/>
          <w:szCs w:val="24"/>
        </w:rPr>
        <w:t xml:space="preserve">. </w:t>
      </w:r>
      <w:r w:rsidR="00974D25" w:rsidRPr="00723C3D">
        <w:rPr>
          <w:rFonts w:eastAsia="MS Mincho"/>
          <w:kern w:val="2"/>
          <w:sz w:val="24"/>
          <w:szCs w:val="24"/>
        </w:rPr>
        <w:t>R</w:t>
      </w:r>
      <w:r w:rsidR="005D50C4" w:rsidRPr="00723C3D">
        <w:rPr>
          <w:rFonts w:eastAsia="MS Mincho"/>
          <w:kern w:val="2"/>
          <w:sz w:val="24"/>
          <w:szCs w:val="24"/>
        </w:rPr>
        <w:t>emember</w:t>
      </w:r>
      <w:r w:rsidR="00974D25" w:rsidRPr="00723C3D">
        <w:rPr>
          <w:rFonts w:eastAsia="MS Mincho"/>
          <w:kern w:val="2"/>
          <w:sz w:val="24"/>
          <w:szCs w:val="24"/>
        </w:rPr>
        <w:t>ing</w:t>
      </w:r>
      <w:r w:rsidR="005D50C4" w:rsidRPr="00723C3D">
        <w:rPr>
          <w:rFonts w:eastAsia="MS Mincho"/>
          <w:kern w:val="2"/>
          <w:sz w:val="24"/>
          <w:szCs w:val="24"/>
        </w:rPr>
        <w:t xml:space="preserve"> that</w:t>
      </w:r>
      <w:r w:rsidR="003235A7" w:rsidRPr="00723C3D">
        <w:rPr>
          <w:rFonts w:eastAsia="MS Mincho"/>
          <w:kern w:val="2"/>
          <w:sz w:val="24"/>
          <w:szCs w:val="24"/>
        </w:rPr>
        <w:t xml:space="preserve"> the Doryp</w:t>
      </w:r>
      <w:r w:rsidR="005D50C4" w:rsidRPr="00723C3D">
        <w:rPr>
          <w:rFonts w:eastAsia="MS Mincho"/>
          <w:kern w:val="2"/>
          <w:sz w:val="24"/>
          <w:szCs w:val="24"/>
        </w:rPr>
        <w:t>horos is</w:t>
      </w:r>
      <w:r w:rsidR="003235A7" w:rsidRPr="00723C3D">
        <w:rPr>
          <w:rFonts w:eastAsia="MS Mincho"/>
          <w:kern w:val="2"/>
          <w:sz w:val="24"/>
          <w:szCs w:val="24"/>
        </w:rPr>
        <w:t xml:space="preserve"> </w:t>
      </w:r>
      <w:r w:rsidR="005D50C4" w:rsidRPr="00723C3D">
        <w:rPr>
          <w:rFonts w:eastAsia="MS Mincho"/>
          <w:kern w:val="2"/>
          <w:sz w:val="24"/>
          <w:szCs w:val="24"/>
        </w:rPr>
        <w:t>almost</w:t>
      </w:r>
      <w:r w:rsidR="003235A7" w:rsidRPr="00723C3D">
        <w:rPr>
          <w:rFonts w:eastAsia="MS Mincho"/>
          <w:kern w:val="2"/>
          <w:sz w:val="24"/>
          <w:szCs w:val="24"/>
        </w:rPr>
        <w:t xml:space="preserve"> 2</w:t>
      </w:r>
      <w:r w:rsidR="009F49FB">
        <w:rPr>
          <w:rFonts w:eastAsia="MS Mincho"/>
          <w:kern w:val="2"/>
          <w:sz w:val="24"/>
          <w:szCs w:val="24"/>
        </w:rPr>
        <w:t xml:space="preserve"> </w:t>
      </w:r>
      <w:r w:rsidR="003235A7" w:rsidRPr="00723C3D">
        <w:rPr>
          <w:rFonts w:eastAsia="MS Mincho"/>
          <w:kern w:val="2"/>
          <w:sz w:val="24"/>
          <w:szCs w:val="24"/>
        </w:rPr>
        <w:t>m</w:t>
      </w:r>
      <w:r w:rsidR="009F49FB">
        <w:rPr>
          <w:rFonts w:eastAsia="MS Mincho"/>
          <w:kern w:val="2"/>
          <w:sz w:val="24"/>
          <w:szCs w:val="24"/>
        </w:rPr>
        <w:t>eters</w:t>
      </w:r>
      <w:r w:rsidR="00974D25" w:rsidRPr="00723C3D">
        <w:rPr>
          <w:rFonts w:eastAsia="MS Mincho"/>
          <w:kern w:val="2"/>
          <w:sz w:val="24"/>
          <w:szCs w:val="24"/>
        </w:rPr>
        <w:t xml:space="preserve"> </w:t>
      </w:r>
      <w:r w:rsidR="00596FC9">
        <w:rPr>
          <w:rFonts w:eastAsia="MS Mincho"/>
          <w:kern w:val="2"/>
          <w:sz w:val="24"/>
          <w:szCs w:val="24"/>
        </w:rPr>
        <w:t xml:space="preserve">(158 in.) </w:t>
      </w:r>
      <w:r w:rsidR="00974D25" w:rsidRPr="00723C3D">
        <w:rPr>
          <w:rFonts w:eastAsia="MS Mincho"/>
          <w:kern w:val="2"/>
          <w:sz w:val="24"/>
          <w:szCs w:val="24"/>
        </w:rPr>
        <w:t>tall</w:t>
      </w:r>
      <w:r w:rsidR="005D50C4" w:rsidRPr="00723C3D">
        <w:rPr>
          <w:rFonts w:eastAsia="MS Mincho"/>
          <w:kern w:val="2"/>
          <w:sz w:val="24"/>
          <w:szCs w:val="24"/>
        </w:rPr>
        <w:t>,</w:t>
      </w:r>
      <w:r w:rsidR="003235A7" w:rsidRPr="00723C3D">
        <w:rPr>
          <w:rFonts w:eastAsia="MS Mincho"/>
          <w:kern w:val="2"/>
          <w:sz w:val="24"/>
          <w:szCs w:val="24"/>
        </w:rPr>
        <w:t xml:space="preserve"> </w:t>
      </w:r>
      <w:r w:rsidR="00974D25" w:rsidRPr="00723C3D">
        <w:rPr>
          <w:rFonts w:eastAsia="MS Mincho"/>
          <w:kern w:val="2"/>
          <w:sz w:val="24"/>
          <w:szCs w:val="24"/>
        </w:rPr>
        <w:t xml:space="preserve">larger </w:t>
      </w:r>
      <w:r w:rsidR="003235A7" w:rsidRPr="00723C3D">
        <w:rPr>
          <w:rFonts w:eastAsia="MS Mincho"/>
          <w:kern w:val="2"/>
          <w:sz w:val="24"/>
          <w:szCs w:val="24"/>
        </w:rPr>
        <w:t xml:space="preserve">than normal </w:t>
      </w:r>
      <w:r w:rsidR="009F49FB">
        <w:rPr>
          <w:rFonts w:eastAsia="MS Mincho"/>
          <w:kern w:val="2"/>
          <w:sz w:val="24"/>
          <w:szCs w:val="24"/>
        </w:rPr>
        <w:t xml:space="preserve">statues of </w:t>
      </w:r>
      <w:r w:rsidR="003235A7" w:rsidRPr="00723C3D">
        <w:rPr>
          <w:rFonts w:eastAsia="MS Mincho"/>
          <w:kern w:val="2"/>
          <w:sz w:val="24"/>
          <w:szCs w:val="24"/>
        </w:rPr>
        <w:t xml:space="preserve">athlete </w:t>
      </w:r>
      <w:r w:rsidR="009F49FB">
        <w:rPr>
          <w:rFonts w:eastAsia="MS Mincho"/>
          <w:kern w:val="2"/>
          <w:sz w:val="24"/>
          <w:szCs w:val="24"/>
        </w:rPr>
        <w:t>and</w:t>
      </w:r>
      <w:r w:rsidR="009F49FB" w:rsidRPr="00723C3D">
        <w:rPr>
          <w:rFonts w:eastAsia="MS Mincho"/>
          <w:kern w:val="2"/>
          <w:sz w:val="24"/>
          <w:szCs w:val="24"/>
        </w:rPr>
        <w:t xml:space="preserve"> </w:t>
      </w:r>
      <w:r w:rsidR="003235A7" w:rsidRPr="00723C3D">
        <w:rPr>
          <w:rFonts w:eastAsia="MS Mincho"/>
          <w:kern w:val="2"/>
          <w:sz w:val="24"/>
          <w:szCs w:val="24"/>
        </w:rPr>
        <w:t>hero</w:t>
      </w:r>
      <w:r w:rsidR="009F49FB">
        <w:rPr>
          <w:rFonts w:eastAsia="MS Mincho"/>
          <w:kern w:val="2"/>
          <w:sz w:val="24"/>
          <w:szCs w:val="24"/>
        </w:rPr>
        <w:t>es</w:t>
      </w:r>
      <w:r w:rsidR="003235A7" w:rsidRPr="00723C3D">
        <w:rPr>
          <w:rFonts w:eastAsia="MS Mincho"/>
          <w:kern w:val="2"/>
          <w:sz w:val="24"/>
          <w:szCs w:val="24"/>
        </w:rPr>
        <w:t xml:space="preserve">, a question comes to mind: did Polykleitos create the Doryphoros </w:t>
      </w:r>
      <w:r w:rsidR="005D50C4" w:rsidRPr="00723C3D">
        <w:rPr>
          <w:rFonts w:eastAsia="MS Mincho"/>
          <w:kern w:val="2"/>
          <w:sz w:val="24"/>
          <w:szCs w:val="24"/>
        </w:rPr>
        <w:t>larger</w:t>
      </w:r>
      <w:r w:rsidR="009F49FB">
        <w:rPr>
          <w:rFonts w:eastAsia="MS Mincho"/>
          <w:kern w:val="2"/>
          <w:sz w:val="24"/>
          <w:szCs w:val="24"/>
        </w:rPr>
        <w:t xml:space="preserve"> </w:t>
      </w:r>
      <w:r w:rsidR="003235A7" w:rsidRPr="00723C3D">
        <w:rPr>
          <w:rFonts w:eastAsia="MS Mincho"/>
          <w:kern w:val="2"/>
          <w:sz w:val="24"/>
          <w:szCs w:val="24"/>
        </w:rPr>
        <w:t>expecting the scale</w:t>
      </w:r>
      <w:r w:rsidR="009F49FB">
        <w:rPr>
          <w:rFonts w:eastAsia="MS Mincho"/>
          <w:kern w:val="2"/>
          <w:sz w:val="24"/>
          <w:szCs w:val="24"/>
        </w:rPr>
        <w:t xml:space="preserve"> it </w:t>
      </w:r>
      <w:r w:rsidR="00F52633" w:rsidRPr="00723C3D">
        <w:rPr>
          <w:rFonts w:eastAsia="MS Mincho"/>
          <w:kern w:val="2"/>
          <w:sz w:val="24"/>
          <w:szCs w:val="24"/>
        </w:rPr>
        <w:t>down when reus</w:t>
      </w:r>
      <w:r w:rsidR="009F49FB">
        <w:rPr>
          <w:rFonts w:eastAsia="MS Mincho"/>
          <w:kern w:val="2"/>
          <w:sz w:val="24"/>
          <w:szCs w:val="24"/>
        </w:rPr>
        <w:t>ing it</w:t>
      </w:r>
      <w:r w:rsidR="00F52633" w:rsidRPr="00723C3D">
        <w:rPr>
          <w:rFonts w:eastAsia="MS Mincho"/>
          <w:kern w:val="2"/>
          <w:sz w:val="24"/>
          <w:szCs w:val="24"/>
        </w:rPr>
        <w:t xml:space="preserve"> for</w:t>
      </w:r>
      <w:r w:rsidR="003235A7" w:rsidRPr="00723C3D">
        <w:rPr>
          <w:rFonts w:eastAsia="MS Mincho"/>
          <w:kern w:val="2"/>
          <w:sz w:val="24"/>
          <w:szCs w:val="24"/>
        </w:rPr>
        <w:t xml:space="preserve"> other works? </w:t>
      </w:r>
      <w:r w:rsidR="00D6234C" w:rsidRPr="00723C3D">
        <w:rPr>
          <w:sz w:val="24"/>
          <w:szCs w:val="24"/>
        </w:rPr>
        <w:t xml:space="preserve">Being a </w:t>
      </w:r>
      <w:r w:rsidR="00D6234C" w:rsidRPr="00723C3D">
        <w:rPr>
          <w:rFonts w:hint="eastAsia"/>
          <w:sz w:val="24"/>
          <w:szCs w:val="24"/>
        </w:rPr>
        <w:t>skilled</w:t>
      </w:r>
      <w:r w:rsidR="00D6234C" w:rsidRPr="00723C3D">
        <w:rPr>
          <w:sz w:val="24"/>
          <w:szCs w:val="24"/>
        </w:rPr>
        <w:t xml:space="preserve"> sculptor</w:t>
      </w:r>
      <w:r w:rsidR="00596FC9">
        <w:rPr>
          <w:sz w:val="24"/>
          <w:szCs w:val="24"/>
        </w:rPr>
        <w:t>,</w:t>
      </w:r>
      <w:r w:rsidR="00D6234C" w:rsidRPr="00723C3D">
        <w:rPr>
          <w:sz w:val="24"/>
          <w:szCs w:val="24"/>
        </w:rPr>
        <w:t xml:space="preserve"> </w:t>
      </w:r>
      <w:r w:rsidR="00D6234C" w:rsidRPr="00723C3D">
        <w:rPr>
          <w:rFonts w:eastAsia="MS Mincho"/>
          <w:kern w:val="2"/>
          <w:sz w:val="24"/>
          <w:szCs w:val="24"/>
        </w:rPr>
        <w:t xml:space="preserve">Polykleitos </w:t>
      </w:r>
      <w:r w:rsidR="00596FC9">
        <w:rPr>
          <w:rFonts w:eastAsia="MS Mincho"/>
          <w:kern w:val="2"/>
          <w:sz w:val="24"/>
          <w:szCs w:val="24"/>
        </w:rPr>
        <w:t>would</w:t>
      </w:r>
      <w:r w:rsidR="00596FC9" w:rsidRPr="00723C3D">
        <w:rPr>
          <w:rFonts w:eastAsia="MS Mincho"/>
          <w:kern w:val="2"/>
          <w:sz w:val="24"/>
          <w:szCs w:val="24"/>
        </w:rPr>
        <w:t xml:space="preserve"> </w:t>
      </w:r>
      <w:r w:rsidR="00D6234C" w:rsidRPr="00723C3D">
        <w:rPr>
          <w:rFonts w:eastAsia="MS Mincho"/>
          <w:kern w:val="2"/>
          <w:sz w:val="24"/>
          <w:szCs w:val="24"/>
        </w:rPr>
        <w:t xml:space="preserve">have </w:t>
      </w:r>
      <w:r w:rsidR="00596FC9">
        <w:rPr>
          <w:rFonts w:eastAsia="MS Mincho"/>
          <w:kern w:val="2"/>
          <w:sz w:val="24"/>
          <w:szCs w:val="24"/>
        </w:rPr>
        <w:t>anticipated</w:t>
      </w:r>
      <w:r w:rsidR="00596FC9" w:rsidRPr="00723C3D">
        <w:rPr>
          <w:rFonts w:eastAsia="MS Mincho"/>
          <w:kern w:val="2"/>
          <w:sz w:val="24"/>
          <w:szCs w:val="24"/>
        </w:rPr>
        <w:t xml:space="preserve"> </w:t>
      </w:r>
      <w:r w:rsidR="00D6234C" w:rsidRPr="00723C3D">
        <w:rPr>
          <w:rFonts w:eastAsia="MS Mincho"/>
          <w:kern w:val="2"/>
          <w:sz w:val="24"/>
          <w:szCs w:val="24"/>
        </w:rPr>
        <w:t xml:space="preserve">this shrinkage. </w:t>
      </w:r>
      <w:r w:rsidR="00F52633" w:rsidRPr="00723C3D">
        <w:rPr>
          <w:rFonts w:eastAsia="MS Mincho"/>
          <w:kern w:val="2"/>
          <w:sz w:val="24"/>
          <w:szCs w:val="24"/>
        </w:rPr>
        <w:t>If that is the case,</w:t>
      </w:r>
      <w:r w:rsidR="003235A7" w:rsidRPr="00723C3D">
        <w:rPr>
          <w:rFonts w:eastAsia="MS Mincho"/>
          <w:kern w:val="2"/>
          <w:sz w:val="24"/>
          <w:szCs w:val="24"/>
        </w:rPr>
        <w:t xml:space="preserve"> </w:t>
      </w:r>
      <w:r w:rsidR="00F52633" w:rsidRPr="00723C3D">
        <w:rPr>
          <w:rFonts w:eastAsia="MS Mincho"/>
          <w:kern w:val="2"/>
          <w:sz w:val="24"/>
          <w:szCs w:val="24"/>
        </w:rPr>
        <w:t xml:space="preserve">we might call </w:t>
      </w:r>
      <w:r w:rsidR="003235A7" w:rsidRPr="00723C3D">
        <w:rPr>
          <w:rFonts w:eastAsia="MS Mincho"/>
          <w:kern w:val="2"/>
          <w:sz w:val="24"/>
          <w:szCs w:val="24"/>
        </w:rPr>
        <w:t xml:space="preserve">the Doryphoros </w:t>
      </w:r>
      <w:r w:rsidR="00F52633" w:rsidRPr="00723C3D">
        <w:rPr>
          <w:rFonts w:eastAsia="MS Mincho"/>
          <w:kern w:val="2"/>
          <w:sz w:val="24"/>
          <w:szCs w:val="24"/>
        </w:rPr>
        <w:t>the “Canon</w:t>
      </w:r>
      <w:r w:rsidR="009F49FB">
        <w:rPr>
          <w:rFonts w:eastAsia="MS Mincho"/>
          <w:kern w:val="2"/>
          <w:sz w:val="24"/>
          <w:szCs w:val="24"/>
        </w:rPr>
        <w:t>,</w:t>
      </w:r>
      <w:r w:rsidR="00F52633" w:rsidRPr="00723C3D">
        <w:rPr>
          <w:rFonts w:eastAsia="MS Mincho"/>
          <w:kern w:val="2"/>
          <w:sz w:val="24"/>
          <w:szCs w:val="24"/>
        </w:rPr>
        <w:t xml:space="preserve">” </w:t>
      </w:r>
      <w:r w:rsidR="00D6234C" w:rsidRPr="00723C3D">
        <w:rPr>
          <w:rFonts w:eastAsia="MS Mincho"/>
          <w:kern w:val="2"/>
          <w:sz w:val="24"/>
          <w:szCs w:val="24"/>
        </w:rPr>
        <w:t xml:space="preserve">created for </w:t>
      </w:r>
      <w:r w:rsidR="00F52633" w:rsidRPr="00723C3D">
        <w:rPr>
          <w:rFonts w:eastAsia="MS Mincho"/>
          <w:kern w:val="2"/>
          <w:sz w:val="24"/>
          <w:szCs w:val="24"/>
        </w:rPr>
        <w:t xml:space="preserve">the </w:t>
      </w:r>
      <w:r w:rsidR="00D6234C" w:rsidRPr="00723C3D">
        <w:rPr>
          <w:rFonts w:eastAsia="MS Mincho"/>
          <w:kern w:val="2"/>
          <w:sz w:val="24"/>
          <w:szCs w:val="24"/>
        </w:rPr>
        <w:t xml:space="preserve">purpose of being </w:t>
      </w:r>
      <w:r w:rsidR="00732998" w:rsidRPr="00723C3D">
        <w:rPr>
          <w:rFonts w:eastAsia="MS Mincho"/>
          <w:kern w:val="2"/>
          <w:sz w:val="24"/>
          <w:szCs w:val="24"/>
        </w:rPr>
        <w:t>“</w:t>
      </w:r>
      <w:r w:rsidR="003235A7" w:rsidRPr="00723C3D">
        <w:rPr>
          <w:rFonts w:eastAsia="MS Mincho"/>
          <w:kern w:val="2"/>
          <w:sz w:val="24"/>
          <w:szCs w:val="24"/>
        </w:rPr>
        <w:t>ci</w:t>
      </w:r>
      <w:r w:rsidR="005D50C4" w:rsidRPr="00723C3D">
        <w:rPr>
          <w:rFonts w:eastAsia="MS Mincho"/>
          <w:kern w:val="2"/>
          <w:sz w:val="24"/>
          <w:szCs w:val="24"/>
        </w:rPr>
        <w:t>ted</w:t>
      </w:r>
      <w:r w:rsidR="00732998" w:rsidRPr="00723C3D">
        <w:rPr>
          <w:rFonts w:eastAsia="MS Mincho"/>
          <w:kern w:val="2"/>
          <w:sz w:val="24"/>
          <w:szCs w:val="24"/>
        </w:rPr>
        <w:t>”</w:t>
      </w:r>
      <w:r w:rsidR="005D50C4" w:rsidRPr="00723C3D">
        <w:rPr>
          <w:rFonts w:eastAsia="MS Mincho"/>
          <w:kern w:val="2"/>
          <w:sz w:val="24"/>
          <w:szCs w:val="24"/>
        </w:rPr>
        <w:t xml:space="preserve"> in other works by </w:t>
      </w:r>
      <w:r w:rsidR="009F49FB">
        <w:rPr>
          <w:rFonts w:eastAsia="MS Mincho"/>
          <w:kern w:val="2"/>
          <w:sz w:val="24"/>
          <w:szCs w:val="24"/>
        </w:rPr>
        <w:t>Polykleitos</w:t>
      </w:r>
      <w:r w:rsidR="009F49FB" w:rsidRPr="00723C3D">
        <w:rPr>
          <w:rFonts w:eastAsia="MS Mincho"/>
          <w:kern w:val="2"/>
          <w:sz w:val="24"/>
          <w:szCs w:val="24"/>
        </w:rPr>
        <w:t xml:space="preserve"> </w:t>
      </w:r>
      <w:r w:rsidR="005D50C4" w:rsidRPr="00723C3D">
        <w:rPr>
          <w:rFonts w:eastAsia="MS Mincho"/>
          <w:kern w:val="2"/>
          <w:sz w:val="24"/>
          <w:szCs w:val="24"/>
        </w:rPr>
        <w:t>and other artists.</w:t>
      </w:r>
      <w:r w:rsidR="00732998" w:rsidRPr="00723C3D">
        <w:rPr>
          <w:rFonts w:eastAsia="MS Mincho"/>
          <w:kern w:val="2"/>
          <w:sz w:val="24"/>
          <w:szCs w:val="24"/>
        </w:rPr>
        <w:t xml:space="preserve"> Then </w:t>
      </w:r>
      <w:r w:rsidR="00F52633" w:rsidRPr="00723C3D">
        <w:rPr>
          <w:rFonts w:eastAsia="MS Mincho"/>
          <w:kern w:val="2"/>
          <w:sz w:val="24"/>
          <w:szCs w:val="24"/>
        </w:rPr>
        <w:t>Pliny’s phrase</w:t>
      </w:r>
      <w:r w:rsidR="00596FC9">
        <w:rPr>
          <w:rFonts w:eastAsia="MS Mincho"/>
          <w:kern w:val="2"/>
          <w:sz w:val="24"/>
          <w:szCs w:val="24"/>
        </w:rPr>
        <w:t>,</w:t>
      </w:r>
      <w:r w:rsidR="00F52633" w:rsidRPr="00723C3D">
        <w:rPr>
          <w:rFonts w:eastAsia="MS Mincho"/>
          <w:kern w:val="2"/>
          <w:sz w:val="24"/>
          <w:szCs w:val="24"/>
        </w:rPr>
        <w:t xml:space="preserve"> cited </w:t>
      </w:r>
      <w:r w:rsidR="009F49FB">
        <w:rPr>
          <w:rFonts w:eastAsia="MS Mincho"/>
          <w:kern w:val="2"/>
          <w:sz w:val="24"/>
          <w:szCs w:val="24"/>
        </w:rPr>
        <w:t>earlier</w:t>
      </w:r>
      <w:r w:rsidR="00596FC9">
        <w:rPr>
          <w:rFonts w:eastAsia="MS Mincho"/>
          <w:kern w:val="2"/>
          <w:sz w:val="24"/>
          <w:szCs w:val="24"/>
        </w:rPr>
        <w:t>,</w:t>
      </w:r>
      <w:r w:rsidR="00732998" w:rsidRPr="00723C3D">
        <w:rPr>
          <w:rFonts w:eastAsia="MS Mincho"/>
          <w:kern w:val="2"/>
          <w:sz w:val="24"/>
          <w:szCs w:val="24"/>
        </w:rPr>
        <w:t xml:space="preserve"> should be read in the </w:t>
      </w:r>
      <w:r w:rsidR="00EB73F2" w:rsidRPr="00723C3D">
        <w:rPr>
          <w:rFonts w:eastAsia="MS Mincho"/>
          <w:kern w:val="2"/>
          <w:sz w:val="24"/>
          <w:szCs w:val="24"/>
        </w:rPr>
        <w:t xml:space="preserve">way </w:t>
      </w:r>
      <w:r w:rsidR="00732998" w:rsidRPr="00723C3D">
        <w:rPr>
          <w:rFonts w:eastAsia="MS Mincho"/>
          <w:kern w:val="2"/>
          <w:sz w:val="24"/>
          <w:szCs w:val="24"/>
        </w:rPr>
        <w:t xml:space="preserve">proposed by Jahn: </w:t>
      </w:r>
      <w:r w:rsidR="00732998" w:rsidRPr="00723C3D">
        <w:rPr>
          <w:rFonts w:eastAsia="MS Mincho"/>
          <w:iCs/>
          <w:kern w:val="2"/>
          <w:sz w:val="24"/>
          <w:szCs w:val="24"/>
        </w:rPr>
        <w:t>“</w:t>
      </w:r>
      <w:r w:rsidR="00EB73F2" w:rsidRPr="00723C3D">
        <w:rPr>
          <w:rFonts w:eastAsia="MS Mincho"/>
          <w:iCs/>
          <w:kern w:val="2"/>
          <w:sz w:val="24"/>
          <w:szCs w:val="24"/>
        </w:rPr>
        <w:t xml:space="preserve">Polykleitos made a Doryphoros, which artists call the Canon and from which they </w:t>
      </w:r>
      <w:r w:rsidR="00EB73F2" w:rsidRPr="00723C3D">
        <w:rPr>
          <w:rFonts w:eastAsia="MS Mincho"/>
          <w:kern w:val="2"/>
          <w:sz w:val="24"/>
          <w:szCs w:val="24"/>
        </w:rPr>
        <w:t>derive the basic forms of their art.”</w:t>
      </w:r>
    </w:p>
    <w:p w14:paraId="0E4C6B8F" w14:textId="77777777" w:rsidR="00912E33" w:rsidRDefault="005D50C4">
      <w:pPr>
        <w:pStyle w:val="NormalWeb"/>
        <w:rPr>
          <w:sz w:val="24"/>
          <w:szCs w:val="24"/>
        </w:rPr>
      </w:pPr>
      <w:r w:rsidRPr="00723C3D">
        <w:rPr>
          <w:sz w:val="24"/>
          <w:szCs w:val="24"/>
        </w:rPr>
        <w:t xml:space="preserve">Since we have </w:t>
      </w:r>
      <w:r w:rsidR="006E3743" w:rsidRPr="00723C3D">
        <w:rPr>
          <w:sz w:val="24"/>
          <w:szCs w:val="24"/>
        </w:rPr>
        <w:t>proved</w:t>
      </w:r>
      <w:r w:rsidRPr="00723C3D">
        <w:rPr>
          <w:sz w:val="24"/>
          <w:szCs w:val="24"/>
        </w:rPr>
        <w:t xml:space="preserve"> the </w:t>
      </w:r>
      <w:r w:rsidR="00F52633" w:rsidRPr="00723C3D">
        <w:rPr>
          <w:sz w:val="24"/>
          <w:szCs w:val="24"/>
        </w:rPr>
        <w:t xml:space="preserve">reuse </w:t>
      </w:r>
      <w:r w:rsidRPr="00723C3D">
        <w:rPr>
          <w:sz w:val="24"/>
          <w:szCs w:val="24"/>
        </w:rPr>
        <w:t>of the Doryphoros</w:t>
      </w:r>
      <w:r w:rsidR="009F49FB">
        <w:rPr>
          <w:sz w:val="24"/>
          <w:szCs w:val="24"/>
        </w:rPr>
        <w:t>’</w:t>
      </w:r>
      <w:r w:rsidR="00596FC9">
        <w:rPr>
          <w:sz w:val="24"/>
          <w:szCs w:val="24"/>
        </w:rPr>
        <w:t>s</w:t>
      </w:r>
      <w:r w:rsidRPr="00723C3D">
        <w:rPr>
          <w:sz w:val="24"/>
          <w:szCs w:val="24"/>
        </w:rPr>
        <w:t xml:space="preserve"> </w:t>
      </w:r>
      <w:r w:rsidR="00F52633" w:rsidRPr="00723C3D">
        <w:rPr>
          <w:sz w:val="24"/>
          <w:szCs w:val="24"/>
        </w:rPr>
        <w:t xml:space="preserve">face model </w:t>
      </w:r>
      <w:r w:rsidRPr="00723C3D">
        <w:rPr>
          <w:sz w:val="24"/>
          <w:szCs w:val="24"/>
        </w:rPr>
        <w:t xml:space="preserve">and the shrinkage in size </w:t>
      </w:r>
      <w:r w:rsidR="00F52633" w:rsidRPr="00723C3D">
        <w:rPr>
          <w:sz w:val="24"/>
          <w:szCs w:val="24"/>
        </w:rPr>
        <w:t xml:space="preserve">of the faces </w:t>
      </w:r>
      <w:r w:rsidRPr="00723C3D">
        <w:rPr>
          <w:sz w:val="24"/>
          <w:szCs w:val="24"/>
        </w:rPr>
        <w:t xml:space="preserve">in </w:t>
      </w:r>
      <w:r w:rsidR="00974D25" w:rsidRPr="00723C3D">
        <w:rPr>
          <w:sz w:val="24"/>
          <w:szCs w:val="24"/>
        </w:rPr>
        <w:t xml:space="preserve">only </w:t>
      </w:r>
      <w:r w:rsidRPr="00723C3D">
        <w:rPr>
          <w:sz w:val="24"/>
          <w:szCs w:val="24"/>
        </w:rPr>
        <w:t xml:space="preserve">a few samples, our conclusion is still preliminary. </w:t>
      </w:r>
      <w:r w:rsidR="00596FC9">
        <w:rPr>
          <w:sz w:val="24"/>
          <w:szCs w:val="24"/>
        </w:rPr>
        <w:t>Nevertheless</w:t>
      </w:r>
      <w:r w:rsidRPr="00723C3D">
        <w:rPr>
          <w:sz w:val="24"/>
          <w:szCs w:val="24"/>
        </w:rPr>
        <w:t xml:space="preserve">, </w:t>
      </w:r>
      <w:r w:rsidR="00A361A2" w:rsidRPr="00723C3D">
        <w:rPr>
          <w:sz w:val="24"/>
          <w:szCs w:val="24"/>
        </w:rPr>
        <w:t xml:space="preserve">we are </w:t>
      </w:r>
      <w:r w:rsidR="009F49FB" w:rsidRPr="00723C3D">
        <w:rPr>
          <w:sz w:val="24"/>
          <w:szCs w:val="24"/>
        </w:rPr>
        <w:t xml:space="preserve">at least </w:t>
      </w:r>
      <w:r w:rsidR="009F49FB">
        <w:rPr>
          <w:sz w:val="24"/>
          <w:szCs w:val="24"/>
        </w:rPr>
        <w:t>certain</w:t>
      </w:r>
      <w:r w:rsidR="009F49FB" w:rsidRPr="00723C3D">
        <w:rPr>
          <w:sz w:val="24"/>
          <w:szCs w:val="24"/>
        </w:rPr>
        <w:t xml:space="preserve"> </w:t>
      </w:r>
      <w:r w:rsidR="009F49FB">
        <w:rPr>
          <w:sz w:val="24"/>
          <w:szCs w:val="24"/>
        </w:rPr>
        <w:t xml:space="preserve">of </w:t>
      </w:r>
      <w:r w:rsidR="007A44BD" w:rsidRPr="00723C3D">
        <w:rPr>
          <w:sz w:val="24"/>
          <w:szCs w:val="24"/>
        </w:rPr>
        <w:t>the great potential of the method of the 3D shape comparison in the study of ancient sculpture.</w:t>
      </w:r>
    </w:p>
    <w:p w14:paraId="24C7187B" w14:textId="77777777" w:rsidR="00234ED8" w:rsidRDefault="00234ED8" w:rsidP="002D16AC">
      <w:pPr>
        <w:pStyle w:val="NormalWeb"/>
        <w:rPr>
          <w:sz w:val="24"/>
          <w:szCs w:val="24"/>
        </w:rPr>
      </w:pPr>
    </w:p>
    <w:p w14:paraId="0502DDC3" w14:textId="77777777" w:rsidR="00912E33" w:rsidRDefault="00906689">
      <w:pPr>
        <w:pStyle w:val="NormalWeb"/>
        <w:rPr>
          <w:b/>
          <w:sz w:val="24"/>
          <w:szCs w:val="24"/>
        </w:rPr>
      </w:pPr>
      <w:r>
        <w:rPr>
          <w:b/>
          <w:sz w:val="24"/>
          <w:szCs w:val="24"/>
        </w:rPr>
        <w:t>[</w:t>
      </w:r>
      <w:r w:rsidR="00A2144D">
        <w:rPr>
          <w:b/>
          <w:sz w:val="24"/>
          <w:szCs w:val="24"/>
        </w:rPr>
        <w:t>A-head]Acknowledgments</w:t>
      </w:r>
    </w:p>
    <w:p w14:paraId="5A02225C" w14:textId="77777777" w:rsidR="00234ED8" w:rsidRDefault="00234ED8" w:rsidP="002D16AC">
      <w:pPr>
        <w:pStyle w:val="NormalWeb"/>
        <w:rPr>
          <w:rFonts w:ascii="Times New Roman" w:hAnsi="Times New Roman"/>
          <w:sz w:val="24"/>
          <w:szCs w:val="24"/>
        </w:rPr>
      </w:pPr>
    </w:p>
    <w:p w14:paraId="1EECF6D2" w14:textId="77777777" w:rsidR="00912E33" w:rsidRDefault="00A73CA3">
      <w:pPr>
        <w:pStyle w:val="NormalWeb"/>
        <w:rPr>
          <w:rFonts w:ascii="Times New Roman" w:hAnsi="Times New Roman"/>
          <w:b/>
          <w:sz w:val="24"/>
          <w:szCs w:val="24"/>
        </w:rPr>
      </w:pPr>
      <w:r w:rsidRPr="00A73CA3">
        <w:rPr>
          <w:rFonts w:ascii="Times New Roman" w:hAnsi="Times New Roman"/>
          <w:sz w:val="24"/>
          <w:szCs w:val="24"/>
        </w:rPr>
        <w:t xml:space="preserve">For generous permission and kind assistance during the scanning, I am particularly grateful to Dr. Ingeborg Kader, museum management and chief keeper of the Museum für Abgüsse Klassischer </w:t>
      </w:r>
      <w:r w:rsidRPr="00A73CA3">
        <w:rPr>
          <w:rFonts w:ascii="Times New Roman" w:hAnsi="Times New Roman"/>
          <w:sz w:val="24"/>
          <w:szCs w:val="24"/>
        </w:rPr>
        <w:lastRenderedPageBreak/>
        <w:t>Bildwerke München; Dr. Teresa Elena Cinquantaquattro, then superintendent of the Soprintendenza Speciale per i Beni Archeologici di Napoli e Pompei; and Dr. Valeria Sampaolo, then director of the Museo Archeologico Nazionale di Napoli. I am also deeply grateful to my colleague Todd Enslen for revising my manuscript. This work is supported by JSPS KAKENHI Grant Numbers 23320040, 16K02262, and Microsoft Research CORE 12 Project.</w:t>
      </w:r>
    </w:p>
    <w:p w14:paraId="03C59023" w14:textId="77777777" w:rsidR="00912E33" w:rsidRDefault="00912E33">
      <w:pPr>
        <w:pStyle w:val="NormalWeb"/>
        <w:rPr>
          <w:b/>
          <w:sz w:val="24"/>
          <w:szCs w:val="24"/>
        </w:rPr>
      </w:pPr>
    </w:p>
    <w:p w14:paraId="4D374AE2" w14:textId="77777777" w:rsidR="00912E33" w:rsidRDefault="00A2144D">
      <w:pPr>
        <w:pStyle w:val="NormalWeb"/>
        <w:rPr>
          <w:b/>
          <w:sz w:val="24"/>
          <w:szCs w:val="24"/>
        </w:rPr>
      </w:pPr>
      <w:r>
        <w:rPr>
          <w:b/>
          <w:sz w:val="24"/>
          <w:szCs w:val="24"/>
        </w:rPr>
        <w:t>[</w:t>
      </w:r>
      <w:r w:rsidR="00906689">
        <w:rPr>
          <w:b/>
          <w:sz w:val="24"/>
          <w:szCs w:val="24"/>
        </w:rPr>
        <w:t>A-</w:t>
      </w:r>
      <w:r>
        <w:rPr>
          <w:b/>
          <w:sz w:val="24"/>
          <w:szCs w:val="24"/>
        </w:rPr>
        <w:t>head]Bibliography</w:t>
      </w:r>
    </w:p>
    <w:p w14:paraId="5D409478" w14:textId="77777777" w:rsidR="00912E33" w:rsidRDefault="00A2144D">
      <w:pPr>
        <w:pStyle w:val="NormalWeb"/>
        <w:rPr>
          <w:b/>
          <w:sz w:val="24"/>
          <w:szCs w:val="24"/>
        </w:rPr>
      </w:pPr>
      <w:r>
        <w:rPr>
          <w:b/>
          <w:sz w:val="24"/>
          <w:szCs w:val="24"/>
        </w:rPr>
        <w:t>[bibliography]</w:t>
      </w:r>
    </w:p>
    <w:p w14:paraId="118CADAB" w14:textId="77777777" w:rsidR="00912E33" w:rsidRDefault="00A2144D">
      <w:pPr>
        <w:pStyle w:val="NormalWeb"/>
        <w:rPr>
          <w:sz w:val="24"/>
          <w:szCs w:val="24"/>
        </w:rPr>
      </w:pPr>
      <w:r>
        <w:rPr>
          <w:rFonts w:hint="eastAsia"/>
          <w:sz w:val="24"/>
          <w:szCs w:val="24"/>
        </w:rPr>
        <w:t>Boardman</w:t>
      </w:r>
      <w:r w:rsidRPr="003F5DFA">
        <w:rPr>
          <w:rFonts w:hint="eastAsia"/>
          <w:sz w:val="24"/>
          <w:szCs w:val="24"/>
        </w:rPr>
        <w:t xml:space="preserve"> 1985</w:t>
      </w:r>
    </w:p>
    <w:p w14:paraId="5CEF2614" w14:textId="77777777" w:rsidR="00912E33" w:rsidRDefault="003F5DFA">
      <w:pPr>
        <w:pStyle w:val="NormalWeb"/>
        <w:rPr>
          <w:sz w:val="24"/>
          <w:szCs w:val="24"/>
        </w:rPr>
      </w:pPr>
      <w:r w:rsidRPr="003F5DFA">
        <w:rPr>
          <w:rFonts w:hint="eastAsia"/>
          <w:sz w:val="24"/>
          <w:szCs w:val="24"/>
        </w:rPr>
        <w:t xml:space="preserve">Boardman, J. 1985. </w:t>
      </w:r>
      <w:r w:rsidRPr="00876052">
        <w:rPr>
          <w:rFonts w:hint="eastAsia"/>
          <w:i/>
          <w:sz w:val="24"/>
          <w:szCs w:val="24"/>
        </w:rPr>
        <w:t>Greek Sculpture</w:t>
      </w:r>
      <w:r w:rsidR="00A2144D">
        <w:rPr>
          <w:i/>
          <w:sz w:val="24"/>
          <w:szCs w:val="24"/>
        </w:rPr>
        <w:t>:</w:t>
      </w:r>
      <w:r w:rsidRPr="00876052">
        <w:rPr>
          <w:rFonts w:hint="eastAsia"/>
          <w:i/>
          <w:sz w:val="24"/>
          <w:szCs w:val="24"/>
        </w:rPr>
        <w:t xml:space="preserve"> The Classical Period</w:t>
      </w:r>
      <w:r w:rsidR="00596FC9">
        <w:rPr>
          <w:i/>
          <w:sz w:val="24"/>
          <w:szCs w:val="24"/>
        </w:rPr>
        <w:t>:</w:t>
      </w:r>
      <w:r w:rsidRPr="00876052">
        <w:rPr>
          <w:rFonts w:hint="eastAsia"/>
          <w:i/>
          <w:sz w:val="24"/>
          <w:szCs w:val="24"/>
        </w:rPr>
        <w:t xml:space="preserve"> A Handbook</w:t>
      </w:r>
      <w:r>
        <w:rPr>
          <w:rFonts w:hint="eastAsia"/>
          <w:sz w:val="24"/>
          <w:szCs w:val="24"/>
        </w:rPr>
        <w:t>. London: Thames and Hudson.</w:t>
      </w:r>
    </w:p>
    <w:p w14:paraId="5D94A681" w14:textId="77777777" w:rsidR="00912E33" w:rsidRDefault="00912E33">
      <w:pPr>
        <w:pStyle w:val="NormalWeb"/>
        <w:rPr>
          <w:sz w:val="24"/>
          <w:szCs w:val="24"/>
        </w:rPr>
      </w:pPr>
    </w:p>
    <w:p w14:paraId="2AC48984" w14:textId="77777777" w:rsidR="00912E33" w:rsidRDefault="00A2144D">
      <w:pPr>
        <w:pStyle w:val="NormalWeb"/>
        <w:rPr>
          <w:sz w:val="24"/>
          <w:szCs w:val="24"/>
        </w:rPr>
      </w:pPr>
      <w:r>
        <w:rPr>
          <w:rFonts w:hint="eastAsia"/>
          <w:sz w:val="24"/>
          <w:szCs w:val="24"/>
        </w:rPr>
        <w:t>Bol</w:t>
      </w:r>
      <w:r w:rsidRPr="003F5DFA">
        <w:rPr>
          <w:rFonts w:hint="eastAsia"/>
          <w:sz w:val="24"/>
          <w:szCs w:val="24"/>
        </w:rPr>
        <w:t xml:space="preserve"> 1998</w:t>
      </w:r>
    </w:p>
    <w:p w14:paraId="50DC60F2" w14:textId="77777777" w:rsidR="00912E33" w:rsidRDefault="003F5DFA">
      <w:pPr>
        <w:pStyle w:val="NormalWeb"/>
        <w:rPr>
          <w:sz w:val="24"/>
          <w:szCs w:val="24"/>
        </w:rPr>
      </w:pPr>
      <w:r w:rsidRPr="003F5DFA">
        <w:rPr>
          <w:rFonts w:hint="eastAsia"/>
          <w:sz w:val="24"/>
          <w:szCs w:val="24"/>
        </w:rPr>
        <w:t xml:space="preserve">Bol, R. 1998. </w:t>
      </w:r>
      <w:r w:rsidRPr="00876052">
        <w:rPr>
          <w:rFonts w:hint="eastAsia"/>
          <w:i/>
          <w:sz w:val="24"/>
          <w:szCs w:val="24"/>
        </w:rPr>
        <w:t>Amazones Volneratae</w:t>
      </w:r>
      <w:r w:rsidR="00596FC9">
        <w:rPr>
          <w:i/>
          <w:sz w:val="24"/>
          <w:szCs w:val="24"/>
        </w:rPr>
        <w:t>:</w:t>
      </w:r>
      <w:r w:rsidRPr="00876052">
        <w:rPr>
          <w:rFonts w:hint="eastAsia"/>
          <w:i/>
          <w:sz w:val="24"/>
          <w:szCs w:val="24"/>
        </w:rPr>
        <w:t xml:space="preserve"> Untersuchungen zu den Ephesischen Amazonenstatuen</w:t>
      </w:r>
      <w:r w:rsidRPr="003F5DFA">
        <w:rPr>
          <w:rFonts w:hint="eastAsia"/>
          <w:sz w:val="24"/>
          <w:szCs w:val="24"/>
        </w:rPr>
        <w:t>. Mai</w:t>
      </w:r>
      <w:r w:rsidR="004E5ED2">
        <w:rPr>
          <w:rFonts w:hint="eastAsia"/>
          <w:sz w:val="24"/>
          <w:szCs w:val="24"/>
        </w:rPr>
        <w:t>nz</w:t>
      </w:r>
      <w:r>
        <w:rPr>
          <w:rFonts w:hint="eastAsia"/>
          <w:sz w:val="24"/>
          <w:szCs w:val="24"/>
        </w:rPr>
        <w:t>: Philipp von Zabern</w:t>
      </w:r>
      <w:r w:rsidR="00596FC9">
        <w:rPr>
          <w:sz w:val="24"/>
          <w:szCs w:val="24"/>
        </w:rPr>
        <w:t>.</w:t>
      </w:r>
    </w:p>
    <w:p w14:paraId="31801582" w14:textId="77777777" w:rsidR="00912E33" w:rsidRDefault="00912E33">
      <w:pPr>
        <w:pStyle w:val="NormalWeb"/>
        <w:rPr>
          <w:sz w:val="24"/>
          <w:szCs w:val="24"/>
        </w:rPr>
      </w:pPr>
    </w:p>
    <w:p w14:paraId="19C5DDCB" w14:textId="77777777" w:rsidR="00912E33" w:rsidRDefault="00A2144D">
      <w:pPr>
        <w:pStyle w:val="NormalWeb"/>
        <w:rPr>
          <w:sz w:val="24"/>
          <w:szCs w:val="24"/>
        </w:rPr>
      </w:pPr>
      <w:r>
        <w:rPr>
          <w:rFonts w:hint="eastAsia"/>
          <w:sz w:val="24"/>
          <w:szCs w:val="24"/>
        </w:rPr>
        <w:t>Borbein</w:t>
      </w:r>
      <w:r w:rsidRPr="003F5DFA">
        <w:rPr>
          <w:rFonts w:hint="eastAsia"/>
          <w:sz w:val="24"/>
          <w:szCs w:val="24"/>
        </w:rPr>
        <w:t xml:space="preserve"> 1996</w:t>
      </w:r>
    </w:p>
    <w:p w14:paraId="56DA65C0" w14:textId="77777777" w:rsidR="00912E33" w:rsidRDefault="00AD2C7F">
      <w:pPr>
        <w:pStyle w:val="NormalWeb"/>
        <w:rPr>
          <w:sz w:val="24"/>
          <w:szCs w:val="24"/>
        </w:rPr>
      </w:pPr>
      <w:r>
        <w:rPr>
          <w:rFonts w:hint="eastAsia"/>
          <w:sz w:val="24"/>
          <w:szCs w:val="24"/>
        </w:rPr>
        <w:t>Borbein, A.</w:t>
      </w:r>
      <w:r w:rsidR="00A2144D">
        <w:rPr>
          <w:sz w:val="24"/>
          <w:szCs w:val="24"/>
        </w:rPr>
        <w:t xml:space="preserve"> </w:t>
      </w:r>
      <w:r w:rsidR="003F5DFA" w:rsidRPr="003F5DFA">
        <w:rPr>
          <w:rFonts w:hint="eastAsia"/>
          <w:sz w:val="24"/>
          <w:szCs w:val="24"/>
        </w:rPr>
        <w:t xml:space="preserve">H. 1996. </w:t>
      </w:r>
      <w:r w:rsidR="00876052">
        <w:rPr>
          <w:sz w:val="24"/>
          <w:szCs w:val="24"/>
        </w:rPr>
        <w:t>“</w:t>
      </w:r>
      <w:r w:rsidR="003F5DFA" w:rsidRPr="003F5DFA">
        <w:rPr>
          <w:rFonts w:hint="eastAsia"/>
          <w:sz w:val="24"/>
          <w:szCs w:val="24"/>
        </w:rPr>
        <w:t>Polykleitos.</w:t>
      </w:r>
      <w:r w:rsidR="00876052">
        <w:rPr>
          <w:sz w:val="24"/>
          <w:szCs w:val="24"/>
        </w:rPr>
        <w:t>”</w:t>
      </w:r>
      <w:r w:rsidR="00876052">
        <w:rPr>
          <w:rFonts w:hint="eastAsia"/>
          <w:sz w:val="24"/>
          <w:szCs w:val="24"/>
        </w:rPr>
        <w:t xml:space="preserve"> In </w:t>
      </w:r>
      <w:r w:rsidR="003F5DFA" w:rsidRPr="00876052">
        <w:rPr>
          <w:rFonts w:hint="eastAsia"/>
          <w:i/>
          <w:sz w:val="24"/>
          <w:szCs w:val="24"/>
        </w:rPr>
        <w:t>Personal Styles in Greek Sculpture</w:t>
      </w:r>
      <w:r w:rsidR="003F5DFA" w:rsidRPr="003F5DFA">
        <w:rPr>
          <w:rFonts w:hint="eastAsia"/>
          <w:sz w:val="24"/>
          <w:szCs w:val="24"/>
        </w:rPr>
        <w:t xml:space="preserve">, </w:t>
      </w:r>
      <w:r w:rsidR="00596FC9">
        <w:rPr>
          <w:sz w:val="24"/>
          <w:szCs w:val="24"/>
        </w:rPr>
        <w:t xml:space="preserve">ed. </w:t>
      </w:r>
      <w:r w:rsidR="00596FC9">
        <w:rPr>
          <w:rFonts w:hint="eastAsia"/>
          <w:sz w:val="24"/>
          <w:szCs w:val="24"/>
        </w:rPr>
        <w:t xml:space="preserve">O. Palagia </w:t>
      </w:r>
      <w:r w:rsidR="00596FC9">
        <w:rPr>
          <w:sz w:val="24"/>
          <w:szCs w:val="24"/>
        </w:rPr>
        <w:t>and</w:t>
      </w:r>
      <w:r w:rsidR="00596FC9">
        <w:rPr>
          <w:rFonts w:hint="eastAsia"/>
          <w:sz w:val="24"/>
          <w:szCs w:val="24"/>
        </w:rPr>
        <w:t xml:space="preserve"> J. J. Pollitt</w:t>
      </w:r>
      <w:r w:rsidR="00596FC9" w:rsidRPr="003F5DFA">
        <w:rPr>
          <w:rFonts w:hint="eastAsia"/>
          <w:sz w:val="24"/>
          <w:szCs w:val="24"/>
        </w:rPr>
        <w:t xml:space="preserve">, </w:t>
      </w:r>
      <w:r w:rsidR="003F5DFA" w:rsidRPr="003F5DFA">
        <w:rPr>
          <w:rFonts w:hint="eastAsia"/>
          <w:sz w:val="24"/>
          <w:szCs w:val="24"/>
        </w:rPr>
        <w:t>66</w:t>
      </w:r>
      <w:r w:rsidR="00596FC9">
        <w:rPr>
          <w:sz w:val="24"/>
          <w:szCs w:val="24"/>
        </w:rPr>
        <w:t>–</w:t>
      </w:r>
      <w:r w:rsidR="003F5DFA" w:rsidRPr="003F5DFA">
        <w:rPr>
          <w:rFonts w:hint="eastAsia"/>
          <w:sz w:val="24"/>
          <w:szCs w:val="24"/>
        </w:rPr>
        <w:t>90. Cambrid</w:t>
      </w:r>
      <w:r w:rsidR="003F5DFA">
        <w:rPr>
          <w:rFonts w:hint="eastAsia"/>
          <w:sz w:val="24"/>
          <w:szCs w:val="24"/>
        </w:rPr>
        <w:t>ge: Cambridge University Press.</w:t>
      </w:r>
    </w:p>
    <w:p w14:paraId="137E48A6" w14:textId="77777777" w:rsidR="00E5318B" w:rsidRPr="00494926" w:rsidRDefault="00E5318B" w:rsidP="00E5318B">
      <w:pPr>
        <w:pStyle w:val="NormalWeb"/>
        <w:rPr>
          <w:rFonts w:ascii="Times New Roman" w:hAnsi="Times New Roman"/>
          <w:i/>
          <w:sz w:val="24"/>
          <w:szCs w:val="24"/>
        </w:rPr>
      </w:pPr>
    </w:p>
    <w:p w14:paraId="6EB5D03C" w14:textId="77777777" w:rsidR="00E5318B" w:rsidRPr="00494926" w:rsidRDefault="00E5318B" w:rsidP="00E5318B">
      <w:pPr>
        <w:pStyle w:val="NormalWeb"/>
        <w:rPr>
          <w:rFonts w:ascii="Times New Roman" w:hAnsi="Times New Roman"/>
          <w:i/>
          <w:sz w:val="24"/>
          <w:szCs w:val="24"/>
        </w:rPr>
      </w:pPr>
      <w:r w:rsidRPr="00494926">
        <w:rPr>
          <w:rFonts w:ascii="Times New Roman" w:hAnsi="Times New Roman"/>
          <w:i/>
          <w:sz w:val="24"/>
          <w:szCs w:val="24"/>
        </w:rPr>
        <w:t>DNO</w:t>
      </w:r>
    </w:p>
    <w:p w14:paraId="50027605" w14:textId="77777777" w:rsidR="00E5318B" w:rsidRPr="00494926" w:rsidRDefault="00E5318B" w:rsidP="00E5318B">
      <w:pPr>
        <w:pStyle w:val="NormalWeb"/>
        <w:rPr>
          <w:rFonts w:ascii="Times New Roman" w:hAnsi="Times New Roman"/>
          <w:bCs/>
          <w:sz w:val="24"/>
          <w:szCs w:val="24"/>
        </w:rPr>
      </w:pPr>
      <w:r w:rsidRPr="00494926">
        <w:rPr>
          <w:rFonts w:ascii="Times New Roman" w:hAnsi="Times New Roman"/>
          <w:bCs/>
          <w:i/>
          <w:sz w:val="24"/>
          <w:szCs w:val="24"/>
        </w:rPr>
        <w:lastRenderedPageBreak/>
        <w:t>Der Neue Overbeck (DNO): Die antiken Schriftquellen zu den bildenden Künsten der Griechen</w:t>
      </w:r>
      <w:r w:rsidR="00494926">
        <w:rPr>
          <w:rFonts w:ascii="Times New Roman" w:hAnsi="Times New Roman"/>
          <w:bCs/>
          <w:sz w:val="24"/>
          <w:szCs w:val="24"/>
        </w:rPr>
        <w:t>,</w:t>
      </w:r>
      <w:r w:rsidRPr="00494926">
        <w:rPr>
          <w:rFonts w:ascii="Times New Roman" w:hAnsi="Times New Roman"/>
          <w:bCs/>
          <w:sz w:val="24"/>
          <w:szCs w:val="24"/>
        </w:rPr>
        <w:t xml:space="preserve"> </w:t>
      </w:r>
      <w:r w:rsidR="00494926">
        <w:rPr>
          <w:rFonts w:ascii="Times New Roman" w:hAnsi="Times New Roman"/>
          <w:bCs/>
          <w:sz w:val="24"/>
          <w:szCs w:val="24"/>
        </w:rPr>
        <w:t>ed.</w:t>
      </w:r>
      <w:r w:rsidRPr="00494926">
        <w:rPr>
          <w:rFonts w:ascii="Times New Roman" w:hAnsi="Times New Roman"/>
          <w:bCs/>
          <w:sz w:val="24"/>
          <w:szCs w:val="24"/>
        </w:rPr>
        <w:t xml:space="preserve"> S. Kansteiner et al. </w:t>
      </w:r>
      <w:r w:rsidR="00276FB1" w:rsidRPr="00494926">
        <w:rPr>
          <w:rFonts w:ascii="Times New Roman" w:hAnsi="Times New Roman"/>
          <w:bCs/>
          <w:sz w:val="24"/>
          <w:szCs w:val="24"/>
        </w:rPr>
        <w:t>5 vols</w:t>
      </w:r>
      <w:r w:rsidR="00276FB1">
        <w:rPr>
          <w:rFonts w:ascii="Times New Roman" w:hAnsi="Times New Roman"/>
          <w:bCs/>
          <w:sz w:val="24"/>
          <w:szCs w:val="24"/>
        </w:rPr>
        <w:t xml:space="preserve">. </w:t>
      </w:r>
      <w:r w:rsidRPr="00494926">
        <w:rPr>
          <w:rFonts w:ascii="Times New Roman" w:hAnsi="Times New Roman"/>
          <w:bCs/>
          <w:sz w:val="24"/>
          <w:szCs w:val="24"/>
        </w:rPr>
        <w:t>Berlin: De Gruyter.</w:t>
      </w:r>
    </w:p>
    <w:p w14:paraId="09769122" w14:textId="77777777" w:rsidR="00912E33" w:rsidRDefault="00912E33">
      <w:pPr>
        <w:pStyle w:val="NormalWeb"/>
        <w:rPr>
          <w:sz w:val="24"/>
          <w:szCs w:val="24"/>
        </w:rPr>
      </w:pPr>
    </w:p>
    <w:p w14:paraId="24AA8DBC" w14:textId="77777777" w:rsidR="00912E33" w:rsidRDefault="00A2144D">
      <w:pPr>
        <w:pStyle w:val="NormalWeb"/>
        <w:rPr>
          <w:sz w:val="24"/>
          <w:szCs w:val="24"/>
        </w:rPr>
      </w:pPr>
      <w:r>
        <w:rPr>
          <w:rFonts w:hint="eastAsia"/>
          <w:sz w:val="24"/>
          <w:szCs w:val="24"/>
        </w:rPr>
        <w:t xml:space="preserve">Franciosi </w:t>
      </w:r>
      <w:r w:rsidRPr="004072DD">
        <w:rPr>
          <w:rFonts w:hint="eastAsia"/>
          <w:sz w:val="24"/>
          <w:szCs w:val="24"/>
        </w:rPr>
        <w:t>2003</w:t>
      </w:r>
    </w:p>
    <w:p w14:paraId="3E0C2A9B" w14:textId="77777777" w:rsidR="00912E33" w:rsidRDefault="00876052">
      <w:pPr>
        <w:pStyle w:val="NormalWeb"/>
        <w:rPr>
          <w:sz w:val="24"/>
          <w:szCs w:val="24"/>
        </w:rPr>
      </w:pPr>
      <w:r>
        <w:rPr>
          <w:rFonts w:hint="eastAsia"/>
          <w:sz w:val="24"/>
          <w:szCs w:val="24"/>
        </w:rPr>
        <w:t xml:space="preserve">Franciosi, V. </w:t>
      </w:r>
      <w:r w:rsidRPr="004072DD">
        <w:rPr>
          <w:rFonts w:hint="eastAsia"/>
          <w:sz w:val="24"/>
          <w:szCs w:val="24"/>
        </w:rPr>
        <w:t>2003</w:t>
      </w:r>
      <w:r>
        <w:rPr>
          <w:rFonts w:hint="eastAsia"/>
          <w:sz w:val="24"/>
          <w:szCs w:val="24"/>
        </w:rPr>
        <w:t xml:space="preserve">. </w:t>
      </w:r>
      <w:r w:rsidR="00A73CA3" w:rsidRPr="00A73CA3">
        <w:rPr>
          <w:i/>
          <w:sz w:val="24"/>
          <w:szCs w:val="24"/>
        </w:rPr>
        <w:t>Il “Doriforo” di Policleto</w:t>
      </w:r>
      <w:r w:rsidR="003F5DFA">
        <w:rPr>
          <w:rFonts w:hint="eastAsia"/>
          <w:sz w:val="24"/>
          <w:szCs w:val="24"/>
        </w:rPr>
        <w:t>. Napoli: Jovene Editore.</w:t>
      </w:r>
    </w:p>
    <w:p w14:paraId="73CB56D2" w14:textId="77777777" w:rsidR="00912E33" w:rsidRDefault="00912E33">
      <w:pPr>
        <w:pStyle w:val="NormalWeb"/>
        <w:rPr>
          <w:sz w:val="24"/>
          <w:szCs w:val="24"/>
        </w:rPr>
      </w:pPr>
    </w:p>
    <w:p w14:paraId="5ACEA050" w14:textId="77777777" w:rsidR="00912E33" w:rsidRDefault="00A2144D">
      <w:pPr>
        <w:pStyle w:val="NormalWeb"/>
        <w:rPr>
          <w:sz w:val="24"/>
          <w:szCs w:val="24"/>
        </w:rPr>
      </w:pPr>
      <w:r>
        <w:rPr>
          <w:rFonts w:hint="eastAsia"/>
          <w:sz w:val="24"/>
          <w:szCs w:val="24"/>
        </w:rPr>
        <w:t>Furtwängler</w:t>
      </w:r>
      <w:r w:rsidRPr="003F5DFA">
        <w:rPr>
          <w:rFonts w:hint="eastAsia"/>
          <w:sz w:val="24"/>
          <w:szCs w:val="24"/>
        </w:rPr>
        <w:t xml:space="preserve"> 1893</w:t>
      </w:r>
    </w:p>
    <w:p w14:paraId="43E8F7CD" w14:textId="77777777" w:rsidR="00912E33" w:rsidRDefault="003F5DFA">
      <w:pPr>
        <w:pStyle w:val="NormalWeb"/>
        <w:rPr>
          <w:sz w:val="24"/>
          <w:szCs w:val="24"/>
        </w:rPr>
      </w:pPr>
      <w:r w:rsidRPr="003F5DFA">
        <w:rPr>
          <w:rFonts w:hint="eastAsia"/>
          <w:sz w:val="24"/>
          <w:szCs w:val="24"/>
        </w:rPr>
        <w:t xml:space="preserve">Furtwängler, A. 1893. </w:t>
      </w:r>
      <w:r w:rsidRPr="00876052">
        <w:rPr>
          <w:rFonts w:hint="eastAsia"/>
          <w:i/>
          <w:sz w:val="24"/>
          <w:szCs w:val="24"/>
        </w:rPr>
        <w:t>Meisterwerke der griechischen Plastik</w:t>
      </w:r>
      <w:r w:rsidRPr="003F5DFA">
        <w:rPr>
          <w:rFonts w:hint="eastAsia"/>
          <w:sz w:val="24"/>
          <w:szCs w:val="24"/>
        </w:rPr>
        <w:t>. Leipz</w:t>
      </w:r>
      <w:r>
        <w:rPr>
          <w:rFonts w:hint="eastAsia"/>
          <w:sz w:val="24"/>
          <w:szCs w:val="24"/>
        </w:rPr>
        <w:t>ig</w:t>
      </w:r>
      <w:r w:rsidR="00596FC9">
        <w:rPr>
          <w:sz w:val="24"/>
          <w:szCs w:val="24"/>
        </w:rPr>
        <w:t xml:space="preserve"> and </w:t>
      </w:r>
      <w:r>
        <w:rPr>
          <w:rFonts w:hint="eastAsia"/>
          <w:sz w:val="24"/>
          <w:szCs w:val="24"/>
        </w:rPr>
        <w:t>Berlin: Giesecke &amp; Devrient.</w:t>
      </w:r>
    </w:p>
    <w:p w14:paraId="5B774C09" w14:textId="77777777" w:rsidR="00912E33" w:rsidRDefault="00912E33">
      <w:pPr>
        <w:pStyle w:val="NormalWeb"/>
        <w:rPr>
          <w:sz w:val="24"/>
          <w:szCs w:val="24"/>
        </w:rPr>
      </w:pPr>
    </w:p>
    <w:p w14:paraId="0AACE9F0" w14:textId="77777777" w:rsidR="00912E33" w:rsidRDefault="00A2144D">
      <w:pPr>
        <w:pStyle w:val="NormalWeb"/>
        <w:rPr>
          <w:sz w:val="24"/>
          <w:szCs w:val="24"/>
        </w:rPr>
      </w:pPr>
      <w:r>
        <w:rPr>
          <w:rFonts w:hint="eastAsia"/>
          <w:sz w:val="24"/>
          <w:szCs w:val="24"/>
        </w:rPr>
        <w:t>Hafner</w:t>
      </w:r>
      <w:r w:rsidRPr="003F5DFA">
        <w:rPr>
          <w:rFonts w:hint="eastAsia"/>
          <w:sz w:val="24"/>
          <w:szCs w:val="24"/>
        </w:rPr>
        <w:t xml:space="preserve"> 1997</w:t>
      </w:r>
    </w:p>
    <w:p w14:paraId="2697488C" w14:textId="77777777" w:rsidR="00912E33" w:rsidRDefault="003F5DFA">
      <w:pPr>
        <w:pStyle w:val="NormalWeb"/>
        <w:rPr>
          <w:sz w:val="24"/>
          <w:szCs w:val="24"/>
        </w:rPr>
      </w:pPr>
      <w:r w:rsidRPr="003F5DFA">
        <w:rPr>
          <w:rFonts w:hint="eastAsia"/>
          <w:sz w:val="24"/>
          <w:szCs w:val="24"/>
        </w:rPr>
        <w:t xml:space="preserve">Hafner, G. 1997. </w:t>
      </w:r>
      <w:r w:rsidRPr="00876052">
        <w:rPr>
          <w:rFonts w:hint="eastAsia"/>
          <w:i/>
          <w:sz w:val="24"/>
          <w:szCs w:val="24"/>
        </w:rPr>
        <w:t>Polyklet, Doryphoros. Revision eines Kunsturteils.</w:t>
      </w:r>
      <w:r w:rsidRPr="003F5DFA">
        <w:rPr>
          <w:rFonts w:hint="eastAsia"/>
          <w:sz w:val="24"/>
          <w:szCs w:val="24"/>
        </w:rPr>
        <w:t xml:space="preserve"> Frankfur</w:t>
      </w:r>
      <w:r>
        <w:rPr>
          <w:rFonts w:hint="eastAsia"/>
          <w:sz w:val="24"/>
          <w:szCs w:val="24"/>
        </w:rPr>
        <w:t>t: Fischer Taschenbuch.</w:t>
      </w:r>
    </w:p>
    <w:p w14:paraId="14C6EAB8" w14:textId="77777777" w:rsidR="00A2144D" w:rsidRDefault="00A2144D">
      <w:pPr>
        <w:rPr>
          <w:rFonts w:ascii="Times" w:eastAsiaTheme="minorEastAsia" w:hAnsi="Times" w:cs="Times New Roman"/>
          <w:lang w:bidi="ar-SA"/>
        </w:rPr>
      </w:pPr>
    </w:p>
    <w:p w14:paraId="2E274FBD" w14:textId="77777777" w:rsidR="00912E33" w:rsidRDefault="00A2144D">
      <w:pPr>
        <w:pStyle w:val="NormalWeb"/>
        <w:rPr>
          <w:sz w:val="24"/>
          <w:szCs w:val="24"/>
        </w:rPr>
      </w:pPr>
      <w:r>
        <w:rPr>
          <w:rFonts w:hint="eastAsia"/>
          <w:sz w:val="24"/>
          <w:szCs w:val="24"/>
        </w:rPr>
        <w:t>Jahn</w:t>
      </w:r>
      <w:r w:rsidRPr="003F5DFA">
        <w:rPr>
          <w:rFonts w:hint="eastAsia"/>
          <w:sz w:val="24"/>
          <w:szCs w:val="24"/>
        </w:rPr>
        <w:t xml:space="preserve"> 18</w:t>
      </w:r>
      <w:r>
        <w:rPr>
          <w:rFonts w:hint="eastAsia"/>
          <w:sz w:val="24"/>
          <w:szCs w:val="24"/>
        </w:rPr>
        <w:t>51</w:t>
      </w:r>
    </w:p>
    <w:p w14:paraId="352AD6A9" w14:textId="77777777" w:rsidR="00912E33" w:rsidRDefault="00AD2C7F">
      <w:pPr>
        <w:pStyle w:val="NormalWeb"/>
        <w:rPr>
          <w:sz w:val="24"/>
          <w:szCs w:val="24"/>
        </w:rPr>
      </w:pPr>
      <w:r>
        <w:rPr>
          <w:rFonts w:hint="eastAsia"/>
          <w:sz w:val="24"/>
          <w:szCs w:val="24"/>
        </w:rPr>
        <w:t>Jahn, O</w:t>
      </w:r>
      <w:r w:rsidR="003F5DFA" w:rsidRPr="003F5DFA">
        <w:rPr>
          <w:rFonts w:hint="eastAsia"/>
          <w:sz w:val="24"/>
          <w:szCs w:val="24"/>
        </w:rPr>
        <w:t>. 18</w:t>
      </w:r>
      <w:r w:rsidR="003F5DFA">
        <w:rPr>
          <w:rFonts w:hint="eastAsia"/>
          <w:sz w:val="24"/>
          <w:szCs w:val="24"/>
        </w:rPr>
        <w:t xml:space="preserve">51. </w:t>
      </w:r>
      <w:r w:rsidR="00431369">
        <w:rPr>
          <w:sz w:val="24"/>
          <w:szCs w:val="24"/>
        </w:rPr>
        <w:t>“</w:t>
      </w:r>
      <w:r w:rsidR="003F5DFA">
        <w:rPr>
          <w:rFonts w:hint="eastAsia"/>
          <w:sz w:val="24"/>
          <w:szCs w:val="24"/>
        </w:rPr>
        <w:t>Zu Plinius.</w:t>
      </w:r>
      <w:r w:rsidR="00431369">
        <w:rPr>
          <w:sz w:val="24"/>
          <w:szCs w:val="24"/>
        </w:rPr>
        <w:t>”</w:t>
      </w:r>
      <w:r w:rsidR="003F5DFA">
        <w:rPr>
          <w:rFonts w:hint="eastAsia"/>
          <w:sz w:val="24"/>
          <w:szCs w:val="24"/>
        </w:rPr>
        <w:t xml:space="preserve"> </w:t>
      </w:r>
      <w:r w:rsidR="003F5DFA" w:rsidRPr="00876052">
        <w:rPr>
          <w:rFonts w:hint="eastAsia"/>
          <w:i/>
          <w:sz w:val="24"/>
          <w:szCs w:val="24"/>
        </w:rPr>
        <w:t>RhM</w:t>
      </w:r>
      <w:r w:rsidR="003F5DFA">
        <w:rPr>
          <w:rFonts w:hint="eastAsia"/>
          <w:sz w:val="24"/>
          <w:szCs w:val="24"/>
        </w:rPr>
        <w:t xml:space="preserve"> 9: </w:t>
      </w:r>
      <w:r w:rsidR="00431369">
        <w:rPr>
          <w:sz w:val="24"/>
          <w:szCs w:val="24"/>
        </w:rPr>
        <w:t>315</w:t>
      </w:r>
      <w:r w:rsidR="00596FC9">
        <w:rPr>
          <w:sz w:val="24"/>
          <w:szCs w:val="24"/>
        </w:rPr>
        <w:t>–</w:t>
      </w:r>
      <w:r w:rsidR="00431369">
        <w:rPr>
          <w:sz w:val="24"/>
          <w:szCs w:val="24"/>
        </w:rPr>
        <w:t>20.</w:t>
      </w:r>
    </w:p>
    <w:p w14:paraId="4779D26F" w14:textId="77777777" w:rsidR="00912E33" w:rsidRDefault="00912E33">
      <w:pPr>
        <w:pStyle w:val="NormalWeb"/>
        <w:rPr>
          <w:sz w:val="24"/>
          <w:szCs w:val="24"/>
        </w:rPr>
      </w:pPr>
    </w:p>
    <w:p w14:paraId="278AB947" w14:textId="77777777" w:rsidR="00912E33" w:rsidRDefault="00A2144D">
      <w:pPr>
        <w:pStyle w:val="NormalWeb"/>
        <w:rPr>
          <w:sz w:val="24"/>
          <w:szCs w:val="24"/>
        </w:rPr>
      </w:pPr>
      <w:r>
        <w:rPr>
          <w:rFonts w:hint="eastAsia"/>
          <w:sz w:val="24"/>
          <w:szCs w:val="24"/>
        </w:rPr>
        <w:t>Linfert</w:t>
      </w:r>
      <w:r>
        <w:rPr>
          <w:sz w:val="24"/>
          <w:szCs w:val="24"/>
        </w:rPr>
        <w:t xml:space="preserve"> </w:t>
      </w:r>
      <w:r w:rsidRPr="003F5DFA">
        <w:rPr>
          <w:rFonts w:hint="eastAsia"/>
          <w:sz w:val="24"/>
          <w:szCs w:val="24"/>
        </w:rPr>
        <w:t>1990</w:t>
      </w:r>
    </w:p>
    <w:p w14:paraId="0FF2A12D" w14:textId="77777777" w:rsidR="00912E33" w:rsidRDefault="003F5DFA">
      <w:pPr>
        <w:pStyle w:val="NormalWeb"/>
        <w:rPr>
          <w:sz w:val="24"/>
          <w:szCs w:val="24"/>
        </w:rPr>
      </w:pPr>
      <w:r w:rsidRPr="003F5DFA">
        <w:rPr>
          <w:rFonts w:hint="eastAsia"/>
          <w:sz w:val="24"/>
          <w:szCs w:val="24"/>
        </w:rPr>
        <w:t xml:space="preserve">Linfert, A. 1990. </w:t>
      </w:r>
      <w:r w:rsidR="00876052">
        <w:rPr>
          <w:sz w:val="24"/>
          <w:szCs w:val="24"/>
        </w:rPr>
        <w:t>“</w:t>
      </w:r>
      <w:r w:rsidRPr="003F5DFA">
        <w:rPr>
          <w:rFonts w:hint="eastAsia"/>
          <w:sz w:val="24"/>
          <w:szCs w:val="24"/>
        </w:rPr>
        <w:t>Die Schule des Polyklet.</w:t>
      </w:r>
      <w:r w:rsidR="00876052">
        <w:rPr>
          <w:sz w:val="24"/>
          <w:szCs w:val="24"/>
        </w:rPr>
        <w:t>”</w:t>
      </w:r>
      <w:r w:rsidRPr="003F5DFA">
        <w:rPr>
          <w:rFonts w:hint="eastAsia"/>
          <w:sz w:val="24"/>
          <w:szCs w:val="24"/>
        </w:rPr>
        <w:t xml:space="preserve"> In </w:t>
      </w:r>
      <w:r w:rsidRPr="00876052">
        <w:rPr>
          <w:rFonts w:hint="eastAsia"/>
          <w:i/>
          <w:sz w:val="24"/>
          <w:szCs w:val="24"/>
        </w:rPr>
        <w:t>Polyklet</w:t>
      </w:r>
      <w:r w:rsidR="00596FC9">
        <w:rPr>
          <w:i/>
          <w:sz w:val="24"/>
          <w:szCs w:val="24"/>
        </w:rPr>
        <w:t>:</w:t>
      </w:r>
      <w:r w:rsidRPr="00876052">
        <w:rPr>
          <w:rFonts w:hint="eastAsia"/>
          <w:i/>
          <w:sz w:val="24"/>
          <w:szCs w:val="24"/>
        </w:rPr>
        <w:t xml:space="preserve"> Der Bildhauer der griechischen Klassik</w:t>
      </w:r>
      <w:r w:rsidRPr="003F5DFA">
        <w:rPr>
          <w:rFonts w:hint="eastAsia"/>
          <w:sz w:val="24"/>
          <w:szCs w:val="24"/>
        </w:rPr>
        <w:t xml:space="preserve">, </w:t>
      </w:r>
      <w:r w:rsidR="00596FC9">
        <w:rPr>
          <w:sz w:val="24"/>
          <w:szCs w:val="24"/>
        </w:rPr>
        <w:t xml:space="preserve">ed. </w:t>
      </w:r>
      <w:r w:rsidR="00596FC9" w:rsidRPr="003F5DFA">
        <w:rPr>
          <w:rFonts w:hint="eastAsia"/>
          <w:sz w:val="24"/>
          <w:szCs w:val="24"/>
        </w:rPr>
        <w:t xml:space="preserve">H. Beck, P. C. Bol, </w:t>
      </w:r>
      <w:r w:rsidR="00596FC9">
        <w:rPr>
          <w:sz w:val="24"/>
          <w:szCs w:val="24"/>
        </w:rPr>
        <w:t xml:space="preserve">and </w:t>
      </w:r>
      <w:r w:rsidR="00596FC9" w:rsidRPr="003F5DFA">
        <w:rPr>
          <w:rFonts w:hint="eastAsia"/>
          <w:sz w:val="24"/>
          <w:szCs w:val="24"/>
        </w:rPr>
        <w:t xml:space="preserve">M. Bückling, </w:t>
      </w:r>
      <w:r w:rsidRPr="003F5DFA">
        <w:rPr>
          <w:rFonts w:hint="eastAsia"/>
          <w:sz w:val="24"/>
          <w:szCs w:val="24"/>
        </w:rPr>
        <w:t>240</w:t>
      </w:r>
      <w:r w:rsidR="00596FC9">
        <w:rPr>
          <w:sz w:val="24"/>
          <w:szCs w:val="24"/>
        </w:rPr>
        <w:t>–</w:t>
      </w:r>
      <w:r w:rsidRPr="003F5DFA">
        <w:rPr>
          <w:rFonts w:hint="eastAsia"/>
          <w:sz w:val="24"/>
          <w:szCs w:val="24"/>
        </w:rPr>
        <w:t>97. Frankfu</w:t>
      </w:r>
      <w:r>
        <w:rPr>
          <w:rFonts w:hint="eastAsia"/>
          <w:sz w:val="24"/>
          <w:szCs w:val="24"/>
        </w:rPr>
        <w:t>rt: Philipp von Zabern.</w:t>
      </w:r>
    </w:p>
    <w:p w14:paraId="6A1E00A7" w14:textId="77777777" w:rsidR="00912E33" w:rsidRDefault="00912E33">
      <w:pPr>
        <w:pStyle w:val="NormalWeb"/>
        <w:rPr>
          <w:sz w:val="24"/>
          <w:szCs w:val="24"/>
        </w:rPr>
      </w:pPr>
    </w:p>
    <w:p w14:paraId="1C0C078C" w14:textId="77777777" w:rsidR="00912E33" w:rsidRDefault="00A2144D">
      <w:pPr>
        <w:pStyle w:val="NormalWeb"/>
        <w:rPr>
          <w:sz w:val="24"/>
          <w:szCs w:val="24"/>
        </w:rPr>
      </w:pPr>
      <w:r>
        <w:rPr>
          <w:rFonts w:hint="eastAsia"/>
          <w:sz w:val="24"/>
          <w:szCs w:val="24"/>
        </w:rPr>
        <w:lastRenderedPageBreak/>
        <w:t>Mattusch</w:t>
      </w:r>
      <w:r w:rsidRPr="003F5DFA">
        <w:rPr>
          <w:rFonts w:hint="eastAsia"/>
          <w:sz w:val="24"/>
          <w:szCs w:val="24"/>
        </w:rPr>
        <w:t xml:space="preserve"> 2005</w:t>
      </w:r>
    </w:p>
    <w:p w14:paraId="148A4986" w14:textId="77777777" w:rsidR="00912E33" w:rsidRDefault="003F5DFA">
      <w:pPr>
        <w:pStyle w:val="NormalWeb"/>
        <w:rPr>
          <w:sz w:val="24"/>
          <w:szCs w:val="24"/>
        </w:rPr>
      </w:pPr>
      <w:r w:rsidRPr="003F5DFA">
        <w:rPr>
          <w:rFonts w:hint="eastAsia"/>
          <w:sz w:val="24"/>
          <w:szCs w:val="24"/>
        </w:rPr>
        <w:t>Mattusch, C.</w:t>
      </w:r>
      <w:r w:rsidR="00A2144D">
        <w:rPr>
          <w:sz w:val="24"/>
          <w:szCs w:val="24"/>
        </w:rPr>
        <w:t xml:space="preserve"> </w:t>
      </w:r>
      <w:r w:rsidRPr="003F5DFA">
        <w:rPr>
          <w:rFonts w:hint="eastAsia"/>
          <w:sz w:val="24"/>
          <w:szCs w:val="24"/>
        </w:rPr>
        <w:t xml:space="preserve">C. 2005. </w:t>
      </w:r>
      <w:r w:rsidRPr="00876052">
        <w:rPr>
          <w:rFonts w:hint="eastAsia"/>
          <w:i/>
          <w:sz w:val="24"/>
          <w:szCs w:val="24"/>
        </w:rPr>
        <w:t>The Villa dei Papiri at Herculaneum</w:t>
      </w:r>
      <w:r w:rsidR="00596FC9">
        <w:rPr>
          <w:i/>
          <w:sz w:val="24"/>
          <w:szCs w:val="24"/>
        </w:rPr>
        <w:t>:</w:t>
      </w:r>
      <w:r w:rsidR="00596FC9" w:rsidRPr="00876052">
        <w:rPr>
          <w:rFonts w:hint="eastAsia"/>
          <w:i/>
          <w:sz w:val="24"/>
          <w:szCs w:val="24"/>
        </w:rPr>
        <w:t xml:space="preserve"> </w:t>
      </w:r>
      <w:r w:rsidRPr="00876052">
        <w:rPr>
          <w:rFonts w:hint="eastAsia"/>
          <w:i/>
          <w:sz w:val="24"/>
          <w:szCs w:val="24"/>
        </w:rPr>
        <w:t>Life and Afterlife of a Sculpture Collection</w:t>
      </w:r>
      <w:r w:rsidRPr="003F5DFA">
        <w:rPr>
          <w:rFonts w:hint="eastAsia"/>
          <w:sz w:val="24"/>
          <w:szCs w:val="24"/>
        </w:rPr>
        <w:t>. Los Ang</w:t>
      </w:r>
      <w:r>
        <w:rPr>
          <w:rFonts w:hint="eastAsia"/>
          <w:sz w:val="24"/>
          <w:szCs w:val="24"/>
        </w:rPr>
        <w:t>eles: J. Paul Getty Museum.</w:t>
      </w:r>
    </w:p>
    <w:p w14:paraId="18334DFB" w14:textId="77777777" w:rsidR="00912E33" w:rsidRDefault="00A2144D">
      <w:pPr>
        <w:pStyle w:val="NormalWeb"/>
        <w:rPr>
          <w:sz w:val="24"/>
          <w:szCs w:val="24"/>
        </w:rPr>
      </w:pPr>
      <w:r>
        <w:rPr>
          <w:rFonts w:hint="eastAsia"/>
          <w:sz w:val="24"/>
          <w:szCs w:val="24"/>
        </w:rPr>
        <w:t>Pfanner</w:t>
      </w:r>
      <w:r w:rsidRPr="003F5DFA">
        <w:rPr>
          <w:rFonts w:hint="eastAsia"/>
          <w:sz w:val="24"/>
          <w:szCs w:val="24"/>
        </w:rPr>
        <w:t xml:space="preserve"> 1989</w:t>
      </w:r>
    </w:p>
    <w:p w14:paraId="034367C9" w14:textId="77777777" w:rsidR="00912E33" w:rsidRDefault="003F5DFA">
      <w:pPr>
        <w:pStyle w:val="NormalWeb"/>
        <w:rPr>
          <w:sz w:val="24"/>
          <w:szCs w:val="24"/>
        </w:rPr>
      </w:pPr>
      <w:r w:rsidRPr="003F5DFA">
        <w:rPr>
          <w:rFonts w:hint="eastAsia"/>
          <w:sz w:val="24"/>
          <w:szCs w:val="24"/>
        </w:rPr>
        <w:t xml:space="preserve">Pfanner, M. 1989. </w:t>
      </w:r>
      <w:r w:rsidR="00876052">
        <w:rPr>
          <w:sz w:val="24"/>
          <w:szCs w:val="24"/>
        </w:rPr>
        <w:t>“</w:t>
      </w:r>
      <w:r w:rsidRPr="003F5DFA">
        <w:rPr>
          <w:rFonts w:hint="eastAsia"/>
          <w:sz w:val="24"/>
          <w:szCs w:val="24"/>
        </w:rPr>
        <w:t>Über das Herstellen von Portäts.</w:t>
      </w:r>
      <w:r w:rsidR="00876052">
        <w:rPr>
          <w:sz w:val="24"/>
          <w:szCs w:val="24"/>
        </w:rPr>
        <w:t>”</w:t>
      </w:r>
      <w:r w:rsidRPr="00876052">
        <w:rPr>
          <w:rFonts w:hint="eastAsia"/>
          <w:i/>
          <w:sz w:val="24"/>
          <w:szCs w:val="24"/>
        </w:rPr>
        <w:t xml:space="preserve"> JdI </w:t>
      </w:r>
      <w:r>
        <w:rPr>
          <w:rFonts w:hint="eastAsia"/>
          <w:sz w:val="24"/>
          <w:szCs w:val="24"/>
        </w:rPr>
        <w:t>104: 157</w:t>
      </w:r>
      <w:r w:rsidR="00596FC9">
        <w:rPr>
          <w:sz w:val="24"/>
          <w:szCs w:val="24"/>
        </w:rPr>
        <w:t>–</w:t>
      </w:r>
      <w:r>
        <w:rPr>
          <w:rFonts w:hint="eastAsia"/>
          <w:sz w:val="24"/>
          <w:szCs w:val="24"/>
        </w:rPr>
        <w:t>257.</w:t>
      </w:r>
    </w:p>
    <w:p w14:paraId="4BF13614" w14:textId="77777777" w:rsidR="00FD5D5B" w:rsidRDefault="00FD5D5B">
      <w:pPr>
        <w:pStyle w:val="NormalWeb"/>
        <w:rPr>
          <w:sz w:val="24"/>
          <w:szCs w:val="24"/>
        </w:rPr>
      </w:pPr>
    </w:p>
    <w:p w14:paraId="7FB46F9C" w14:textId="77777777" w:rsidR="00912E33" w:rsidRDefault="00A2144D">
      <w:pPr>
        <w:pStyle w:val="NormalWeb"/>
        <w:rPr>
          <w:sz w:val="24"/>
          <w:szCs w:val="24"/>
        </w:rPr>
      </w:pPr>
      <w:r>
        <w:rPr>
          <w:rFonts w:hint="eastAsia"/>
          <w:sz w:val="24"/>
          <w:szCs w:val="24"/>
        </w:rPr>
        <w:t>Pollitt</w:t>
      </w:r>
      <w:r w:rsidRPr="003F5DFA">
        <w:rPr>
          <w:rFonts w:hint="eastAsia"/>
          <w:sz w:val="24"/>
          <w:szCs w:val="24"/>
        </w:rPr>
        <w:t xml:space="preserve"> 1990</w:t>
      </w:r>
    </w:p>
    <w:p w14:paraId="482ABC6A" w14:textId="77777777" w:rsidR="00912E33" w:rsidRDefault="003F5DFA">
      <w:pPr>
        <w:pStyle w:val="NormalWeb"/>
      </w:pPr>
      <w:r w:rsidRPr="003F5DFA">
        <w:rPr>
          <w:rFonts w:hint="eastAsia"/>
          <w:sz w:val="24"/>
          <w:szCs w:val="24"/>
        </w:rPr>
        <w:t>Pollitt, J.</w:t>
      </w:r>
      <w:r w:rsidR="00A2144D">
        <w:rPr>
          <w:sz w:val="24"/>
          <w:szCs w:val="24"/>
        </w:rPr>
        <w:t xml:space="preserve"> </w:t>
      </w:r>
      <w:r w:rsidRPr="003F5DFA">
        <w:rPr>
          <w:rFonts w:hint="eastAsia"/>
          <w:sz w:val="24"/>
          <w:szCs w:val="24"/>
        </w:rPr>
        <w:t xml:space="preserve">J. 1990. </w:t>
      </w:r>
      <w:r w:rsidRPr="00876052">
        <w:rPr>
          <w:rFonts w:hint="eastAsia"/>
          <w:i/>
          <w:sz w:val="24"/>
          <w:szCs w:val="24"/>
        </w:rPr>
        <w:t>The Art of Ancient Greece: Sources and Documents</w:t>
      </w:r>
      <w:r w:rsidRPr="003F5DFA">
        <w:rPr>
          <w:rFonts w:hint="eastAsia"/>
          <w:sz w:val="24"/>
          <w:szCs w:val="24"/>
        </w:rPr>
        <w:t>. Cambridge: Cambrid</w:t>
      </w:r>
      <w:r>
        <w:rPr>
          <w:rFonts w:hint="eastAsia"/>
          <w:sz w:val="24"/>
          <w:szCs w:val="24"/>
        </w:rPr>
        <w:t>ge University Press.</w:t>
      </w:r>
    </w:p>
    <w:p w14:paraId="2A8B1B61" w14:textId="77777777" w:rsidR="00912E33" w:rsidRDefault="00912E33">
      <w:pPr>
        <w:pStyle w:val="NormalWeb"/>
      </w:pPr>
    </w:p>
    <w:p w14:paraId="35A62F28" w14:textId="77777777" w:rsidR="00912E33" w:rsidRDefault="00A2144D">
      <w:pPr>
        <w:pStyle w:val="NormalWeb"/>
      </w:pPr>
      <w:r>
        <w:rPr>
          <w:rFonts w:hint="eastAsia"/>
          <w:sz w:val="24"/>
          <w:szCs w:val="24"/>
        </w:rPr>
        <w:t>Raubitschek</w:t>
      </w:r>
      <w:r w:rsidRPr="003F5DFA">
        <w:rPr>
          <w:rFonts w:hint="eastAsia"/>
          <w:sz w:val="24"/>
          <w:szCs w:val="24"/>
        </w:rPr>
        <w:t xml:space="preserve"> 1949</w:t>
      </w:r>
    </w:p>
    <w:p w14:paraId="436BDFFB" w14:textId="77777777" w:rsidR="00912E33" w:rsidRDefault="003F5DFA">
      <w:pPr>
        <w:pStyle w:val="NormalWeb"/>
        <w:rPr>
          <w:sz w:val="24"/>
          <w:szCs w:val="24"/>
        </w:rPr>
      </w:pPr>
      <w:r w:rsidRPr="003F5DFA">
        <w:rPr>
          <w:rFonts w:hint="eastAsia"/>
          <w:sz w:val="24"/>
          <w:szCs w:val="24"/>
        </w:rPr>
        <w:t>Raubitschek, A.</w:t>
      </w:r>
      <w:r w:rsidR="00A2144D">
        <w:rPr>
          <w:sz w:val="24"/>
          <w:szCs w:val="24"/>
        </w:rPr>
        <w:t xml:space="preserve"> </w:t>
      </w:r>
      <w:r w:rsidRPr="003F5DFA">
        <w:rPr>
          <w:rFonts w:hint="eastAsia"/>
          <w:sz w:val="24"/>
          <w:szCs w:val="24"/>
        </w:rPr>
        <w:t xml:space="preserve">E. 1949. </w:t>
      </w:r>
      <w:r w:rsidRPr="00876052">
        <w:rPr>
          <w:rFonts w:hint="eastAsia"/>
          <w:i/>
          <w:sz w:val="24"/>
          <w:szCs w:val="24"/>
        </w:rPr>
        <w:t>Dedications from the Athenian Akropolis</w:t>
      </w:r>
      <w:r w:rsidR="00A2144D">
        <w:rPr>
          <w:i/>
          <w:sz w:val="24"/>
          <w:szCs w:val="24"/>
        </w:rPr>
        <w:t>:</w:t>
      </w:r>
      <w:r w:rsidRPr="00876052">
        <w:rPr>
          <w:rFonts w:hint="eastAsia"/>
          <w:i/>
          <w:sz w:val="24"/>
          <w:szCs w:val="24"/>
        </w:rPr>
        <w:t xml:space="preserve"> A Catalogue of the Inscriptions of the Sixth and Fifth C</w:t>
      </w:r>
      <w:r w:rsidR="001C45C2">
        <w:rPr>
          <w:i/>
          <w:sz w:val="24"/>
          <w:szCs w:val="24"/>
        </w:rPr>
        <w:t>e</w:t>
      </w:r>
      <w:r w:rsidRPr="00876052">
        <w:rPr>
          <w:rFonts w:hint="eastAsia"/>
          <w:i/>
          <w:sz w:val="24"/>
          <w:szCs w:val="24"/>
        </w:rPr>
        <w:t>nturies B.C.</w:t>
      </w:r>
      <w:r w:rsidRPr="003F5DFA">
        <w:rPr>
          <w:rFonts w:hint="eastAsia"/>
          <w:sz w:val="24"/>
          <w:szCs w:val="24"/>
        </w:rPr>
        <w:t xml:space="preserve"> Cambridge</w:t>
      </w:r>
      <w:r w:rsidR="00A2144D">
        <w:rPr>
          <w:sz w:val="24"/>
          <w:szCs w:val="24"/>
        </w:rPr>
        <w:t xml:space="preserve"> (MA)</w:t>
      </w:r>
      <w:r w:rsidRPr="003F5DFA">
        <w:rPr>
          <w:rFonts w:hint="eastAsia"/>
          <w:sz w:val="24"/>
          <w:szCs w:val="24"/>
        </w:rPr>
        <w:t>: Archa</w:t>
      </w:r>
      <w:r>
        <w:rPr>
          <w:rFonts w:hint="eastAsia"/>
          <w:sz w:val="24"/>
          <w:szCs w:val="24"/>
        </w:rPr>
        <w:t>eological Institute of America.</w:t>
      </w:r>
    </w:p>
    <w:p w14:paraId="1C7C80D8" w14:textId="77777777" w:rsidR="00912E33" w:rsidRDefault="00912E33">
      <w:pPr>
        <w:pStyle w:val="NormalWeb"/>
        <w:rPr>
          <w:sz w:val="24"/>
          <w:szCs w:val="24"/>
        </w:rPr>
      </w:pPr>
    </w:p>
    <w:p w14:paraId="6F679E15" w14:textId="77777777" w:rsidR="00912E33" w:rsidRDefault="00A2144D">
      <w:pPr>
        <w:pStyle w:val="NormalWeb"/>
        <w:rPr>
          <w:sz w:val="24"/>
          <w:szCs w:val="24"/>
        </w:rPr>
      </w:pPr>
      <w:r>
        <w:rPr>
          <w:rFonts w:hint="eastAsia"/>
          <w:sz w:val="24"/>
          <w:szCs w:val="24"/>
        </w:rPr>
        <w:t>Raeder</w:t>
      </w:r>
      <w:r w:rsidRPr="003F5DFA">
        <w:rPr>
          <w:rFonts w:hint="eastAsia"/>
          <w:sz w:val="24"/>
          <w:szCs w:val="24"/>
        </w:rPr>
        <w:t xml:space="preserve"> 1983</w:t>
      </w:r>
    </w:p>
    <w:p w14:paraId="75286DA2" w14:textId="77777777" w:rsidR="00912E33" w:rsidRDefault="003F5DFA">
      <w:pPr>
        <w:pStyle w:val="NormalWeb"/>
        <w:rPr>
          <w:sz w:val="24"/>
          <w:szCs w:val="24"/>
        </w:rPr>
      </w:pPr>
      <w:r w:rsidRPr="003F5DFA">
        <w:rPr>
          <w:rFonts w:hint="eastAsia"/>
          <w:sz w:val="24"/>
          <w:szCs w:val="24"/>
        </w:rPr>
        <w:t xml:space="preserve">Raeder, J. 1983. </w:t>
      </w:r>
      <w:r w:rsidRPr="00876052">
        <w:rPr>
          <w:rFonts w:hint="eastAsia"/>
          <w:i/>
          <w:sz w:val="24"/>
          <w:szCs w:val="24"/>
        </w:rPr>
        <w:t>Die statuarische Ausstattung der Villa Hadriana bei Tivoli.</w:t>
      </w:r>
      <w:r w:rsidRPr="003F5DFA">
        <w:rPr>
          <w:rFonts w:hint="eastAsia"/>
          <w:sz w:val="24"/>
          <w:szCs w:val="24"/>
        </w:rPr>
        <w:t xml:space="preserve"> Frank</w:t>
      </w:r>
      <w:r>
        <w:rPr>
          <w:rFonts w:hint="eastAsia"/>
          <w:sz w:val="24"/>
          <w:szCs w:val="24"/>
        </w:rPr>
        <w:t>furt am Main</w:t>
      </w:r>
      <w:r w:rsidR="001C45C2">
        <w:rPr>
          <w:sz w:val="24"/>
          <w:szCs w:val="24"/>
        </w:rPr>
        <w:t xml:space="preserve"> and </w:t>
      </w:r>
      <w:r>
        <w:rPr>
          <w:rFonts w:hint="eastAsia"/>
          <w:sz w:val="24"/>
          <w:szCs w:val="24"/>
        </w:rPr>
        <w:t>Bern: Peter Lang.</w:t>
      </w:r>
    </w:p>
    <w:p w14:paraId="2B02D02C" w14:textId="77777777" w:rsidR="00912E33" w:rsidRDefault="00912E33">
      <w:pPr>
        <w:pStyle w:val="NormalWeb"/>
        <w:rPr>
          <w:sz w:val="24"/>
          <w:szCs w:val="24"/>
        </w:rPr>
      </w:pPr>
    </w:p>
    <w:p w14:paraId="25F8E640" w14:textId="77777777" w:rsidR="00912E33" w:rsidRDefault="00A2144D">
      <w:pPr>
        <w:pStyle w:val="NormalWeb"/>
        <w:rPr>
          <w:sz w:val="24"/>
          <w:szCs w:val="24"/>
        </w:rPr>
      </w:pPr>
      <w:r>
        <w:rPr>
          <w:rFonts w:hint="eastAsia"/>
          <w:sz w:val="24"/>
          <w:szCs w:val="24"/>
        </w:rPr>
        <w:t>Richter</w:t>
      </w:r>
      <w:r>
        <w:rPr>
          <w:sz w:val="24"/>
          <w:szCs w:val="24"/>
        </w:rPr>
        <w:t xml:space="preserve"> and </w:t>
      </w:r>
      <w:r>
        <w:rPr>
          <w:rFonts w:hint="eastAsia"/>
          <w:sz w:val="24"/>
          <w:szCs w:val="24"/>
        </w:rPr>
        <w:t>Smith</w:t>
      </w:r>
      <w:r>
        <w:rPr>
          <w:sz w:val="24"/>
          <w:szCs w:val="24"/>
        </w:rPr>
        <w:t xml:space="preserve"> </w:t>
      </w:r>
      <w:r w:rsidRPr="003F5DFA">
        <w:rPr>
          <w:rFonts w:hint="eastAsia"/>
          <w:sz w:val="24"/>
          <w:szCs w:val="24"/>
        </w:rPr>
        <w:t>1984</w:t>
      </w:r>
    </w:p>
    <w:p w14:paraId="58A5FCEA" w14:textId="77777777" w:rsidR="00912E33" w:rsidRDefault="003F5DFA">
      <w:pPr>
        <w:pStyle w:val="NormalWeb"/>
        <w:rPr>
          <w:sz w:val="24"/>
          <w:szCs w:val="24"/>
        </w:rPr>
      </w:pPr>
      <w:r w:rsidRPr="003F5DFA">
        <w:rPr>
          <w:rFonts w:hint="eastAsia"/>
          <w:sz w:val="24"/>
          <w:szCs w:val="24"/>
        </w:rPr>
        <w:t>Richter, G.</w:t>
      </w:r>
      <w:r w:rsidR="00A2144D">
        <w:rPr>
          <w:sz w:val="24"/>
          <w:szCs w:val="24"/>
        </w:rPr>
        <w:t xml:space="preserve"> </w:t>
      </w:r>
      <w:r w:rsidRPr="003F5DFA">
        <w:rPr>
          <w:rFonts w:hint="eastAsia"/>
          <w:sz w:val="24"/>
          <w:szCs w:val="24"/>
        </w:rPr>
        <w:t>M.</w:t>
      </w:r>
      <w:r w:rsidR="00A2144D">
        <w:rPr>
          <w:sz w:val="24"/>
          <w:szCs w:val="24"/>
        </w:rPr>
        <w:t xml:space="preserve"> </w:t>
      </w:r>
      <w:r w:rsidRPr="003F5DFA">
        <w:rPr>
          <w:rFonts w:hint="eastAsia"/>
          <w:sz w:val="24"/>
          <w:szCs w:val="24"/>
        </w:rPr>
        <w:t>A.</w:t>
      </w:r>
      <w:r w:rsidR="00A2144D">
        <w:rPr>
          <w:sz w:val="24"/>
          <w:szCs w:val="24"/>
        </w:rPr>
        <w:t>, and R. R. R.</w:t>
      </w:r>
      <w:r w:rsidR="00876052">
        <w:rPr>
          <w:sz w:val="24"/>
          <w:szCs w:val="24"/>
        </w:rPr>
        <w:t xml:space="preserve"> </w:t>
      </w:r>
      <w:r w:rsidRPr="003F5DFA">
        <w:rPr>
          <w:rFonts w:hint="eastAsia"/>
          <w:sz w:val="24"/>
          <w:szCs w:val="24"/>
        </w:rPr>
        <w:t>Smith</w:t>
      </w:r>
      <w:r w:rsidR="00A2144D">
        <w:rPr>
          <w:sz w:val="24"/>
          <w:szCs w:val="24"/>
        </w:rPr>
        <w:t>.</w:t>
      </w:r>
      <w:r w:rsidRPr="003F5DFA">
        <w:rPr>
          <w:rFonts w:hint="eastAsia"/>
          <w:sz w:val="24"/>
          <w:szCs w:val="24"/>
        </w:rPr>
        <w:t xml:space="preserve"> 1984. </w:t>
      </w:r>
      <w:r w:rsidRPr="00876052">
        <w:rPr>
          <w:rFonts w:hint="eastAsia"/>
          <w:i/>
          <w:sz w:val="24"/>
          <w:szCs w:val="24"/>
        </w:rPr>
        <w:t>The Portrait of the Greeks</w:t>
      </w:r>
      <w:r w:rsidRPr="003F5DFA">
        <w:rPr>
          <w:rFonts w:hint="eastAsia"/>
          <w:sz w:val="24"/>
          <w:szCs w:val="24"/>
        </w:rPr>
        <w:t>. Ithaca</w:t>
      </w:r>
      <w:r>
        <w:rPr>
          <w:rFonts w:hint="eastAsia"/>
          <w:sz w:val="24"/>
          <w:szCs w:val="24"/>
        </w:rPr>
        <w:t>: Cornell University Press.</w:t>
      </w:r>
    </w:p>
    <w:p w14:paraId="72E48AC6" w14:textId="77777777" w:rsidR="00912E33" w:rsidRDefault="00912E33">
      <w:pPr>
        <w:pStyle w:val="NormalWeb"/>
        <w:rPr>
          <w:sz w:val="24"/>
          <w:szCs w:val="24"/>
        </w:rPr>
      </w:pPr>
    </w:p>
    <w:p w14:paraId="44ACD21A" w14:textId="77777777" w:rsidR="00912E33" w:rsidRDefault="00A2144D">
      <w:pPr>
        <w:pStyle w:val="NormalWeb"/>
        <w:rPr>
          <w:sz w:val="24"/>
          <w:szCs w:val="24"/>
        </w:rPr>
      </w:pPr>
      <w:r>
        <w:rPr>
          <w:rFonts w:hint="eastAsia"/>
          <w:sz w:val="24"/>
          <w:szCs w:val="24"/>
        </w:rPr>
        <w:t>Rolley</w:t>
      </w:r>
      <w:r w:rsidRPr="003F5DFA">
        <w:rPr>
          <w:rFonts w:hint="eastAsia"/>
          <w:sz w:val="24"/>
          <w:szCs w:val="24"/>
        </w:rPr>
        <w:t xml:space="preserve"> 1999</w:t>
      </w:r>
    </w:p>
    <w:p w14:paraId="3505192C" w14:textId="77777777" w:rsidR="00912E33" w:rsidRDefault="003F5DFA">
      <w:pPr>
        <w:pStyle w:val="NormalWeb"/>
        <w:rPr>
          <w:sz w:val="24"/>
          <w:szCs w:val="24"/>
        </w:rPr>
      </w:pPr>
      <w:r w:rsidRPr="003F5DFA">
        <w:rPr>
          <w:rFonts w:hint="eastAsia"/>
          <w:sz w:val="24"/>
          <w:szCs w:val="24"/>
        </w:rPr>
        <w:t xml:space="preserve">Rolley, C. 1999. </w:t>
      </w:r>
      <w:r w:rsidRPr="00876052">
        <w:rPr>
          <w:rFonts w:hint="eastAsia"/>
          <w:i/>
          <w:sz w:val="24"/>
          <w:szCs w:val="24"/>
        </w:rPr>
        <w:t>La sculpture gre</w:t>
      </w:r>
      <w:r w:rsidR="009F49FB">
        <w:rPr>
          <w:i/>
          <w:sz w:val="24"/>
          <w:szCs w:val="24"/>
        </w:rPr>
        <w:t>c</w:t>
      </w:r>
      <w:r w:rsidRPr="00876052">
        <w:rPr>
          <w:rFonts w:hint="eastAsia"/>
          <w:i/>
          <w:sz w:val="24"/>
          <w:szCs w:val="24"/>
        </w:rPr>
        <w:t>que</w:t>
      </w:r>
      <w:r w:rsidR="001C45C2">
        <w:rPr>
          <w:sz w:val="24"/>
          <w:szCs w:val="24"/>
        </w:rPr>
        <w:t>.</w:t>
      </w:r>
      <w:r w:rsidRPr="00876052">
        <w:rPr>
          <w:rFonts w:hint="eastAsia"/>
          <w:i/>
          <w:sz w:val="24"/>
          <w:szCs w:val="24"/>
        </w:rPr>
        <w:t xml:space="preserve"> </w:t>
      </w:r>
      <w:r w:rsidR="001C45C2">
        <w:rPr>
          <w:sz w:val="24"/>
          <w:szCs w:val="24"/>
        </w:rPr>
        <w:t xml:space="preserve">Vol. </w:t>
      </w:r>
      <w:r w:rsidR="00A73CA3" w:rsidRPr="00A73CA3">
        <w:rPr>
          <w:sz w:val="24"/>
          <w:szCs w:val="24"/>
        </w:rPr>
        <w:t>2</w:t>
      </w:r>
      <w:r w:rsidR="001C45C2">
        <w:rPr>
          <w:sz w:val="24"/>
          <w:szCs w:val="24"/>
        </w:rPr>
        <w:t>:</w:t>
      </w:r>
      <w:r w:rsidRPr="00876052">
        <w:rPr>
          <w:rFonts w:hint="eastAsia"/>
          <w:i/>
          <w:sz w:val="24"/>
          <w:szCs w:val="24"/>
        </w:rPr>
        <w:t xml:space="preserve"> La période classique</w:t>
      </w:r>
      <w:r w:rsidR="001C45C2">
        <w:rPr>
          <w:sz w:val="24"/>
          <w:szCs w:val="24"/>
        </w:rPr>
        <w:t>.</w:t>
      </w:r>
      <w:r>
        <w:rPr>
          <w:rFonts w:hint="eastAsia"/>
          <w:sz w:val="24"/>
          <w:szCs w:val="24"/>
        </w:rPr>
        <w:t xml:space="preserve"> Paris: Picard.</w:t>
      </w:r>
    </w:p>
    <w:p w14:paraId="1FA36BC7" w14:textId="77777777" w:rsidR="00912E33" w:rsidRDefault="00912E33">
      <w:pPr>
        <w:pStyle w:val="NormalWeb"/>
        <w:rPr>
          <w:sz w:val="24"/>
          <w:szCs w:val="24"/>
        </w:rPr>
      </w:pPr>
    </w:p>
    <w:p w14:paraId="5B6A6D02" w14:textId="77777777" w:rsidR="00912E33" w:rsidRDefault="00A2144D">
      <w:pPr>
        <w:pStyle w:val="NormalWeb"/>
        <w:rPr>
          <w:sz w:val="24"/>
          <w:szCs w:val="24"/>
        </w:rPr>
      </w:pPr>
      <w:r>
        <w:rPr>
          <w:rFonts w:hint="eastAsia"/>
          <w:sz w:val="24"/>
          <w:szCs w:val="24"/>
        </w:rPr>
        <w:t>Sengoku-Haga</w:t>
      </w:r>
      <w:r>
        <w:rPr>
          <w:sz w:val="24"/>
          <w:szCs w:val="24"/>
        </w:rPr>
        <w:t xml:space="preserve"> et al. 2015</w:t>
      </w:r>
      <w:r w:rsidRPr="003F5DFA">
        <w:rPr>
          <w:rFonts w:hint="eastAsia"/>
          <w:sz w:val="24"/>
          <w:szCs w:val="24"/>
        </w:rPr>
        <w:t xml:space="preserve"> </w:t>
      </w:r>
    </w:p>
    <w:p w14:paraId="1CE4DD04" w14:textId="77777777" w:rsidR="00912E33" w:rsidRDefault="003F5DFA">
      <w:pPr>
        <w:pStyle w:val="NormalWeb"/>
        <w:rPr>
          <w:sz w:val="24"/>
          <w:szCs w:val="24"/>
        </w:rPr>
      </w:pPr>
      <w:r w:rsidRPr="003F5DFA">
        <w:rPr>
          <w:rFonts w:hint="eastAsia"/>
          <w:sz w:val="24"/>
          <w:szCs w:val="24"/>
        </w:rPr>
        <w:t>Sengoku-Haga, K., Y. Zhang, M. Lu, S. Ono, T. Oishi, T. Masuda,</w:t>
      </w:r>
      <w:r w:rsidR="00A2144D">
        <w:rPr>
          <w:sz w:val="24"/>
          <w:szCs w:val="24"/>
        </w:rPr>
        <w:t xml:space="preserve"> and</w:t>
      </w:r>
      <w:r w:rsidRPr="003F5DFA">
        <w:rPr>
          <w:rFonts w:hint="eastAsia"/>
          <w:sz w:val="24"/>
          <w:szCs w:val="24"/>
        </w:rPr>
        <w:t xml:space="preserve"> K. Ikeuchi</w:t>
      </w:r>
      <w:r w:rsidR="00A2144D">
        <w:rPr>
          <w:sz w:val="24"/>
          <w:szCs w:val="24"/>
        </w:rPr>
        <w:t>.</w:t>
      </w:r>
      <w:r w:rsidRPr="003F5DFA">
        <w:rPr>
          <w:rFonts w:hint="eastAsia"/>
          <w:sz w:val="24"/>
          <w:szCs w:val="24"/>
        </w:rPr>
        <w:t xml:space="preserve"> 2015. </w:t>
      </w:r>
      <w:r w:rsidR="00876052">
        <w:rPr>
          <w:sz w:val="24"/>
          <w:szCs w:val="24"/>
        </w:rPr>
        <w:t>“</w:t>
      </w:r>
      <w:r w:rsidRPr="003F5DFA">
        <w:rPr>
          <w:rFonts w:hint="eastAsia"/>
          <w:sz w:val="24"/>
          <w:szCs w:val="24"/>
        </w:rPr>
        <w:t>Polykleitos</w:t>
      </w:r>
      <w:r w:rsidR="00876052">
        <w:rPr>
          <w:sz w:val="24"/>
          <w:szCs w:val="24"/>
        </w:rPr>
        <w:t>’</w:t>
      </w:r>
      <w:r w:rsidRPr="003F5DFA">
        <w:rPr>
          <w:rFonts w:hint="eastAsia"/>
          <w:sz w:val="24"/>
          <w:szCs w:val="24"/>
        </w:rPr>
        <w:t xml:space="preserve"> Works </w:t>
      </w:r>
      <w:r w:rsidR="00876052">
        <w:rPr>
          <w:sz w:val="24"/>
          <w:szCs w:val="24"/>
        </w:rPr>
        <w:t>‘</w:t>
      </w:r>
      <w:r w:rsidR="001C45C2">
        <w:rPr>
          <w:sz w:val="24"/>
          <w:szCs w:val="24"/>
        </w:rPr>
        <w:t>f</w:t>
      </w:r>
      <w:r w:rsidRPr="003F5DFA">
        <w:rPr>
          <w:rFonts w:hint="eastAsia"/>
          <w:sz w:val="24"/>
          <w:szCs w:val="24"/>
        </w:rPr>
        <w:t>rom One Model</w:t>
      </w:r>
      <w:r w:rsidR="00876052">
        <w:rPr>
          <w:sz w:val="24"/>
          <w:szCs w:val="24"/>
        </w:rPr>
        <w:t>’</w:t>
      </w:r>
      <w:r w:rsidRPr="003F5DFA">
        <w:rPr>
          <w:rFonts w:hint="eastAsia"/>
          <w:sz w:val="24"/>
          <w:szCs w:val="24"/>
        </w:rPr>
        <w:t xml:space="preserve">: New Evidence Obtained </w:t>
      </w:r>
      <w:r w:rsidR="001C45C2">
        <w:rPr>
          <w:sz w:val="24"/>
          <w:szCs w:val="24"/>
        </w:rPr>
        <w:t>f</w:t>
      </w:r>
      <w:r w:rsidRPr="003F5DFA">
        <w:rPr>
          <w:rFonts w:hint="eastAsia"/>
          <w:sz w:val="24"/>
          <w:szCs w:val="24"/>
        </w:rPr>
        <w:t>rom 3D Digital Shape Comparisons.</w:t>
      </w:r>
      <w:r w:rsidR="00876052">
        <w:rPr>
          <w:sz w:val="24"/>
          <w:szCs w:val="24"/>
        </w:rPr>
        <w:t>”</w:t>
      </w:r>
      <w:r w:rsidRPr="003F5DFA">
        <w:rPr>
          <w:rFonts w:hint="eastAsia"/>
          <w:sz w:val="24"/>
          <w:szCs w:val="24"/>
        </w:rPr>
        <w:t xml:space="preserve"> In </w:t>
      </w:r>
      <w:r w:rsidRPr="00876052">
        <w:rPr>
          <w:rFonts w:hint="eastAsia"/>
          <w:i/>
          <w:sz w:val="24"/>
          <w:szCs w:val="24"/>
        </w:rPr>
        <w:t>New Approaches to the Temple of Zeus at Olympia</w:t>
      </w:r>
      <w:r w:rsidRPr="003F5DFA">
        <w:rPr>
          <w:rFonts w:hint="eastAsia"/>
          <w:sz w:val="24"/>
          <w:szCs w:val="24"/>
        </w:rPr>
        <w:t xml:space="preserve">, </w:t>
      </w:r>
      <w:r w:rsidR="001C45C2">
        <w:rPr>
          <w:sz w:val="24"/>
          <w:szCs w:val="24"/>
        </w:rPr>
        <w:t xml:space="preserve">ed. </w:t>
      </w:r>
      <w:r w:rsidR="001C45C2" w:rsidRPr="003F5DFA">
        <w:rPr>
          <w:rFonts w:hint="eastAsia"/>
          <w:sz w:val="24"/>
          <w:szCs w:val="24"/>
        </w:rPr>
        <w:t xml:space="preserve">A. Patay-Horváth, </w:t>
      </w:r>
      <w:r w:rsidRPr="003F5DFA">
        <w:rPr>
          <w:rFonts w:hint="eastAsia"/>
          <w:sz w:val="24"/>
          <w:szCs w:val="24"/>
        </w:rPr>
        <w:t>201</w:t>
      </w:r>
      <w:r w:rsidR="00036AA2">
        <w:rPr>
          <w:sz w:val="24"/>
          <w:szCs w:val="24"/>
        </w:rPr>
        <w:t>–</w:t>
      </w:r>
      <w:r w:rsidRPr="003F5DFA">
        <w:rPr>
          <w:rFonts w:hint="eastAsia"/>
          <w:sz w:val="24"/>
          <w:szCs w:val="24"/>
        </w:rPr>
        <w:t>22. Cambridge:</w:t>
      </w:r>
      <w:r>
        <w:rPr>
          <w:rFonts w:hint="eastAsia"/>
          <w:sz w:val="24"/>
          <w:szCs w:val="24"/>
        </w:rPr>
        <w:t xml:space="preserve"> Cambridge Scholars Publishing.</w:t>
      </w:r>
    </w:p>
    <w:p w14:paraId="12FF9C87" w14:textId="77777777" w:rsidR="00912E33" w:rsidRDefault="00912E33">
      <w:pPr>
        <w:pStyle w:val="NormalWeb"/>
        <w:rPr>
          <w:sz w:val="24"/>
          <w:szCs w:val="24"/>
        </w:rPr>
      </w:pPr>
    </w:p>
    <w:p w14:paraId="732491C0" w14:textId="77777777" w:rsidR="00912E33" w:rsidRDefault="00036AA2">
      <w:pPr>
        <w:pStyle w:val="NormalWeb"/>
        <w:rPr>
          <w:sz w:val="24"/>
          <w:szCs w:val="24"/>
        </w:rPr>
      </w:pPr>
      <w:r>
        <w:rPr>
          <w:rFonts w:hint="eastAsia"/>
          <w:sz w:val="24"/>
          <w:szCs w:val="24"/>
        </w:rPr>
        <w:t>Stewart</w:t>
      </w:r>
      <w:r w:rsidRPr="003F5DFA">
        <w:rPr>
          <w:rFonts w:hint="eastAsia"/>
          <w:sz w:val="24"/>
          <w:szCs w:val="24"/>
        </w:rPr>
        <w:t xml:space="preserve"> 1990</w:t>
      </w:r>
    </w:p>
    <w:p w14:paraId="5CF8611E" w14:textId="77777777" w:rsidR="00912E33" w:rsidRDefault="003F5DFA">
      <w:pPr>
        <w:pStyle w:val="NormalWeb"/>
        <w:rPr>
          <w:sz w:val="24"/>
          <w:szCs w:val="24"/>
        </w:rPr>
      </w:pPr>
      <w:r w:rsidRPr="003F5DFA">
        <w:rPr>
          <w:rFonts w:hint="eastAsia"/>
          <w:sz w:val="24"/>
          <w:szCs w:val="24"/>
        </w:rPr>
        <w:t xml:space="preserve">Stewart, A. 1990. </w:t>
      </w:r>
      <w:r w:rsidRPr="00876052">
        <w:rPr>
          <w:rFonts w:hint="eastAsia"/>
          <w:i/>
          <w:sz w:val="24"/>
          <w:szCs w:val="24"/>
        </w:rPr>
        <w:t>Greek Sculpture</w:t>
      </w:r>
      <w:r w:rsidR="00036AA2">
        <w:rPr>
          <w:i/>
          <w:sz w:val="24"/>
          <w:szCs w:val="24"/>
        </w:rPr>
        <w:t>:</w:t>
      </w:r>
      <w:r w:rsidRPr="00876052">
        <w:rPr>
          <w:rFonts w:hint="eastAsia"/>
          <w:i/>
          <w:sz w:val="24"/>
          <w:szCs w:val="24"/>
        </w:rPr>
        <w:t xml:space="preserve"> An Exploration</w:t>
      </w:r>
      <w:r w:rsidRPr="003F5DFA">
        <w:rPr>
          <w:rFonts w:hint="eastAsia"/>
          <w:sz w:val="24"/>
          <w:szCs w:val="24"/>
        </w:rPr>
        <w:t>. 2 vols. New Haven</w:t>
      </w:r>
      <w:r w:rsidR="00036AA2">
        <w:rPr>
          <w:sz w:val="24"/>
          <w:szCs w:val="24"/>
        </w:rPr>
        <w:t xml:space="preserve"> and </w:t>
      </w:r>
      <w:r>
        <w:rPr>
          <w:rFonts w:hint="eastAsia"/>
          <w:sz w:val="24"/>
          <w:szCs w:val="24"/>
        </w:rPr>
        <w:t>London: Yale University Press.</w:t>
      </w:r>
    </w:p>
    <w:p w14:paraId="3FB2AB2B" w14:textId="77777777" w:rsidR="00912E33" w:rsidRDefault="00912E33">
      <w:pPr>
        <w:pStyle w:val="NormalWeb"/>
        <w:rPr>
          <w:sz w:val="24"/>
          <w:szCs w:val="24"/>
        </w:rPr>
      </w:pPr>
    </w:p>
    <w:p w14:paraId="445D6058" w14:textId="77777777" w:rsidR="00912E33" w:rsidRDefault="00036AA2">
      <w:pPr>
        <w:pStyle w:val="NormalWeb"/>
        <w:rPr>
          <w:sz w:val="24"/>
          <w:szCs w:val="24"/>
        </w:rPr>
      </w:pPr>
      <w:r>
        <w:rPr>
          <w:rFonts w:hint="eastAsia"/>
          <w:sz w:val="24"/>
          <w:szCs w:val="24"/>
        </w:rPr>
        <w:t>Stewart</w:t>
      </w:r>
      <w:r w:rsidRPr="003F5DFA">
        <w:rPr>
          <w:rFonts w:hint="eastAsia"/>
          <w:sz w:val="24"/>
          <w:szCs w:val="24"/>
        </w:rPr>
        <w:t xml:space="preserve"> 1995</w:t>
      </w:r>
    </w:p>
    <w:p w14:paraId="4D45F3FF" w14:textId="77777777" w:rsidR="00912E33" w:rsidRDefault="003F5DFA">
      <w:pPr>
        <w:pStyle w:val="NormalWeb"/>
        <w:rPr>
          <w:sz w:val="24"/>
          <w:szCs w:val="24"/>
        </w:rPr>
      </w:pPr>
      <w:r w:rsidRPr="003F5DFA">
        <w:rPr>
          <w:rFonts w:hint="eastAsia"/>
          <w:sz w:val="24"/>
          <w:szCs w:val="24"/>
        </w:rPr>
        <w:t xml:space="preserve">Stewart, A. 1995. </w:t>
      </w:r>
      <w:r w:rsidR="00876052">
        <w:rPr>
          <w:sz w:val="24"/>
          <w:szCs w:val="24"/>
        </w:rPr>
        <w:t>“</w:t>
      </w:r>
      <w:r w:rsidRPr="003F5DFA">
        <w:rPr>
          <w:rFonts w:hint="eastAsia"/>
          <w:sz w:val="24"/>
          <w:szCs w:val="24"/>
        </w:rPr>
        <w:t>Notes on the Reception of the Polykleitan Style: Diomedes to Alexander.</w:t>
      </w:r>
      <w:r w:rsidR="00876052">
        <w:rPr>
          <w:sz w:val="24"/>
          <w:szCs w:val="24"/>
        </w:rPr>
        <w:t>”</w:t>
      </w:r>
      <w:r w:rsidRPr="003F5DFA">
        <w:rPr>
          <w:rFonts w:hint="eastAsia"/>
          <w:sz w:val="24"/>
          <w:szCs w:val="24"/>
        </w:rPr>
        <w:t xml:space="preserve"> In </w:t>
      </w:r>
      <w:r w:rsidRPr="00876052">
        <w:rPr>
          <w:rFonts w:hint="eastAsia"/>
          <w:i/>
          <w:sz w:val="24"/>
          <w:szCs w:val="24"/>
        </w:rPr>
        <w:t>Polykleitos, the Doryphoros, and Tradition</w:t>
      </w:r>
      <w:r w:rsidRPr="003F5DFA">
        <w:rPr>
          <w:rFonts w:hint="eastAsia"/>
          <w:sz w:val="24"/>
          <w:szCs w:val="24"/>
        </w:rPr>
        <w:t xml:space="preserve">, </w:t>
      </w:r>
      <w:r w:rsidR="001C45C2">
        <w:rPr>
          <w:sz w:val="24"/>
          <w:szCs w:val="24"/>
        </w:rPr>
        <w:t xml:space="preserve">ed. </w:t>
      </w:r>
      <w:r w:rsidR="001C45C2" w:rsidRPr="003F5DFA">
        <w:rPr>
          <w:rFonts w:hint="eastAsia"/>
          <w:sz w:val="24"/>
          <w:szCs w:val="24"/>
        </w:rPr>
        <w:t xml:space="preserve">Warren G. Moon, </w:t>
      </w:r>
      <w:r w:rsidRPr="003F5DFA">
        <w:rPr>
          <w:rFonts w:hint="eastAsia"/>
          <w:sz w:val="24"/>
          <w:szCs w:val="24"/>
        </w:rPr>
        <w:t>246</w:t>
      </w:r>
      <w:r w:rsidR="00036AA2">
        <w:rPr>
          <w:sz w:val="24"/>
          <w:szCs w:val="24"/>
        </w:rPr>
        <w:t>–</w:t>
      </w:r>
      <w:r w:rsidRPr="003F5DFA">
        <w:rPr>
          <w:rFonts w:hint="eastAsia"/>
          <w:sz w:val="24"/>
          <w:szCs w:val="24"/>
        </w:rPr>
        <w:t>61. Madison: University of Wisconsin Press.</w:t>
      </w:r>
    </w:p>
    <w:p w14:paraId="0FAE6A49" w14:textId="77777777" w:rsidR="00912E33" w:rsidRDefault="00912E33">
      <w:pPr>
        <w:pStyle w:val="NormalWeb"/>
        <w:rPr>
          <w:sz w:val="24"/>
          <w:szCs w:val="24"/>
        </w:rPr>
      </w:pPr>
    </w:p>
    <w:p w14:paraId="31303488" w14:textId="77777777" w:rsidR="00912E33" w:rsidRDefault="00036AA2">
      <w:pPr>
        <w:pStyle w:val="NormalWeb"/>
        <w:rPr>
          <w:sz w:val="24"/>
          <w:szCs w:val="24"/>
        </w:rPr>
      </w:pPr>
      <w:r>
        <w:rPr>
          <w:rFonts w:hint="eastAsia"/>
          <w:sz w:val="24"/>
          <w:szCs w:val="24"/>
        </w:rPr>
        <w:t>Vierneisel-Schlörb</w:t>
      </w:r>
      <w:r w:rsidRPr="003F5DFA">
        <w:rPr>
          <w:rFonts w:hint="eastAsia"/>
          <w:sz w:val="24"/>
          <w:szCs w:val="24"/>
        </w:rPr>
        <w:t xml:space="preserve"> 1979</w:t>
      </w:r>
    </w:p>
    <w:p w14:paraId="215C2039" w14:textId="77777777" w:rsidR="00912E33" w:rsidRDefault="003F5DFA">
      <w:pPr>
        <w:pStyle w:val="NormalWeb"/>
        <w:rPr>
          <w:sz w:val="24"/>
          <w:szCs w:val="24"/>
        </w:rPr>
      </w:pPr>
      <w:r w:rsidRPr="003F5DFA">
        <w:rPr>
          <w:rFonts w:hint="eastAsia"/>
          <w:sz w:val="24"/>
          <w:szCs w:val="24"/>
        </w:rPr>
        <w:t xml:space="preserve">Vierneisel-Schlörb, B. 1979. </w:t>
      </w:r>
      <w:r w:rsidRPr="00876052">
        <w:rPr>
          <w:rFonts w:hint="eastAsia"/>
          <w:i/>
          <w:sz w:val="24"/>
          <w:szCs w:val="24"/>
        </w:rPr>
        <w:t>Klassische Skulpturen des 5. und 4. Jahrhunderts v. Chr</w:t>
      </w:r>
      <w:r>
        <w:rPr>
          <w:rFonts w:hint="eastAsia"/>
          <w:sz w:val="24"/>
          <w:szCs w:val="24"/>
        </w:rPr>
        <w:t xml:space="preserve">. </w:t>
      </w:r>
      <w:r w:rsidR="00A73CA3" w:rsidRPr="00A73CA3">
        <w:rPr>
          <w:sz w:val="24"/>
          <w:szCs w:val="24"/>
        </w:rPr>
        <w:t>Glyptothek München</w:t>
      </w:r>
      <w:r w:rsidR="00FD5D5B">
        <w:rPr>
          <w:sz w:val="24"/>
          <w:szCs w:val="24"/>
        </w:rPr>
        <w:t>,</w:t>
      </w:r>
      <w:r w:rsidR="00A73CA3" w:rsidRPr="00A73CA3">
        <w:rPr>
          <w:sz w:val="24"/>
          <w:szCs w:val="24"/>
        </w:rPr>
        <w:t xml:space="preserve"> Katalog der Skulpturen</w:t>
      </w:r>
      <w:r w:rsidR="00FD5D5B">
        <w:rPr>
          <w:sz w:val="24"/>
          <w:szCs w:val="24"/>
        </w:rPr>
        <w:t xml:space="preserve"> 2</w:t>
      </w:r>
      <w:r w:rsidR="00FD5D5B" w:rsidRPr="00FD5D5B">
        <w:rPr>
          <w:rFonts w:hint="eastAsia"/>
          <w:sz w:val="24"/>
          <w:szCs w:val="24"/>
        </w:rPr>
        <w:t>.</w:t>
      </w:r>
      <w:r w:rsidR="00FD5D5B" w:rsidRPr="001C45C2">
        <w:rPr>
          <w:rFonts w:hint="eastAsia"/>
          <w:sz w:val="24"/>
          <w:szCs w:val="24"/>
        </w:rPr>
        <w:t xml:space="preserve"> </w:t>
      </w:r>
      <w:r w:rsidR="00036AA2">
        <w:rPr>
          <w:sz w:val="24"/>
          <w:szCs w:val="24"/>
        </w:rPr>
        <w:t>Munich</w:t>
      </w:r>
      <w:r>
        <w:rPr>
          <w:rFonts w:hint="eastAsia"/>
          <w:sz w:val="24"/>
          <w:szCs w:val="24"/>
        </w:rPr>
        <w:t>: C. H. Beck.</w:t>
      </w:r>
    </w:p>
    <w:p w14:paraId="664CE3E0" w14:textId="77777777" w:rsidR="00912E33" w:rsidRDefault="00912E33">
      <w:pPr>
        <w:pStyle w:val="NormalWeb"/>
        <w:rPr>
          <w:sz w:val="24"/>
          <w:szCs w:val="24"/>
        </w:rPr>
      </w:pPr>
    </w:p>
    <w:p w14:paraId="2ECEF8EB" w14:textId="77777777" w:rsidR="00912E33" w:rsidRDefault="00036AA2">
      <w:pPr>
        <w:pStyle w:val="NormalWeb"/>
        <w:rPr>
          <w:sz w:val="24"/>
          <w:szCs w:val="24"/>
        </w:rPr>
      </w:pPr>
      <w:r>
        <w:rPr>
          <w:rFonts w:hint="eastAsia"/>
          <w:sz w:val="24"/>
          <w:szCs w:val="24"/>
        </w:rPr>
        <w:t>Vollkommer</w:t>
      </w:r>
      <w:r w:rsidRPr="003F5DFA">
        <w:rPr>
          <w:rFonts w:hint="eastAsia"/>
          <w:sz w:val="24"/>
          <w:szCs w:val="24"/>
        </w:rPr>
        <w:t xml:space="preserve"> 2001</w:t>
      </w:r>
    </w:p>
    <w:p w14:paraId="55302277" w14:textId="77777777" w:rsidR="00912E33" w:rsidRDefault="003F5DFA">
      <w:pPr>
        <w:pStyle w:val="NormalWeb"/>
        <w:rPr>
          <w:sz w:val="24"/>
          <w:szCs w:val="24"/>
        </w:rPr>
      </w:pPr>
      <w:r w:rsidRPr="003F5DFA">
        <w:rPr>
          <w:rFonts w:hint="eastAsia"/>
          <w:sz w:val="24"/>
          <w:szCs w:val="24"/>
        </w:rPr>
        <w:t>Vollkommer, R.</w:t>
      </w:r>
      <w:r w:rsidR="00036AA2">
        <w:rPr>
          <w:sz w:val="24"/>
          <w:szCs w:val="24"/>
        </w:rPr>
        <w:t>,</w:t>
      </w:r>
      <w:r w:rsidR="00FD5D5B">
        <w:rPr>
          <w:sz w:val="24"/>
          <w:szCs w:val="24"/>
        </w:rPr>
        <w:t xml:space="preserve"> </w:t>
      </w:r>
      <w:r w:rsidRPr="003F5DFA">
        <w:rPr>
          <w:rFonts w:hint="eastAsia"/>
          <w:sz w:val="24"/>
          <w:szCs w:val="24"/>
        </w:rPr>
        <w:t xml:space="preserve">ed. 2001. </w:t>
      </w:r>
      <w:r w:rsidRPr="00876052">
        <w:rPr>
          <w:rFonts w:hint="eastAsia"/>
          <w:i/>
          <w:sz w:val="24"/>
          <w:szCs w:val="24"/>
        </w:rPr>
        <w:t>Künstlerlexikon der Antike</w:t>
      </w:r>
      <w:r w:rsidRPr="003F5DFA">
        <w:rPr>
          <w:rFonts w:hint="eastAsia"/>
          <w:sz w:val="24"/>
          <w:szCs w:val="24"/>
        </w:rPr>
        <w:t>, 2 vol</w:t>
      </w:r>
      <w:r>
        <w:rPr>
          <w:rFonts w:hint="eastAsia"/>
          <w:sz w:val="24"/>
          <w:szCs w:val="24"/>
        </w:rPr>
        <w:t>s. M</w:t>
      </w:r>
      <w:r w:rsidR="00036AA2">
        <w:rPr>
          <w:sz w:val="24"/>
          <w:szCs w:val="24"/>
        </w:rPr>
        <w:t xml:space="preserve">unich and </w:t>
      </w:r>
      <w:r>
        <w:rPr>
          <w:rFonts w:hint="eastAsia"/>
          <w:sz w:val="24"/>
          <w:szCs w:val="24"/>
        </w:rPr>
        <w:t>Leipzig: K. G. Saur.</w:t>
      </w:r>
    </w:p>
    <w:p w14:paraId="32A719EE" w14:textId="77777777" w:rsidR="00912E33" w:rsidRDefault="00912E33">
      <w:pPr>
        <w:pStyle w:val="NormalWeb"/>
        <w:rPr>
          <w:sz w:val="24"/>
          <w:szCs w:val="24"/>
        </w:rPr>
      </w:pPr>
    </w:p>
    <w:p w14:paraId="4F9A8C1D" w14:textId="77777777" w:rsidR="00912E33" w:rsidRDefault="00036AA2">
      <w:pPr>
        <w:pStyle w:val="NormalWeb"/>
        <w:rPr>
          <w:sz w:val="24"/>
          <w:szCs w:val="24"/>
        </w:rPr>
      </w:pPr>
      <w:r>
        <w:rPr>
          <w:rFonts w:hint="eastAsia"/>
          <w:sz w:val="24"/>
          <w:szCs w:val="24"/>
        </w:rPr>
        <w:t>Weber</w:t>
      </w:r>
      <w:r w:rsidRPr="003F5DFA">
        <w:rPr>
          <w:rFonts w:hint="eastAsia"/>
          <w:sz w:val="24"/>
          <w:szCs w:val="24"/>
        </w:rPr>
        <w:t xml:space="preserve"> 1976</w:t>
      </w:r>
    </w:p>
    <w:p w14:paraId="76FE0767" w14:textId="77777777" w:rsidR="00912E33" w:rsidRDefault="003F5DFA">
      <w:pPr>
        <w:pStyle w:val="NormalWeb"/>
        <w:rPr>
          <w:sz w:val="24"/>
          <w:szCs w:val="24"/>
        </w:rPr>
      </w:pPr>
      <w:r w:rsidRPr="003F5DFA">
        <w:rPr>
          <w:rFonts w:hint="eastAsia"/>
          <w:sz w:val="24"/>
          <w:szCs w:val="24"/>
        </w:rPr>
        <w:t xml:space="preserve">Weber, M. 1976. </w:t>
      </w:r>
      <w:r w:rsidR="00876052">
        <w:rPr>
          <w:sz w:val="24"/>
          <w:szCs w:val="24"/>
        </w:rPr>
        <w:t>“</w:t>
      </w:r>
      <w:r w:rsidRPr="003F5DFA">
        <w:rPr>
          <w:rFonts w:hint="eastAsia"/>
          <w:sz w:val="24"/>
          <w:szCs w:val="24"/>
        </w:rPr>
        <w:t>Die Amazonen von Ephesos.</w:t>
      </w:r>
      <w:r w:rsidR="00876052">
        <w:rPr>
          <w:sz w:val="24"/>
          <w:szCs w:val="24"/>
        </w:rPr>
        <w:t>”</w:t>
      </w:r>
      <w:r>
        <w:rPr>
          <w:rFonts w:hint="eastAsia"/>
          <w:sz w:val="24"/>
          <w:szCs w:val="24"/>
        </w:rPr>
        <w:t xml:space="preserve"> </w:t>
      </w:r>
      <w:r w:rsidRPr="00876052">
        <w:rPr>
          <w:rFonts w:hint="eastAsia"/>
          <w:i/>
          <w:sz w:val="24"/>
          <w:szCs w:val="24"/>
        </w:rPr>
        <w:t xml:space="preserve">JdI </w:t>
      </w:r>
      <w:r>
        <w:rPr>
          <w:rFonts w:hint="eastAsia"/>
          <w:sz w:val="24"/>
          <w:szCs w:val="24"/>
        </w:rPr>
        <w:t>91: 28</w:t>
      </w:r>
      <w:r w:rsidR="00FD5D5B">
        <w:rPr>
          <w:sz w:val="24"/>
          <w:szCs w:val="24"/>
        </w:rPr>
        <w:t>–</w:t>
      </w:r>
      <w:r>
        <w:rPr>
          <w:rFonts w:hint="eastAsia"/>
          <w:sz w:val="24"/>
          <w:szCs w:val="24"/>
        </w:rPr>
        <w:t>96.</w:t>
      </w:r>
    </w:p>
    <w:p w14:paraId="0A6EF694" w14:textId="77777777" w:rsidR="00912E33" w:rsidRDefault="00912E33">
      <w:pPr>
        <w:pStyle w:val="NormalWeb"/>
        <w:rPr>
          <w:sz w:val="24"/>
          <w:szCs w:val="24"/>
        </w:rPr>
      </w:pPr>
    </w:p>
    <w:p w14:paraId="5DF63E7E" w14:textId="77777777" w:rsidR="00912E33" w:rsidRDefault="00036AA2">
      <w:pPr>
        <w:pStyle w:val="NormalWeb"/>
        <w:rPr>
          <w:sz w:val="24"/>
          <w:szCs w:val="24"/>
        </w:rPr>
      </w:pPr>
      <w:r w:rsidRPr="003F5DFA">
        <w:rPr>
          <w:rFonts w:hint="eastAsia"/>
          <w:sz w:val="24"/>
          <w:szCs w:val="24"/>
        </w:rPr>
        <w:t>Weber 2008</w:t>
      </w:r>
    </w:p>
    <w:p w14:paraId="4AC8407D" w14:textId="77777777" w:rsidR="00912E33" w:rsidRDefault="003F5DFA">
      <w:pPr>
        <w:pStyle w:val="NormalWeb"/>
        <w:rPr>
          <w:sz w:val="24"/>
          <w:szCs w:val="24"/>
        </w:rPr>
      </w:pPr>
      <w:r w:rsidRPr="003F5DFA">
        <w:rPr>
          <w:rFonts w:hint="eastAsia"/>
          <w:sz w:val="24"/>
          <w:szCs w:val="24"/>
        </w:rPr>
        <w:t xml:space="preserve">Weber, M. 2008. </w:t>
      </w:r>
      <w:r w:rsidR="00876052">
        <w:rPr>
          <w:sz w:val="24"/>
          <w:szCs w:val="24"/>
        </w:rPr>
        <w:t>“</w:t>
      </w:r>
      <w:r w:rsidRPr="003F5DFA">
        <w:rPr>
          <w:rFonts w:hint="eastAsia"/>
          <w:sz w:val="24"/>
          <w:szCs w:val="24"/>
        </w:rPr>
        <w:t>Neues zu den Amazonen von Ephesos.</w:t>
      </w:r>
      <w:r w:rsidR="00876052">
        <w:rPr>
          <w:sz w:val="24"/>
          <w:szCs w:val="24"/>
        </w:rPr>
        <w:t>”</w:t>
      </w:r>
      <w:r>
        <w:rPr>
          <w:rFonts w:hint="eastAsia"/>
          <w:sz w:val="24"/>
          <w:szCs w:val="24"/>
        </w:rPr>
        <w:t xml:space="preserve"> </w:t>
      </w:r>
      <w:r w:rsidRPr="00876052">
        <w:rPr>
          <w:rFonts w:hint="eastAsia"/>
          <w:i/>
          <w:sz w:val="24"/>
          <w:szCs w:val="24"/>
        </w:rPr>
        <w:t>Thetis</w:t>
      </w:r>
      <w:r>
        <w:rPr>
          <w:rFonts w:hint="eastAsia"/>
          <w:sz w:val="24"/>
          <w:szCs w:val="24"/>
        </w:rPr>
        <w:t xml:space="preserve"> 15: 45</w:t>
      </w:r>
      <w:r w:rsidR="00FD5D5B">
        <w:rPr>
          <w:sz w:val="24"/>
          <w:szCs w:val="24"/>
        </w:rPr>
        <w:t>–</w:t>
      </w:r>
      <w:r>
        <w:rPr>
          <w:rFonts w:hint="eastAsia"/>
          <w:sz w:val="24"/>
          <w:szCs w:val="24"/>
        </w:rPr>
        <w:t>56.</w:t>
      </w:r>
    </w:p>
    <w:p w14:paraId="7F5ED7A5" w14:textId="77777777" w:rsidR="00912E33" w:rsidRDefault="00912E33">
      <w:pPr>
        <w:pStyle w:val="NormalWeb"/>
        <w:rPr>
          <w:sz w:val="24"/>
          <w:szCs w:val="24"/>
        </w:rPr>
      </w:pPr>
    </w:p>
    <w:p w14:paraId="7483C5C8" w14:textId="77777777" w:rsidR="00912E33" w:rsidRDefault="00036AA2">
      <w:pPr>
        <w:pStyle w:val="NormalWeb"/>
        <w:rPr>
          <w:sz w:val="24"/>
          <w:szCs w:val="24"/>
        </w:rPr>
      </w:pPr>
      <w:r>
        <w:rPr>
          <w:rFonts w:hint="eastAsia"/>
          <w:sz w:val="24"/>
          <w:szCs w:val="24"/>
        </w:rPr>
        <w:t>Zhang</w:t>
      </w:r>
      <w:r w:rsidRPr="003F5DFA">
        <w:rPr>
          <w:rFonts w:hint="eastAsia"/>
          <w:sz w:val="24"/>
          <w:szCs w:val="24"/>
        </w:rPr>
        <w:t xml:space="preserve"> </w:t>
      </w:r>
      <w:r>
        <w:rPr>
          <w:sz w:val="24"/>
          <w:szCs w:val="24"/>
        </w:rPr>
        <w:t>et al.</w:t>
      </w:r>
      <w:r w:rsidRPr="003F5DFA">
        <w:rPr>
          <w:rFonts w:hint="eastAsia"/>
          <w:sz w:val="24"/>
          <w:szCs w:val="24"/>
        </w:rPr>
        <w:t xml:space="preserve"> 2013</w:t>
      </w:r>
    </w:p>
    <w:p w14:paraId="7E4778C5" w14:textId="77777777" w:rsidR="00912E33" w:rsidRDefault="003F5DFA">
      <w:pPr>
        <w:pStyle w:val="NormalWeb"/>
        <w:rPr>
          <w:sz w:val="24"/>
          <w:szCs w:val="24"/>
        </w:rPr>
      </w:pPr>
      <w:r w:rsidRPr="003F5DFA">
        <w:rPr>
          <w:rFonts w:hint="eastAsia"/>
          <w:sz w:val="24"/>
          <w:szCs w:val="24"/>
        </w:rPr>
        <w:t xml:space="preserve">Zhang, Y., M. Lu, B. Zheng, T. Masuda, S. Ono, T. Oishi, K. Sengoku-Haga, </w:t>
      </w:r>
      <w:r w:rsidR="00036AA2">
        <w:rPr>
          <w:sz w:val="24"/>
          <w:szCs w:val="24"/>
        </w:rPr>
        <w:t xml:space="preserve">and </w:t>
      </w:r>
      <w:r w:rsidRPr="003F5DFA">
        <w:rPr>
          <w:rFonts w:hint="eastAsia"/>
          <w:sz w:val="24"/>
          <w:szCs w:val="24"/>
        </w:rPr>
        <w:t>K. Ikeuchi</w:t>
      </w:r>
      <w:r w:rsidR="00FD5D5B">
        <w:rPr>
          <w:sz w:val="24"/>
          <w:szCs w:val="24"/>
        </w:rPr>
        <w:t>.</w:t>
      </w:r>
      <w:r w:rsidRPr="003F5DFA">
        <w:rPr>
          <w:rFonts w:hint="eastAsia"/>
          <w:sz w:val="24"/>
          <w:szCs w:val="24"/>
        </w:rPr>
        <w:t xml:space="preserve"> 2013. </w:t>
      </w:r>
      <w:r w:rsidR="00876052">
        <w:rPr>
          <w:sz w:val="24"/>
          <w:szCs w:val="24"/>
        </w:rPr>
        <w:t>“</w:t>
      </w:r>
      <w:r w:rsidRPr="003F5DFA">
        <w:rPr>
          <w:rFonts w:hint="eastAsia"/>
          <w:sz w:val="24"/>
          <w:szCs w:val="24"/>
        </w:rPr>
        <w:t>Classical Sculpture Analysis via Shape Comparison.</w:t>
      </w:r>
      <w:r w:rsidR="00876052">
        <w:rPr>
          <w:sz w:val="24"/>
          <w:szCs w:val="24"/>
        </w:rPr>
        <w:t>”</w:t>
      </w:r>
      <w:r w:rsidRPr="003F5DFA">
        <w:rPr>
          <w:rFonts w:hint="eastAsia"/>
          <w:sz w:val="24"/>
          <w:szCs w:val="24"/>
        </w:rPr>
        <w:t xml:space="preserve"> In </w:t>
      </w:r>
      <w:r w:rsidRPr="00876052">
        <w:rPr>
          <w:rFonts w:hint="eastAsia"/>
          <w:i/>
          <w:sz w:val="24"/>
          <w:szCs w:val="24"/>
        </w:rPr>
        <w:t>2013 International Conference on Culture and Computing</w:t>
      </w:r>
      <w:r w:rsidR="00036AA2">
        <w:rPr>
          <w:sz w:val="24"/>
          <w:szCs w:val="24"/>
        </w:rPr>
        <w:t>,</w:t>
      </w:r>
      <w:r w:rsidRPr="003F5DFA">
        <w:rPr>
          <w:rFonts w:hint="eastAsia"/>
          <w:sz w:val="24"/>
          <w:szCs w:val="24"/>
        </w:rPr>
        <w:t xml:space="preserve"> 57</w:t>
      </w:r>
      <w:r w:rsidR="00036AA2">
        <w:rPr>
          <w:sz w:val="24"/>
          <w:szCs w:val="24"/>
        </w:rPr>
        <w:t>–</w:t>
      </w:r>
      <w:r w:rsidRPr="003F5DFA">
        <w:rPr>
          <w:rFonts w:hint="eastAsia"/>
          <w:sz w:val="24"/>
          <w:szCs w:val="24"/>
        </w:rPr>
        <w:t>61.</w:t>
      </w:r>
      <w:r w:rsidR="00036AA2">
        <w:rPr>
          <w:sz w:val="24"/>
          <w:szCs w:val="24"/>
        </w:rPr>
        <w:t xml:space="preserve"> </w:t>
      </w:r>
      <w:r w:rsidR="00036AA2" w:rsidRPr="00036AA2">
        <w:rPr>
          <w:rFonts w:hint="eastAsia"/>
          <w:sz w:val="24"/>
          <w:szCs w:val="24"/>
        </w:rPr>
        <w:t>http://ieeexplore.ieee.org/document/6680331/?reload=true</w:t>
      </w:r>
    </w:p>
    <w:p w14:paraId="16F12C28" w14:textId="77777777" w:rsidR="00912E33" w:rsidRDefault="00912E33">
      <w:pPr>
        <w:pStyle w:val="NormalWeb"/>
        <w:rPr>
          <w:sz w:val="24"/>
          <w:szCs w:val="24"/>
        </w:rPr>
      </w:pPr>
    </w:p>
    <w:sectPr w:rsidR="00912E33" w:rsidSect="00A00C21">
      <w:footerReference w:type="even" r:id="rId8"/>
      <w:footerReference w:type="default" r:id="rId9"/>
      <w:endnotePr>
        <w:numFmt w:val="decimal"/>
      </w:endnotePr>
      <w:pgSz w:w="12240" w:h="15840" w:code="1"/>
      <w:pgMar w:top="1440" w:right="1440" w:bottom="1440" w:left="1440" w:header="851" w:footer="992" w:gutter="0"/>
      <w:cols w:space="425"/>
      <w:docGrid w:type="lines" w:linePitch="40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Robin" w:date="2017-01-23T15:42:00Z" w:initials="RHR">
    <w:p w14:paraId="1FECA86E" w14:textId="77777777" w:rsidR="00CD5E0D" w:rsidRDefault="00CD5E0D">
      <w:pPr>
        <w:pStyle w:val="CommentText"/>
        <w:rPr>
          <w:rFonts w:hint="eastAsia"/>
        </w:rPr>
      </w:pPr>
      <w:r>
        <w:rPr>
          <w:rStyle w:val="CommentReference"/>
          <w:rFonts w:hint="eastAsia"/>
        </w:rPr>
        <w:annotationRef/>
      </w:r>
      <w:r>
        <w:t xml:space="preserve">ED: special characters include Greek letters, </w:t>
      </w:r>
      <w:r>
        <w:rPr>
          <w:rFonts w:ascii="MS PMincho" w:hAnsi="MS PMincho" w:hint="eastAsia"/>
        </w:rPr>
        <w:t>±</w:t>
      </w:r>
      <w:r>
        <w:t>(plus/minus); German, Italian, and French accents</w:t>
      </w:r>
      <w:r w:rsidR="00276FB1">
        <w: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FECA86E"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28D2A5" w14:textId="77777777" w:rsidR="00435306" w:rsidRDefault="00435306" w:rsidP="006A15FE">
      <w:pPr>
        <w:rPr>
          <w:rFonts w:hint="eastAsia"/>
        </w:rPr>
      </w:pPr>
      <w:r>
        <w:separator/>
      </w:r>
    </w:p>
  </w:endnote>
  <w:endnote w:type="continuationSeparator" w:id="0">
    <w:p w14:paraId="4D2A2E49" w14:textId="77777777" w:rsidR="00435306" w:rsidRDefault="00435306" w:rsidP="006A15FE">
      <w:pPr>
        <w:rPr>
          <w:rFonts w:hint="eastAsia"/>
        </w:rPr>
      </w:pPr>
      <w:r>
        <w:continuationSeparator/>
      </w:r>
    </w:p>
  </w:endnote>
  <w:endnote w:id="1">
    <w:p w14:paraId="2FCD556A" w14:textId="77777777" w:rsidR="00CD5E0D" w:rsidRPr="00AA2AE5" w:rsidRDefault="00CD5E0D" w:rsidP="003B19CD">
      <w:pPr>
        <w:pStyle w:val="EndnoteText"/>
        <w:spacing w:line="360" w:lineRule="auto"/>
        <w:jc w:val="both"/>
        <w:rPr>
          <w:rFonts w:ascii="Times" w:hAnsi="Times" w:cs="Times New Roman"/>
        </w:rPr>
      </w:pPr>
      <w:r w:rsidRPr="00AA2AE5">
        <w:rPr>
          <w:rStyle w:val="EndnoteReference"/>
          <w:rFonts w:ascii="Times" w:hAnsi="Times" w:cs="Times New Roman"/>
        </w:rPr>
        <w:endnoteRef/>
      </w:r>
      <w:r w:rsidRPr="00AA2AE5">
        <w:rPr>
          <w:rFonts w:ascii="Times" w:hAnsi="Times" w:cs="Times New Roman"/>
        </w:rPr>
        <w:t xml:space="preserve"> Translation by Pollitt 1990, 75.</w:t>
      </w:r>
    </w:p>
  </w:endnote>
  <w:endnote w:id="2">
    <w:p w14:paraId="735291CE" w14:textId="77777777" w:rsidR="00CD5E0D" w:rsidRDefault="00CD5E0D" w:rsidP="003B19CD">
      <w:pPr>
        <w:pStyle w:val="EndnoteText"/>
        <w:spacing w:line="360" w:lineRule="auto"/>
        <w:jc w:val="both"/>
        <w:rPr>
          <w:rFonts w:hint="eastAsia"/>
        </w:rPr>
      </w:pPr>
      <w:r>
        <w:rPr>
          <w:rStyle w:val="EndnoteReference"/>
          <w:rFonts w:hint="eastAsia"/>
        </w:rPr>
        <w:endnoteRef/>
      </w:r>
      <w:r>
        <w:rPr>
          <w:rFonts w:hint="eastAsia"/>
        </w:rPr>
        <w:t xml:space="preserve"> </w:t>
      </w:r>
      <w:r>
        <w:rPr>
          <w:rFonts w:ascii="Times" w:hAnsi="Times" w:cs="Times New Roman"/>
        </w:rPr>
        <w:t>Jahn 1851, 315–</w:t>
      </w:r>
      <w:r w:rsidRPr="00AA2AE5">
        <w:rPr>
          <w:rFonts w:ascii="Times" w:hAnsi="Times" w:cs="Times New Roman"/>
        </w:rPr>
        <w:t>16</w:t>
      </w:r>
      <w:r>
        <w:rPr>
          <w:rFonts w:ascii="Times" w:hAnsi="Times" w:cs="Times New Roman"/>
        </w:rPr>
        <w:t>;</w:t>
      </w:r>
      <w:r w:rsidRPr="00AA2AE5">
        <w:rPr>
          <w:rFonts w:ascii="Times" w:hAnsi="Times" w:cs="Times New Roman"/>
        </w:rPr>
        <w:t xml:space="preserve"> Furtwängle</w:t>
      </w:r>
      <w:r>
        <w:rPr>
          <w:rFonts w:ascii="Times" w:hAnsi="Times" w:cs="Times New Roman"/>
        </w:rPr>
        <w:t>r 1893, 422; Hafner 1997, 10–18</w:t>
      </w:r>
      <w:r w:rsidRPr="00AA2AE5">
        <w:rPr>
          <w:rFonts w:ascii="Times" w:hAnsi="Times" w:cs="Times New Roman"/>
        </w:rPr>
        <w:t xml:space="preserve"> </w:t>
      </w:r>
      <w:r>
        <w:rPr>
          <w:rFonts w:ascii="Times" w:hAnsi="Times" w:cs="Times New Roman"/>
        </w:rPr>
        <w:t>with n. 10</w:t>
      </w:r>
      <w:r w:rsidRPr="00AA2AE5">
        <w:rPr>
          <w:rFonts w:ascii="Times" w:hAnsi="Times" w:cs="Times New Roman"/>
        </w:rPr>
        <w:t>.</w:t>
      </w:r>
    </w:p>
  </w:endnote>
  <w:endnote w:id="3">
    <w:p w14:paraId="41B084EC" w14:textId="77777777" w:rsidR="00CD5E0D" w:rsidRPr="00AA2AE5" w:rsidRDefault="00CD5E0D" w:rsidP="003B19CD">
      <w:pPr>
        <w:pStyle w:val="EndnoteText"/>
        <w:spacing w:line="360" w:lineRule="auto"/>
        <w:jc w:val="both"/>
        <w:rPr>
          <w:rFonts w:ascii="Times" w:hAnsi="Times"/>
        </w:rPr>
      </w:pPr>
      <w:r w:rsidRPr="00AA2AE5">
        <w:rPr>
          <w:rStyle w:val="EndnoteReference"/>
          <w:rFonts w:ascii="Times" w:hAnsi="Times"/>
        </w:rPr>
        <w:endnoteRef/>
      </w:r>
      <w:r w:rsidRPr="00AA2AE5">
        <w:rPr>
          <w:rFonts w:ascii="Times" w:hAnsi="Times"/>
        </w:rPr>
        <w:t xml:space="preserve"> </w:t>
      </w:r>
      <w:r>
        <w:rPr>
          <w:rFonts w:ascii="Times" w:hAnsi="Times"/>
        </w:rPr>
        <w:t xml:space="preserve">Pollitt </w:t>
      </w:r>
      <w:r w:rsidR="00494926">
        <w:rPr>
          <w:rFonts w:ascii="Times" w:hAnsi="Times"/>
        </w:rPr>
        <w:t xml:space="preserve">1990 </w:t>
      </w:r>
      <w:r>
        <w:rPr>
          <w:rFonts w:ascii="Times" w:hAnsi="Times"/>
        </w:rPr>
        <w:t xml:space="preserve">(see n. 1 above); </w:t>
      </w:r>
      <w:r w:rsidRPr="00494926">
        <w:rPr>
          <w:rFonts w:ascii="Times" w:hAnsi="Times" w:cs="Times New Roman"/>
        </w:rPr>
        <w:t>Stewart 1990, 264</w:t>
      </w:r>
      <w:r w:rsidR="000602A9" w:rsidRPr="00494926">
        <w:rPr>
          <w:rFonts w:ascii="Times" w:hAnsi="Times" w:cs="Times New Roman"/>
        </w:rPr>
        <w:t xml:space="preserve">, </w:t>
      </w:r>
      <w:r w:rsidRPr="00494926">
        <w:rPr>
          <w:rFonts w:ascii="Times" w:hAnsi="Times" w:cs="Times New Roman"/>
        </w:rPr>
        <w:t xml:space="preserve">T62; </w:t>
      </w:r>
      <w:r w:rsidR="00E5318B" w:rsidRPr="00494926">
        <w:rPr>
          <w:rFonts w:ascii="Times" w:hAnsi="Times" w:cs="Times New Roman"/>
          <w:i/>
        </w:rPr>
        <w:t>DNO</w:t>
      </w:r>
      <w:r w:rsidR="000602A9" w:rsidRPr="00494926">
        <w:rPr>
          <w:rFonts w:ascii="Times" w:hAnsi="Times" w:cs="Times New Roman"/>
        </w:rPr>
        <w:t xml:space="preserve"> </w:t>
      </w:r>
      <w:r w:rsidRPr="00494926">
        <w:rPr>
          <w:rFonts w:ascii="Times" w:hAnsi="Times" w:cs="Times New Roman"/>
        </w:rPr>
        <w:t>1234.</w:t>
      </w:r>
    </w:p>
  </w:endnote>
  <w:endnote w:id="4">
    <w:p w14:paraId="2BE81998" w14:textId="77777777" w:rsidR="00CD5E0D" w:rsidRPr="00AA2AE5" w:rsidRDefault="00CD5E0D" w:rsidP="003B19CD">
      <w:pPr>
        <w:pStyle w:val="EndnoteText"/>
        <w:spacing w:line="360" w:lineRule="auto"/>
        <w:jc w:val="both"/>
        <w:rPr>
          <w:rFonts w:ascii="Times" w:hAnsi="Times" w:cs="Times New Roman"/>
        </w:rPr>
      </w:pPr>
      <w:r w:rsidRPr="00AA2AE5">
        <w:rPr>
          <w:rStyle w:val="EndnoteReference"/>
          <w:rFonts w:ascii="Times" w:hAnsi="Times" w:cs="Times New Roman"/>
        </w:rPr>
        <w:endnoteRef/>
      </w:r>
      <w:r w:rsidRPr="00AA2AE5">
        <w:rPr>
          <w:rFonts w:ascii="Times" w:hAnsi="Times" w:cs="Times New Roman"/>
        </w:rPr>
        <w:t xml:space="preserve"> Franciosi 2003.</w:t>
      </w:r>
    </w:p>
  </w:endnote>
  <w:endnote w:id="5">
    <w:p w14:paraId="022A971E" w14:textId="77777777" w:rsidR="00CD5E0D" w:rsidRPr="00AA2AE5" w:rsidRDefault="00CD5E0D">
      <w:pPr>
        <w:pStyle w:val="EndnoteText"/>
        <w:spacing w:line="360" w:lineRule="auto"/>
        <w:jc w:val="both"/>
        <w:rPr>
          <w:rFonts w:ascii="Times" w:hAnsi="Times" w:cs="Times New Roman"/>
        </w:rPr>
      </w:pPr>
      <w:r w:rsidRPr="00AA2AE5">
        <w:rPr>
          <w:rStyle w:val="EndnoteReference"/>
          <w:rFonts w:ascii="Times" w:hAnsi="Times" w:cs="Times New Roman"/>
        </w:rPr>
        <w:endnoteRef/>
      </w:r>
      <w:r w:rsidRPr="00AA2AE5">
        <w:rPr>
          <w:rFonts w:ascii="Times" w:hAnsi="Times" w:cs="Times New Roman"/>
        </w:rPr>
        <w:t xml:space="preserve"> </w:t>
      </w:r>
      <w:r>
        <w:rPr>
          <w:rFonts w:ascii="Times" w:hAnsi="Times" w:cs="Times New Roman"/>
        </w:rPr>
        <w:t>F</w:t>
      </w:r>
      <w:r w:rsidRPr="00AA2AE5">
        <w:rPr>
          <w:rFonts w:ascii="Times" w:hAnsi="Times" w:cs="Times New Roman"/>
        </w:rPr>
        <w:t>or technical details, see Zhang et al. 2013, 58</w:t>
      </w:r>
      <w:r>
        <w:rPr>
          <w:rFonts w:ascii="Times" w:hAnsi="Times" w:cs="Times New Roman"/>
        </w:rPr>
        <w:t>–</w:t>
      </w:r>
      <w:r w:rsidRPr="00AA2AE5">
        <w:rPr>
          <w:rFonts w:ascii="Times" w:hAnsi="Times" w:cs="Times New Roman"/>
        </w:rPr>
        <w:t>59. (The preliminary result</w:t>
      </w:r>
      <w:r>
        <w:rPr>
          <w:rFonts w:ascii="Times" w:hAnsi="Times" w:cs="Times New Roman"/>
        </w:rPr>
        <w:t>s</w:t>
      </w:r>
      <w:r w:rsidRPr="00AA2AE5">
        <w:rPr>
          <w:rFonts w:ascii="Times" w:hAnsi="Times" w:cs="Times New Roman"/>
        </w:rPr>
        <w:t xml:space="preserve"> </w:t>
      </w:r>
      <w:r>
        <w:rPr>
          <w:rFonts w:ascii="Times" w:hAnsi="Times" w:cs="Times New Roman"/>
        </w:rPr>
        <w:t>regarding</w:t>
      </w:r>
      <w:r w:rsidRPr="00AA2AE5">
        <w:rPr>
          <w:rFonts w:ascii="Times" w:hAnsi="Times" w:cs="Times New Roman"/>
        </w:rPr>
        <w:t xml:space="preserve"> </w:t>
      </w:r>
      <w:r>
        <w:rPr>
          <w:rFonts w:ascii="Times" w:hAnsi="Times" w:cs="Times New Roman"/>
        </w:rPr>
        <w:t xml:space="preserve">Polykleitos’s </w:t>
      </w:r>
      <w:r w:rsidRPr="00AA2AE5">
        <w:rPr>
          <w:rFonts w:ascii="Times" w:hAnsi="Times" w:cs="Times New Roman"/>
        </w:rPr>
        <w:t xml:space="preserve">Amazon, </w:t>
      </w:r>
      <w:r>
        <w:rPr>
          <w:rFonts w:ascii="Times" w:hAnsi="Times" w:cs="Times New Roman"/>
        </w:rPr>
        <w:t>o</w:t>
      </w:r>
      <w:r w:rsidRPr="00AA2AE5">
        <w:rPr>
          <w:rFonts w:ascii="Times" w:hAnsi="Times" w:cs="Times New Roman"/>
        </w:rPr>
        <w:t>n 60</w:t>
      </w:r>
      <w:r>
        <w:rPr>
          <w:rFonts w:ascii="Times" w:hAnsi="Times" w:cs="Times New Roman"/>
        </w:rPr>
        <w:t xml:space="preserve"> of that paper,</w:t>
      </w:r>
      <w:r w:rsidRPr="00AA2AE5">
        <w:rPr>
          <w:rFonts w:ascii="Times" w:hAnsi="Times" w:cs="Times New Roman"/>
        </w:rPr>
        <w:t xml:space="preserve"> is to be corrected. See Sengoku-Haga 2015.) </w:t>
      </w:r>
    </w:p>
  </w:endnote>
  <w:endnote w:id="6">
    <w:p w14:paraId="36F40489" w14:textId="77777777" w:rsidR="00CD5E0D" w:rsidRPr="00AA2AE5" w:rsidRDefault="00CD5E0D">
      <w:pPr>
        <w:pStyle w:val="EndnoteText"/>
        <w:spacing w:line="360" w:lineRule="auto"/>
        <w:jc w:val="both"/>
        <w:rPr>
          <w:rFonts w:ascii="Times" w:hAnsi="Times" w:cs="Times New Roman"/>
        </w:rPr>
      </w:pPr>
      <w:r w:rsidRPr="00AA2AE5">
        <w:rPr>
          <w:rStyle w:val="EndnoteReference"/>
          <w:rFonts w:ascii="Times" w:hAnsi="Times" w:cs="Times New Roman"/>
        </w:rPr>
        <w:endnoteRef/>
      </w:r>
      <w:r w:rsidRPr="00AA2AE5">
        <w:rPr>
          <w:rFonts w:ascii="Times" w:hAnsi="Times" w:cs="Times New Roman"/>
        </w:rPr>
        <w:t xml:space="preserve"> </w:t>
      </w:r>
      <w:r w:rsidRPr="00AA2AE5">
        <w:rPr>
          <w:rFonts w:ascii="Times" w:hAnsi="Times" w:cs="Times New Roman"/>
          <w:color w:val="000000" w:themeColor="text1"/>
          <w:lang w:val="en-GB"/>
        </w:rPr>
        <w:t>Pfanner 1989.</w:t>
      </w:r>
    </w:p>
  </w:endnote>
  <w:endnote w:id="7">
    <w:p w14:paraId="4A5EBCCF" w14:textId="77777777" w:rsidR="00CD5E0D" w:rsidRPr="00AA2AE5" w:rsidRDefault="00CD5E0D">
      <w:pPr>
        <w:pStyle w:val="EndnoteText"/>
        <w:spacing w:line="360" w:lineRule="auto"/>
        <w:jc w:val="both"/>
        <w:rPr>
          <w:rFonts w:ascii="Times" w:hAnsi="Times" w:cs="Times New Roman"/>
        </w:rPr>
      </w:pPr>
      <w:r w:rsidRPr="00AA2AE5">
        <w:rPr>
          <w:rStyle w:val="EndnoteReference"/>
          <w:rFonts w:ascii="Times" w:hAnsi="Times" w:cs="Times New Roman"/>
        </w:rPr>
        <w:endnoteRef/>
      </w:r>
      <w:r w:rsidRPr="00AA2AE5">
        <w:rPr>
          <w:rFonts w:ascii="Times" w:hAnsi="Times" w:cs="Times New Roman"/>
        </w:rPr>
        <w:t xml:space="preserve"> In detail, see Sengoku-Haga et al. 2015, 205</w:t>
      </w:r>
      <w:r>
        <w:rPr>
          <w:rFonts w:ascii="Times" w:hAnsi="Times" w:cs="Times New Roman"/>
        </w:rPr>
        <w:t>–</w:t>
      </w:r>
      <w:r w:rsidRPr="00AA2AE5">
        <w:rPr>
          <w:rFonts w:ascii="Times" w:hAnsi="Times" w:cs="Times New Roman"/>
        </w:rPr>
        <w:t xml:space="preserve">207. The 3D data of the Minneapolis Doryphoros was </w:t>
      </w:r>
      <w:r>
        <w:rPr>
          <w:rFonts w:ascii="Times" w:hAnsi="Times" w:cs="Times New Roman"/>
        </w:rPr>
        <w:t xml:space="preserve">obtained through the </w:t>
      </w:r>
      <w:r w:rsidRPr="00AA2AE5">
        <w:rPr>
          <w:rFonts w:ascii="Times" w:hAnsi="Times" w:cs="Times New Roman"/>
        </w:rPr>
        <w:t>scan</w:t>
      </w:r>
      <w:r>
        <w:rPr>
          <w:rFonts w:ascii="Times" w:hAnsi="Times" w:cs="Times New Roman"/>
        </w:rPr>
        <w:t xml:space="preserve"> of a</w:t>
      </w:r>
      <w:r w:rsidRPr="00AA2AE5">
        <w:rPr>
          <w:rFonts w:ascii="Times" w:hAnsi="Times" w:cs="Times New Roman"/>
        </w:rPr>
        <w:t xml:space="preserve"> plaster cast conserved in the Museum of Classical Statues in Munich.</w:t>
      </w:r>
    </w:p>
  </w:endnote>
  <w:endnote w:id="8">
    <w:p w14:paraId="2F7E3528" w14:textId="77777777" w:rsidR="00CD5E0D" w:rsidRPr="00AA2AE5" w:rsidRDefault="00CD5E0D">
      <w:pPr>
        <w:pStyle w:val="EndnoteText"/>
        <w:spacing w:line="360" w:lineRule="auto"/>
        <w:jc w:val="both"/>
        <w:rPr>
          <w:rFonts w:ascii="Times" w:hAnsi="Times" w:cs="Times New Roman"/>
        </w:rPr>
      </w:pPr>
      <w:r w:rsidRPr="00AA2AE5">
        <w:rPr>
          <w:rStyle w:val="EndnoteReference"/>
          <w:rFonts w:ascii="Times" w:hAnsi="Times" w:cs="Times New Roman"/>
        </w:rPr>
        <w:endnoteRef/>
      </w:r>
      <w:r w:rsidRPr="00AA2AE5">
        <w:rPr>
          <w:rFonts w:ascii="Times" w:hAnsi="Times" w:cs="Times New Roman"/>
        </w:rPr>
        <w:t xml:space="preserve"> In detail, see Sengoku-Haga et al. 2015, 207</w:t>
      </w:r>
      <w:r>
        <w:rPr>
          <w:rFonts w:ascii="Times" w:hAnsi="Times" w:cs="Times New Roman"/>
        </w:rPr>
        <w:t>–</w:t>
      </w:r>
      <w:r w:rsidRPr="00AA2AE5">
        <w:rPr>
          <w:rFonts w:ascii="Times" w:hAnsi="Times" w:cs="Times New Roman"/>
        </w:rPr>
        <w:t>14.</w:t>
      </w:r>
    </w:p>
  </w:endnote>
  <w:endnote w:id="9">
    <w:p w14:paraId="17C9FED9" w14:textId="77777777" w:rsidR="00CD5E0D" w:rsidRPr="00AA2AE5" w:rsidRDefault="00CD5E0D">
      <w:pPr>
        <w:pStyle w:val="EndnoteText"/>
        <w:spacing w:line="360" w:lineRule="auto"/>
        <w:jc w:val="both"/>
        <w:rPr>
          <w:rFonts w:ascii="Times" w:hAnsi="Times" w:cs="Times New Roman"/>
        </w:rPr>
      </w:pPr>
      <w:r w:rsidRPr="00AA2AE5">
        <w:rPr>
          <w:rStyle w:val="EndnoteReference"/>
          <w:rFonts w:ascii="Times" w:hAnsi="Times" w:cs="Times New Roman"/>
        </w:rPr>
        <w:endnoteRef/>
      </w:r>
      <w:r w:rsidRPr="00AA2AE5">
        <w:rPr>
          <w:rFonts w:ascii="Times" w:hAnsi="Times" w:cs="Times New Roman"/>
        </w:rPr>
        <w:t xml:space="preserve"> Stewart 1990 (Doryphoros ca. 440 BC, Diadoumenos ca. 430 BC); Borbein 1996 (Doryphoros 450–440 BC, Diadoumenos ca. 420 BC</w:t>
      </w:r>
      <w:r>
        <w:rPr>
          <w:rFonts w:ascii="Times" w:hAnsi="Times" w:cs="Times New Roman"/>
        </w:rPr>
        <w:t>).</w:t>
      </w:r>
    </w:p>
  </w:endnote>
  <w:endnote w:id="10">
    <w:p w14:paraId="3B4290F7" w14:textId="77777777" w:rsidR="00CD5E0D" w:rsidRPr="00AA2AE5" w:rsidRDefault="00CD5E0D">
      <w:pPr>
        <w:pStyle w:val="EndnoteText"/>
        <w:spacing w:line="360" w:lineRule="auto"/>
        <w:jc w:val="both"/>
        <w:rPr>
          <w:rFonts w:ascii="Times" w:hAnsi="Times" w:cs="Times New Roman"/>
        </w:rPr>
      </w:pPr>
      <w:r w:rsidRPr="00AA2AE5">
        <w:rPr>
          <w:rStyle w:val="EndnoteReference"/>
          <w:rFonts w:ascii="Times" w:hAnsi="Times" w:cs="Times New Roman"/>
        </w:rPr>
        <w:endnoteRef/>
      </w:r>
      <w:r w:rsidRPr="00AA2AE5">
        <w:rPr>
          <w:rFonts w:ascii="Times" w:hAnsi="Times" w:cs="Times New Roman"/>
        </w:rPr>
        <w:t xml:space="preserve"> Bol 1998 (with a catalogue of replicas).</w:t>
      </w:r>
    </w:p>
  </w:endnote>
  <w:endnote w:id="11">
    <w:p w14:paraId="03C02E2C" w14:textId="77777777" w:rsidR="00CD5E0D" w:rsidRPr="00AA2AE5" w:rsidRDefault="00CD5E0D">
      <w:pPr>
        <w:pStyle w:val="EndnoteText"/>
        <w:spacing w:line="360" w:lineRule="auto"/>
        <w:jc w:val="both"/>
        <w:rPr>
          <w:rFonts w:ascii="Times" w:hAnsi="Times" w:cs="Times New Roman"/>
        </w:rPr>
      </w:pPr>
      <w:r w:rsidRPr="00AA2AE5">
        <w:rPr>
          <w:rStyle w:val="EndnoteReference"/>
          <w:rFonts w:ascii="Times" w:hAnsi="Times" w:cs="Times New Roman"/>
        </w:rPr>
        <w:endnoteRef/>
      </w:r>
      <w:r w:rsidRPr="00AA2AE5">
        <w:rPr>
          <w:rFonts w:ascii="Times" w:hAnsi="Times" w:cs="Times New Roman"/>
        </w:rPr>
        <w:t xml:space="preserve"> </w:t>
      </w:r>
      <w:r>
        <w:rPr>
          <w:rFonts w:ascii="Times" w:hAnsi="Times" w:cs="Times New Roman"/>
        </w:rPr>
        <w:t>For</w:t>
      </w:r>
      <w:r w:rsidRPr="00AA2AE5">
        <w:rPr>
          <w:rFonts w:ascii="Times" w:hAnsi="Times" w:cs="Times New Roman"/>
        </w:rPr>
        <w:t xml:space="preserve"> detail</w:t>
      </w:r>
      <w:r>
        <w:rPr>
          <w:rFonts w:ascii="Times" w:hAnsi="Times" w:cs="Times New Roman"/>
        </w:rPr>
        <w:t>s</w:t>
      </w:r>
      <w:r w:rsidRPr="00AA2AE5">
        <w:rPr>
          <w:rFonts w:ascii="Times" w:hAnsi="Times" w:cs="Times New Roman"/>
        </w:rPr>
        <w:t>, see Sengoku-Haga et al. 2015, 210</w:t>
      </w:r>
      <w:r>
        <w:rPr>
          <w:rFonts w:ascii="Times" w:hAnsi="Times" w:cs="Times New Roman"/>
        </w:rPr>
        <w:t>–</w:t>
      </w:r>
      <w:r w:rsidRPr="00AA2AE5">
        <w:rPr>
          <w:rFonts w:ascii="Times" w:hAnsi="Times" w:cs="Times New Roman"/>
        </w:rPr>
        <w:t xml:space="preserve">13. The 3D data of the Sciarra type Amazon in Copenhagen was scanned from </w:t>
      </w:r>
      <w:r>
        <w:rPr>
          <w:rFonts w:ascii="Times" w:hAnsi="Times" w:cs="Times New Roman"/>
        </w:rPr>
        <w:t>a</w:t>
      </w:r>
      <w:r w:rsidRPr="00AA2AE5">
        <w:rPr>
          <w:rFonts w:ascii="Times" w:hAnsi="Times" w:cs="Times New Roman"/>
        </w:rPr>
        <w:t xml:space="preserve"> plaster cast in the Museum of Classical Statues in Munich.</w:t>
      </w:r>
    </w:p>
  </w:endnote>
  <w:endnote w:id="12">
    <w:p w14:paraId="7EB80AAC" w14:textId="77777777" w:rsidR="00CD5E0D" w:rsidRPr="00AA2AE5" w:rsidRDefault="00CD5E0D">
      <w:pPr>
        <w:pStyle w:val="EndnoteText"/>
        <w:spacing w:line="360" w:lineRule="auto"/>
        <w:jc w:val="both"/>
        <w:rPr>
          <w:rFonts w:ascii="Times" w:hAnsi="Times" w:cs="Times New Roman"/>
        </w:rPr>
      </w:pPr>
      <w:r w:rsidRPr="00AA2AE5">
        <w:rPr>
          <w:rStyle w:val="EndnoteReference"/>
          <w:rFonts w:ascii="Times" w:hAnsi="Times" w:cs="Times New Roman"/>
        </w:rPr>
        <w:endnoteRef/>
      </w:r>
      <w:r w:rsidRPr="00AA2AE5">
        <w:rPr>
          <w:rFonts w:ascii="Times" w:hAnsi="Times" w:cs="Times New Roman"/>
        </w:rPr>
        <w:t xml:space="preserve"> Except for Weber (1976; 2008), who attributed the Mattei type to Kresilas. As for the Naples</w:t>
      </w:r>
      <w:r>
        <w:rPr>
          <w:rFonts w:ascii="Times" w:hAnsi="Times" w:cs="Times New Roman"/>
        </w:rPr>
        <w:t>–</w:t>
      </w:r>
      <w:r w:rsidRPr="00AA2AE5">
        <w:rPr>
          <w:rFonts w:ascii="Times" w:hAnsi="Times" w:cs="Times New Roman"/>
        </w:rPr>
        <w:t xml:space="preserve">Rome head type, attribution to Pheidias is supported by von </w:t>
      </w:r>
      <w:r w:rsidRPr="00494926">
        <w:rPr>
          <w:rFonts w:ascii="Times" w:hAnsi="Times" w:cs="Times New Roman"/>
        </w:rPr>
        <w:t>Steuben (Helbig</w:t>
      </w:r>
      <w:r w:rsidRPr="00494926">
        <w:rPr>
          <w:rFonts w:ascii="Times" w:hAnsi="Times" w:cs="Times New Roman"/>
          <w:vertAlign w:val="superscript"/>
        </w:rPr>
        <w:t>4</w:t>
      </w:r>
      <w:r w:rsidRPr="00494926">
        <w:rPr>
          <w:rFonts w:ascii="Times" w:hAnsi="Times" w:cs="Times New Roman"/>
        </w:rPr>
        <w:t xml:space="preserve"> no. 2261)</w:t>
      </w:r>
      <w:r w:rsidR="00A73CA3" w:rsidRPr="00494926">
        <w:rPr>
          <w:rFonts w:ascii="Times" w:hAnsi="Times" w:cs="Times New Roman"/>
        </w:rPr>
        <w:t>.</w:t>
      </w:r>
      <w:r w:rsidRPr="00494926">
        <w:rPr>
          <w:rFonts w:ascii="Times" w:hAnsi="Times" w:cs="Times New Roman"/>
        </w:rPr>
        <w:t xml:space="preserve"> In contrast</w:t>
      </w:r>
      <w:r w:rsidRPr="00AA2AE5">
        <w:rPr>
          <w:rFonts w:ascii="Times" w:hAnsi="Times" w:cs="Times New Roman"/>
        </w:rPr>
        <w:t>, Bol (1998, 187, no. I.26) put this head type into the variant of the Sciarra type</w:t>
      </w:r>
      <w:r>
        <w:rPr>
          <w:rFonts w:ascii="Times" w:hAnsi="Times" w:cs="Times New Roman"/>
        </w:rPr>
        <w:t>, and</w:t>
      </w:r>
      <w:r w:rsidRPr="00AA2AE5">
        <w:rPr>
          <w:rFonts w:ascii="Times" w:hAnsi="Times" w:cs="Times New Roman"/>
        </w:rPr>
        <w:t xml:space="preserve"> Mattusch (2005, 278) calls it a “Polykleitan” head. Weber (1976), Raeder (1983, 77</w:t>
      </w:r>
      <w:r>
        <w:rPr>
          <w:rFonts w:ascii="Times" w:hAnsi="Times" w:cs="Times New Roman"/>
        </w:rPr>
        <w:t>–</w:t>
      </w:r>
      <w:r w:rsidRPr="00AA2AE5">
        <w:rPr>
          <w:rFonts w:ascii="Times" w:hAnsi="Times" w:cs="Times New Roman"/>
        </w:rPr>
        <w:t>78, no.</w:t>
      </w:r>
      <w:r>
        <w:rPr>
          <w:rFonts w:ascii="Times" w:hAnsi="Times" w:cs="Times New Roman"/>
        </w:rPr>
        <w:t xml:space="preserve"> I.</w:t>
      </w:r>
      <w:r w:rsidRPr="00AA2AE5">
        <w:rPr>
          <w:rFonts w:ascii="Times" w:hAnsi="Times" w:cs="Times New Roman"/>
        </w:rPr>
        <w:t xml:space="preserve">64), and Boardman (1985, 217), preferred the Petworth head </w:t>
      </w:r>
      <w:r>
        <w:rPr>
          <w:rFonts w:ascii="Times" w:hAnsi="Times" w:cs="Times New Roman"/>
        </w:rPr>
        <w:t>as</w:t>
      </w:r>
      <w:r w:rsidRPr="00AA2AE5">
        <w:rPr>
          <w:rFonts w:ascii="Times" w:hAnsi="Times" w:cs="Times New Roman"/>
        </w:rPr>
        <w:t xml:space="preserve"> belong</w:t>
      </w:r>
      <w:r>
        <w:rPr>
          <w:rFonts w:ascii="Times" w:hAnsi="Times" w:cs="Times New Roman"/>
        </w:rPr>
        <w:t>ing</w:t>
      </w:r>
      <w:r w:rsidRPr="00AA2AE5">
        <w:rPr>
          <w:rFonts w:ascii="Times" w:hAnsi="Times" w:cs="Times New Roman"/>
        </w:rPr>
        <w:t xml:space="preserve"> to the Mattei type.</w:t>
      </w:r>
    </w:p>
  </w:endnote>
  <w:endnote w:id="13">
    <w:p w14:paraId="757E6DA1" w14:textId="77777777" w:rsidR="00CD5E0D" w:rsidRPr="00AA2AE5" w:rsidRDefault="00CD5E0D">
      <w:pPr>
        <w:pStyle w:val="EndnoteText"/>
        <w:spacing w:line="360" w:lineRule="auto"/>
        <w:jc w:val="both"/>
        <w:rPr>
          <w:rFonts w:ascii="Times" w:hAnsi="Times" w:cs="Times New Roman"/>
        </w:rPr>
      </w:pPr>
      <w:r w:rsidRPr="00AA2AE5">
        <w:rPr>
          <w:rStyle w:val="EndnoteReference"/>
          <w:rFonts w:ascii="Times" w:hAnsi="Times" w:cs="Times New Roman"/>
        </w:rPr>
        <w:endnoteRef/>
      </w:r>
      <w:r w:rsidRPr="00AA2AE5">
        <w:rPr>
          <w:rFonts w:ascii="Times" w:hAnsi="Times" w:cs="Times New Roman"/>
        </w:rPr>
        <w:t xml:space="preserve"> As for Kresilas, see Vierneisel-Schlörb 1979, 79</w:t>
      </w:r>
      <w:r>
        <w:rPr>
          <w:rFonts w:ascii="Times" w:hAnsi="Times" w:cs="Times New Roman"/>
        </w:rPr>
        <w:t>–</w:t>
      </w:r>
      <w:r w:rsidRPr="00AA2AE5">
        <w:rPr>
          <w:rFonts w:ascii="Times" w:hAnsi="Times" w:cs="Times New Roman"/>
        </w:rPr>
        <w:t>93; Rolley 1999, 149</w:t>
      </w:r>
      <w:r>
        <w:rPr>
          <w:rFonts w:ascii="Times" w:hAnsi="Times" w:cs="Times New Roman"/>
        </w:rPr>
        <w:t>–</w:t>
      </w:r>
      <w:r w:rsidRPr="00AA2AE5">
        <w:rPr>
          <w:rFonts w:ascii="Times" w:hAnsi="Times" w:cs="Times New Roman"/>
        </w:rPr>
        <w:t>52</w:t>
      </w:r>
      <w:r>
        <w:rPr>
          <w:rFonts w:ascii="Times" w:hAnsi="Times" w:cs="Times New Roman"/>
        </w:rPr>
        <w:t xml:space="preserve">; </w:t>
      </w:r>
      <w:r w:rsidRPr="00AA2AE5">
        <w:rPr>
          <w:rFonts w:ascii="Times" w:hAnsi="Times" w:cs="Times New Roman"/>
        </w:rPr>
        <w:t>Vollkommer 2001, s.v. Kresilas (M. Weber</w:t>
      </w:r>
      <w:r w:rsidRPr="00494926">
        <w:rPr>
          <w:rFonts w:ascii="Times" w:hAnsi="Times" w:cs="Times New Roman"/>
        </w:rPr>
        <w:t xml:space="preserve">); </w:t>
      </w:r>
      <w:r w:rsidRPr="00494926">
        <w:rPr>
          <w:rFonts w:ascii="Times" w:hAnsi="Times" w:cs="Times New Roman"/>
          <w:i/>
        </w:rPr>
        <w:t>DNO</w:t>
      </w:r>
      <w:r w:rsidRPr="00494926">
        <w:rPr>
          <w:rFonts w:ascii="Times" w:hAnsi="Times" w:cs="Times New Roman"/>
        </w:rPr>
        <w:t xml:space="preserve"> II, 337</w:t>
      </w:r>
      <w:r>
        <w:rPr>
          <w:rFonts w:ascii="Times" w:hAnsi="Times" w:cs="Times New Roman"/>
        </w:rPr>
        <w:t>–</w:t>
      </w:r>
      <w:r w:rsidRPr="00AA2AE5">
        <w:rPr>
          <w:rFonts w:ascii="Times" w:hAnsi="Times" w:cs="Times New Roman"/>
        </w:rPr>
        <w:t>50.</w:t>
      </w:r>
    </w:p>
  </w:endnote>
  <w:endnote w:id="14">
    <w:p w14:paraId="0E40B127" w14:textId="77777777" w:rsidR="00CD5E0D" w:rsidRPr="00AA2AE5" w:rsidRDefault="00CD5E0D">
      <w:pPr>
        <w:pStyle w:val="EndnoteText"/>
        <w:spacing w:line="360" w:lineRule="auto"/>
        <w:jc w:val="both"/>
        <w:rPr>
          <w:rFonts w:ascii="Times" w:hAnsi="Times" w:cs="Times New Roman"/>
        </w:rPr>
      </w:pPr>
      <w:r w:rsidRPr="00AA2AE5">
        <w:rPr>
          <w:rStyle w:val="EndnoteReference"/>
          <w:rFonts w:ascii="Times" w:hAnsi="Times" w:cs="Times New Roman"/>
        </w:rPr>
        <w:endnoteRef/>
      </w:r>
      <w:r w:rsidRPr="00AA2AE5">
        <w:rPr>
          <w:rFonts w:ascii="Times" w:hAnsi="Times" w:cs="Times New Roman"/>
        </w:rPr>
        <w:t xml:space="preserve"> </w:t>
      </w:r>
      <w:r w:rsidRPr="00AA2AE5">
        <w:rPr>
          <w:rFonts w:ascii="Times" w:hAnsi="Times" w:cs="Times New Roman"/>
          <w:i/>
        </w:rPr>
        <w:t>IG</w:t>
      </w:r>
      <w:r w:rsidRPr="00AA2AE5">
        <w:rPr>
          <w:rFonts w:ascii="Times" w:hAnsi="Times" w:cs="Times New Roman"/>
        </w:rPr>
        <w:t xml:space="preserve"> I</w:t>
      </w:r>
      <w:r w:rsidRPr="00AA2AE5">
        <w:rPr>
          <w:rFonts w:ascii="Times" w:hAnsi="Times" w:cs="Times New Roman"/>
          <w:vertAlign w:val="superscript"/>
        </w:rPr>
        <w:t>2</w:t>
      </w:r>
      <w:r w:rsidRPr="00AA2AE5">
        <w:rPr>
          <w:rFonts w:ascii="Times" w:hAnsi="Times" w:cs="Times New Roman"/>
        </w:rPr>
        <w:t xml:space="preserve"> 528; Raubitschek 1949, no. 131.</w:t>
      </w:r>
    </w:p>
  </w:endnote>
  <w:endnote w:id="15">
    <w:p w14:paraId="62D8DBCA" w14:textId="77777777" w:rsidR="00CD5E0D" w:rsidRPr="00AA2AE5" w:rsidRDefault="00CD5E0D">
      <w:pPr>
        <w:pStyle w:val="EndnoteText"/>
        <w:spacing w:line="360" w:lineRule="auto"/>
        <w:jc w:val="both"/>
        <w:rPr>
          <w:rFonts w:ascii="Times" w:hAnsi="Times"/>
        </w:rPr>
      </w:pPr>
      <w:r w:rsidRPr="00AA2AE5">
        <w:rPr>
          <w:rStyle w:val="EndnoteReference"/>
          <w:rFonts w:ascii="Times" w:hAnsi="Times"/>
        </w:rPr>
        <w:endnoteRef/>
      </w:r>
      <w:r w:rsidRPr="00AA2AE5">
        <w:rPr>
          <w:rFonts w:ascii="Times" w:hAnsi="Times"/>
        </w:rPr>
        <w:t xml:space="preserve"> </w:t>
      </w:r>
      <w:r>
        <w:rPr>
          <w:rFonts w:ascii="Times" w:hAnsi="Times" w:cs="Times New Roman"/>
        </w:rPr>
        <w:t xml:space="preserve">See Richter and </w:t>
      </w:r>
      <w:r w:rsidRPr="00AA2AE5">
        <w:rPr>
          <w:rFonts w:ascii="Times" w:hAnsi="Times" w:cs="Times New Roman"/>
        </w:rPr>
        <w:t>Smith 1984, 173</w:t>
      </w:r>
      <w:r>
        <w:rPr>
          <w:rFonts w:ascii="Times" w:hAnsi="Times" w:cs="Times New Roman"/>
        </w:rPr>
        <w:t>–</w:t>
      </w:r>
      <w:r w:rsidRPr="00AA2AE5">
        <w:rPr>
          <w:rFonts w:ascii="Times" w:hAnsi="Times" w:cs="Times New Roman"/>
        </w:rPr>
        <w:t>75.</w:t>
      </w:r>
    </w:p>
  </w:endnote>
  <w:endnote w:id="16">
    <w:p w14:paraId="3474BE2F" w14:textId="77777777" w:rsidR="00CD5E0D" w:rsidRPr="00AA2AE5" w:rsidRDefault="00CD5E0D">
      <w:pPr>
        <w:pStyle w:val="EndnoteText"/>
        <w:spacing w:line="360" w:lineRule="auto"/>
        <w:jc w:val="both"/>
        <w:rPr>
          <w:rFonts w:ascii="Times" w:hAnsi="Times" w:cs="Times New Roman"/>
        </w:rPr>
      </w:pPr>
      <w:r w:rsidRPr="00AA2AE5">
        <w:rPr>
          <w:rStyle w:val="EndnoteReference"/>
          <w:rFonts w:ascii="Times" w:hAnsi="Times" w:cs="Times New Roman"/>
        </w:rPr>
        <w:endnoteRef/>
      </w:r>
      <w:r w:rsidRPr="00AA2AE5">
        <w:rPr>
          <w:rFonts w:ascii="Times" w:hAnsi="Times" w:cs="Times New Roman"/>
        </w:rPr>
        <w:t xml:space="preserve"> We scanned plaster casts in Munich.</w:t>
      </w:r>
    </w:p>
  </w:endnote>
  <w:endnote w:id="17">
    <w:p w14:paraId="7DB0D6D4" w14:textId="77777777" w:rsidR="00CD5E0D" w:rsidRPr="00AA2AE5" w:rsidRDefault="00CD5E0D">
      <w:pPr>
        <w:pStyle w:val="EndnoteText"/>
        <w:spacing w:line="360" w:lineRule="auto"/>
        <w:jc w:val="both"/>
        <w:rPr>
          <w:rFonts w:ascii="Times" w:hAnsi="Times" w:cs="Times New Roman"/>
        </w:rPr>
      </w:pPr>
      <w:r w:rsidRPr="00AA2AE5">
        <w:rPr>
          <w:rStyle w:val="EndnoteReference"/>
          <w:rFonts w:ascii="Times" w:hAnsi="Times" w:cs="Times New Roman"/>
        </w:rPr>
        <w:endnoteRef/>
      </w:r>
      <w:r>
        <w:rPr>
          <w:rFonts w:ascii="Times" w:hAnsi="Times" w:cs="Times New Roman"/>
        </w:rPr>
        <w:t xml:space="preserve"> E.</w:t>
      </w:r>
      <w:r w:rsidRPr="00AA2AE5">
        <w:rPr>
          <w:rFonts w:ascii="Times" w:hAnsi="Times" w:cs="Times New Roman"/>
        </w:rPr>
        <w:t>g.</w:t>
      </w:r>
      <w:r>
        <w:rPr>
          <w:rFonts w:ascii="Times" w:hAnsi="Times" w:cs="Times New Roman"/>
        </w:rPr>
        <w:t>,</w:t>
      </w:r>
      <w:r w:rsidRPr="00AA2AE5">
        <w:rPr>
          <w:rFonts w:ascii="Times" w:hAnsi="Times" w:cs="Times New Roman"/>
        </w:rPr>
        <w:t xml:space="preserve"> Linfert 1990; Rolley 1999, 42</w:t>
      </w:r>
      <w:r>
        <w:rPr>
          <w:rFonts w:ascii="Times" w:hAnsi="Times" w:cs="Times New Roman"/>
        </w:rPr>
        <w:t>–</w:t>
      </w:r>
      <w:r w:rsidRPr="00AA2AE5">
        <w:rPr>
          <w:rFonts w:ascii="Times" w:hAnsi="Times" w:cs="Times New Roman"/>
        </w:rPr>
        <w:t>51</w:t>
      </w:r>
      <w:r>
        <w:rPr>
          <w:rFonts w:ascii="Times" w:hAnsi="Times" w:cs="Times New Roman"/>
        </w:rPr>
        <w:t>.</w:t>
      </w:r>
    </w:p>
  </w:endnote>
  <w:endnote w:id="18">
    <w:p w14:paraId="042E8758" w14:textId="77777777" w:rsidR="00CD5E0D" w:rsidRPr="00AA2AE5" w:rsidRDefault="00CD5E0D">
      <w:pPr>
        <w:pStyle w:val="EndnoteText"/>
        <w:spacing w:line="360" w:lineRule="auto"/>
        <w:jc w:val="both"/>
        <w:rPr>
          <w:rFonts w:ascii="Times" w:hAnsi="Times" w:cs="Times New Roman"/>
        </w:rPr>
      </w:pPr>
      <w:r w:rsidRPr="00AA2AE5">
        <w:rPr>
          <w:rStyle w:val="EndnoteReference"/>
          <w:rFonts w:ascii="Times" w:hAnsi="Times" w:cs="Times New Roman"/>
        </w:rPr>
        <w:endnoteRef/>
      </w:r>
      <w:r w:rsidRPr="00AA2AE5">
        <w:rPr>
          <w:rFonts w:ascii="Times" w:hAnsi="Times" w:cs="Times New Roman"/>
        </w:rPr>
        <w:t xml:space="preserve"> Admitting the strong influence of the Doryphoros, many scholars denied the </w:t>
      </w:r>
      <w:r>
        <w:rPr>
          <w:rFonts w:ascii="Times" w:hAnsi="Times" w:cs="Times New Roman"/>
        </w:rPr>
        <w:t>relationship</w:t>
      </w:r>
      <w:r w:rsidRPr="00AA2AE5">
        <w:rPr>
          <w:rFonts w:ascii="Times" w:hAnsi="Times" w:cs="Times New Roman"/>
        </w:rPr>
        <w:t xml:space="preserve"> of the Diomedes sculptor to Polykleitos’ workshop, based on its </w:t>
      </w:r>
      <w:r>
        <w:rPr>
          <w:rFonts w:ascii="Times" w:hAnsi="Times" w:cs="Times New Roman"/>
        </w:rPr>
        <w:t>departure</w:t>
      </w:r>
      <w:r w:rsidRPr="00AA2AE5">
        <w:rPr>
          <w:rFonts w:ascii="Times" w:hAnsi="Times" w:cs="Times New Roman"/>
        </w:rPr>
        <w:t xml:space="preserve"> from the Canon in its</w:t>
      </w:r>
      <w:r>
        <w:rPr>
          <w:rFonts w:ascii="Times" w:hAnsi="Times" w:cs="Times New Roman" w:hint="eastAsia"/>
        </w:rPr>
        <w:t xml:space="preserve">　</w:t>
      </w:r>
      <w:r w:rsidRPr="00AA2AE5">
        <w:rPr>
          <w:rFonts w:ascii="Times" w:hAnsi="Times" w:cs="Times New Roman"/>
        </w:rPr>
        <w:t>structure. Stewart 1990, 168; Stewart 1995, 251</w:t>
      </w:r>
      <w:r>
        <w:rPr>
          <w:rFonts w:ascii="Times" w:hAnsi="Times" w:cs="Times New Roman"/>
        </w:rPr>
        <w:t>–</w:t>
      </w:r>
      <w:r w:rsidRPr="00AA2AE5">
        <w:rPr>
          <w:rFonts w:ascii="Times" w:hAnsi="Times" w:cs="Times New Roman"/>
        </w:rPr>
        <w:t>53; L</w:t>
      </w:r>
      <w:r>
        <w:rPr>
          <w:rFonts w:ascii="Times" w:hAnsi="Times" w:cs="Times New Roman"/>
        </w:rPr>
        <w:t>infert 1990, 289. See also n. 19 below</w:t>
      </w:r>
      <w:r w:rsidRPr="00AA2AE5">
        <w:rPr>
          <w:rFonts w:ascii="Times" w:hAnsi="Times" w:cs="Times New Roman"/>
        </w:rPr>
        <w:t>.</w:t>
      </w:r>
    </w:p>
  </w:endnote>
  <w:endnote w:id="19">
    <w:p w14:paraId="080AE60E" w14:textId="77777777" w:rsidR="00CD5E0D" w:rsidRPr="00AA2AE5" w:rsidRDefault="00CD5E0D">
      <w:pPr>
        <w:pStyle w:val="EndnoteText"/>
        <w:spacing w:line="360" w:lineRule="auto"/>
        <w:jc w:val="both"/>
        <w:rPr>
          <w:rFonts w:ascii="Times" w:hAnsi="Times" w:cs="Times New Roman"/>
        </w:rPr>
      </w:pPr>
      <w:r w:rsidRPr="00AA2AE5">
        <w:rPr>
          <w:rStyle w:val="EndnoteReference"/>
          <w:rFonts w:ascii="Times" w:hAnsi="Times" w:cs="Times New Roman"/>
        </w:rPr>
        <w:endnoteRef/>
      </w:r>
      <w:r w:rsidRPr="00AA2AE5">
        <w:rPr>
          <w:rFonts w:ascii="Times" w:hAnsi="Times" w:cs="Times New Roman"/>
        </w:rPr>
        <w:t xml:space="preserve"> Attribution to Kresilas: Furtwängler 1893, 311</w:t>
      </w:r>
      <w:r>
        <w:rPr>
          <w:rFonts w:ascii="Times" w:hAnsi="Times" w:cs="Times New Roman"/>
        </w:rPr>
        <w:t>–</w:t>
      </w:r>
      <w:r w:rsidRPr="00AA2AE5">
        <w:rPr>
          <w:rFonts w:ascii="Times" w:hAnsi="Times" w:cs="Times New Roman"/>
        </w:rPr>
        <w:t>25; Vierneisel-Schlörb 1979, 79</w:t>
      </w:r>
      <w:r>
        <w:rPr>
          <w:rFonts w:ascii="Times" w:hAnsi="Times" w:cs="Times New Roman"/>
        </w:rPr>
        <w:t>–</w:t>
      </w:r>
      <w:r w:rsidRPr="00AA2AE5">
        <w:rPr>
          <w:rFonts w:ascii="Times" w:hAnsi="Times" w:cs="Times New Roman"/>
        </w:rPr>
        <w:t>93; Weber 2008, 11.</w:t>
      </w:r>
    </w:p>
  </w:endnote>
  <w:endnote w:id="20">
    <w:p w14:paraId="25286B93" w14:textId="77777777" w:rsidR="00CD5E0D" w:rsidRPr="00AA2AE5" w:rsidRDefault="00CD5E0D">
      <w:pPr>
        <w:pStyle w:val="EndnoteText"/>
        <w:spacing w:line="360" w:lineRule="auto"/>
        <w:jc w:val="both"/>
        <w:rPr>
          <w:rFonts w:ascii="Times" w:hAnsi="Times" w:cs="Times New Roman"/>
        </w:rPr>
      </w:pPr>
      <w:r w:rsidRPr="00AA2AE5">
        <w:rPr>
          <w:rStyle w:val="EndnoteReference"/>
          <w:rFonts w:ascii="Times" w:hAnsi="Times" w:cs="Times New Roman"/>
        </w:rPr>
        <w:endnoteRef/>
      </w:r>
      <w:r>
        <w:rPr>
          <w:rFonts w:ascii="Times" w:hAnsi="Times" w:cs="Times New Roman"/>
        </w:rPr>
        <w:t xml:space="preserve"> Lucian</w:t>
      </w:r>
      <w:r w:rsidRPr="00AA2AE5">
        <w:rPr>
          <w:rFonts w:ascii="Times" w:hAnsi="Times" w:cs="Times New Roman"/>
        </w:rPr>
        <w:t xml:space="preserve"> </w:t>
      </w:r>
      <w:r>
        <w:rPr>
          <w:rFonts w:ascii="Times" w:hAnsi="Times" w:cs="Times New Roman"/>
          <w:i/>
        </w:rPr>
        <w:t>Iuppiter</w:t>
      </w:r>
      <w:r w:rsidRPr="00AA2AE5">
        <w:rPr>
          <w:rFonts w:ascii="Times" w:hAnsi="Times" w:cs="Times New Roman"/>
          <w:i/>
        </w:rPr>
        <w:t xml:space="preserve"> </w:t>
      </w:r>
      <w:r>
        <w:rPr>
          <w:rFonts w:ascii="Times" w:hAnsi="Times" w:cs="Times New Roman"/>
          <w:i/>
        </w:rPr>
        <w:t>t</w:t>
      </w:r>
      <w:r w:rsidRPr="00AA2AE5">
        <w:rPr>
          <w:rFonts w:ascii="Times" w:hAnsi="Times" w:cs="Times New Roman"/>
          <w:i/>
        </w:rPr>
        <w:t>rago</w:t>
      </w:r>
      <w:r>
        <w:rPr>
          <w:rFonts w:ascii="Times" w:hAnsi="Times" w:cs="Times New Roman"/>
          <w:i/>
        </w:rPr>
        <w:t>e</w:t>
      </w:r>
      <w:r w:rsidRPr="00AA2AE5">
        <w:rPr>
          <w:rFonts w:ascii="Times" w:hAnsi="Times" w:cs="Times New Roman"/>
          <w:i/>
        </w:rPr>
        <w:t>dos</w:t>
      </w:r>
      <w:r w:rsidRPr="00AA2AE5">
        <w:rPr>
          <w:rFonts w:ascii="Times" w:hAnsi="Times" w:cs="Times New Roman"/>
        </w:rPr>
        <w:t xml:space="preserve"> 32</w:t>
      </w:r>
      <w:r>
        <w:rPr>
          <w:rFonts w:ascii="Times" w:hAnsi="Times" w:cs="Times New Roman"/>
        </w:rPr>
        <w:t>–</w:t>
      </w:r>
      <w:r w:rsidRPr="00AA2AE5">
        <w:rPr>
          <w:rFonts w:ascii="Times" w:hAnsi="Times" w:cs="Times New Roman"/>
        </w:rPr>
        <w:t>33.</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charset w:val="00"/>
    <w:family w:val="auto"/>
    <w:pitch w:val="variable"/>
    <w:sig w:usb0="00000003" w:usb1="00000000" w:usb2="00000000" w:usb3="00000000" w:csb0="00000001" w:csb1="00000000"/>
  </w:font>
  <w:font w:name="ＭＳ 明朝">
    <w:charset w:val="80"/>
    <w:family w:val="auto"/>
    <w:pitch w:val="variable"/>
    <w:sig w:usb0="E00002FF" w:usb1="6AC7FDFB" w:usb2="08000012" w:usb3="00000000" w:csb0="0002009F" w:csb1="00000000"/>
  </w:font>
  <w:font w:name="DokChampa">
    <w:altName w:val="Arial Unicode MS"/>
    <w:charset w:val="00"/>
    <w:family w:val="swiss"/>
    <w:pitch w:val="variable"/>
    <w:sig w:usb0="03000003" w:usb1="00000000" w:usb2="00000000" w:usb3="00000000" w:csb0="00010001" w:csb1="00000000"/>
  </w:font>
  <w:font w:name="Liberation Serif">
    <w:altName w:val="Times New Roman"/>
    <w:charset w:val="01"/>
    <w:family w:val="roman"/>
    <w:pitch w:val="variable"/>
  </w:font>
  <w:font w:name="MS PMincho">
    <w:panose1 w:val="02020600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MS Mincho">
    <w:panose1 w:val="02020609040205080304"/>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Century">
    <w:panose1 w:val="02040604050505020304"/>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761CE5" w14:textId="77777777" w:rsidR="00CD5E0D" w:rsidRDefault="00A73CA3" w:rsidP="001D1B8B">
    <w:pPr>
      <w:pStyle w:val="Footer"/>
      <w:framePr w:wrap="around" w:vAnchor="text" w:hAnchor="margin" w:xAlign="center" w:y="1"/>
      <w:rPr>
        <w:rStyle w:val="PageNumber"/>
        <w:rFonts w:hint="eastAsia"/>
      </w:rPr>
    </w:pPr>
    <w:r>
      <w:rPr>
        <w:rStyle w:val="PageNumber"/>
        <w:rFonts w:hint="eastAsia"/>
      </w:rPr>
      <w:fldChar w:fldCharType="begin"/>
    </w:r>
    <w:r w:rsidR="00CD5E0D">
      <w:rPr>
        <w:rStyle w:val="PageNumber"/>
        <w:rFonts w:hint="eastAsia"/>
      </w:rPr>
      <w:instrText xml:space="preserve">PAGE  </w:instrText>
    </w:r>
    <w:r>
      <w:rPr>
        <w:rStyle w:val="PageNumber"/>
        <w:rFonts w:hint="eastAsia"/>
      </w:rPr>
      <w:fldChar w:fldCharType="end"/>
    </w:r>
  </w:p>
  <w:p w14:paraId="7A3F3D40" w14:textId="77777777" w:rsidR="00CD5E0D" w:rsidRDefault="00CD5E0D">
    <w:pPr>
      <w:pStyle w:val="Footer"/>
      <w:rPr>
        <w:rFonts w:hint="eastAsia"/>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2A7FEA" w14:textId="77777777" w:rsidR="00CD5E0D" w:rsidRPr="001D1B8B" w:rsidRDefault="00A73CA3" w:rsidP="001D1B8B">
    <w:pPr>
      <w:pStyle w:val="Footer"/>
      <w:framePr w:wrap="around" w:vAnchor="text" w:hAnchor="margin" w:xAlign="center" w:y="1"/>
      <w:rPr>
        <w:rStyle w:val="PageNumber"/>
        <w:rFonts w:hint="eastAsia"/>
        <w:sz w:val="20"/>
        <w:szCs w:val="20"/>
      </w:rPr>
    </w:pPr>
    <w:r w:rsidRPr="001D1B8B">
      <w:rPr>
        <w:rStyle w:val="PageNumber"/>
        <w:rFonts w:hint="eastAsia"/>
        <w:sz w:val="20"/>
        <w:szCs w:val="20"/>
      </w:rPr>
      <w:fldChar w:fldCharType="begin"/>
    </w:r>
    <w:r w:rsidR="00CD5E0D" w:rsidRPr="001D1B8B">
      <w:rPr>
        <w:rStyle w:val="PageNumber"/>
        <w:rFonts w:hint="eastAsia"/>
        <w:sz w:val="20"/>
        <w:szCs w:val="20"/>
      </w:rPr>
      <w:instrText xml:space="preserve">PAGE  </w:instrText>
    </w:r>
    <w:r w:rsidRPr="001D1B8B">
      <w:rPr>
        <w:rStyle w:val="PageNumber"/>
        <w:rFonts w:hint="eastAsia"/>
        <w:sz w:val="20"/>
        <w:szCs w:val="20"/>
      </w:rPr>
      <w:fldChar w:fldCharType="separate"/>
    </w:r>
    <w:r w:rsidR="00FB2879">
      <w:rPr>
        <w:rStyle w:val="PageNumber"/>
        <w:rFonts w:hint="eastAsia"/>
        <w:noProof/>
        <w:sz w:val="20"/>
        <w:szCs w:val="20"/>
      </w:rPr>
      <w:t>15</w:t>
    </w:r>
    <w:r w:rsidRPr="001D1B8B">
      <w:rPr>
        <w:rStyle w:val="PageNumber"/>
        <w:rFonts w:hint="eastAsia"/>
        <w:sz w:val="20"/>
        <w:szCs w:val="20"/>
      </w:rPr>
      <w:fldChar w:fldCharType="end"/>
    </w:r>
  </w:p>
  <w:p w14:paraId="627A28BF" w14:textId="77777777" w:rsidR="00CD5E0D" w:rsidRDefault="00CD5E0D">
    <w:pPr>
      <w:pStyle w:val="Footer"/>
      <w:rPr>
        <w:rFonts w:hint="eastAsia"/>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B446D7" w14:textId="77777777" w:rsidR="00435306" w:rsidRDefault="00435306" w:rsidP="006A15FE">
      <w:pPr>
        <w:rPr>
          <w:rFonts w:hint="eastAsia"/>
        </w:rPr>
      </w:pPr>
      <w:r>
        <w:separator/>
      </w:r>
    </w:p>
  </w:footnote>
  <w:footnote w:type="continuationSeparator" w:id="0">
    <w:p w14:paraId="3699C9B7" w14:textId="77777777" w:rsidR="00435306" w:rsidRDefault="00435306" w:rsidP="006A15FE">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bordersDoNotSurroundHeader/>
  <w:bordersDoNotSurroundFooter/>
  <w:defaultTabStop w:val="960"/>
  <w:drawingGridHorizontalSpacing w:val="120"/>
  <w:drawingGridVerticalSpacing w:val="200"/>
  <w:displayHorizontalDrawingGridEvery w:val="2"/>
  <w:displayVerticalDrawingGridEvery w:val="2"/>
  <w:characterSpacingControl w:val="compressPunctuation"/>
  <w:doNotValidateAgainstSchema/>
  <w:doNotDemarcateInvalidXml/>
  <w:footnotePr>
    <w:footnote w:id="-1"/>
    <w:footnote w:id="0"/>
  </w:footnotePr>
  <w:endnotePr>
    <w:numFmt w:val="decimal"/>
    <w:endnote w:id="-1"/>
    <w:endnote w:id="0"/>
  </w:endnotePr>
  <w:compat>
    <w:spaceForUL/>
    <w:balanceSingleByteDoubleByteWidth/>
    <w:ulTrailSpace/>
    <w:doNotExpandShiftReturn/>
    <w:adjustLineHeightInTable/>
    <w:useFELayout/>
    <w:compatSetting w:name="compatibilityMode" w:uri="http://schemas.microsoft.com/office/word" w:val="12"/>
  </w:compat>
  <w:rsids>
    <w:rsidRoot w:val="004A0F67"/>
    <w:rsid w:val="00002108"/>
    <w:rsid w:val="00004545"/>
    <w:rsid w:val="000045C9"/>
    <w:rsid w:val="000051C0"/>
    <w:rsid w:val="0001554C"/>
    <w:rsid w:val="000214F5"/>
    <w:rsid w:val="0002519D"/>
    <w:rsid w:val="00025EF9"/>
    <w:rsid w:val="00032DBA"/>
    <w:rsid w:val="0003395A"/>
    <w:rsid w:val="00036AA2"/>
    <w:rsid w:val="00045C03"/>
    <w:rsid w:val="0004601D"/>
    <w:rsid w:val="00047642"/>
    <w:rsid w:val="000523F2"/>
    <w:rsid w:val="00052894"/>
    <w:rsid w:val="000538BA"/>
    <w:rsid w:val="000602A9"/>
    <w:rsid w:val="000607F4"/>
    <w:rsid w:val="000610B0"/>
    <w:rsid w:val="00074263"/>
    <w:rsid w:val="00077EE8"/>
    <w:rsid w:val="00091916"/>
    <w:rsid w:val="000A013A"/>
    <w:rsid w:val="000A1F85"/>
    <w:rsid w:val="000A5DD9"/>
    <w:rsid w:val="000B256F"/>
    <w:rsid w:val="000B2881"/>
    <w:rsid w:val="000C7401"/>
    <w:rsid w:val="000D1934"/>
    <w:rsid w:val="000D244A"/>
    <w:rsid w:val="000D7164"/>
    <w:rsid w:val="000D7B88"/>
    <w:rsid w:val="000E4BF8"/>
    <w:rsid w:val="000E54B6"/>
    <w:rsid w:val="000E7D35"/>
    <w:rsid w:val="000F5F70"/>
    <w:rsid w:val="00103729"/>
    <w:rsid w:val="00113A9B"/>
    <w:rsid w:val="00124C76"/>
    <w:rsid w:val="00140346"/>
    <w:rsid w:val="00142845"/>
    <w:rsid w:val="00143976"/>
    <w:rsid w:val="00145B90"/>
    <w:rsid w:val="0015298D"/>
    <w:rsid w:val="00164AF9"/>
    <w:rsid w:val="00167B69"/>
    <w:rsid w:val="00171697"/>
    <w:rsid w:val="00176073"/>
    <w:rsid w:val="001762AD"/>
    <w:rsid w:val="00176762"/>
    <w:rsid w:val="00181A51"/>
    <w:rsid w:val="00185314"/>
    <w:rsid w:val="0018732D"/>
    <w:rsid w:val="00187EE6"/>
    <w:rsid w:val="001913D0"/>
    <w:rsid w:val="00192F55"/>
    <w:rsid w:val="001934D7"/>
    <w:rsid w:val="00195517"/>
    <w:rsid w:val="00195695"/>
    <w:rsid w:val="00196DF5"/>
    <w:rsid w:val="00197CC2"/>
    <w:rsid w:val="001A1B3B"/>
    <w:rsid w:val="001A53A0"/>
    <w:rsid w:val="001A6B2B"/>
    <w:rsid w:val="001B4A04"/>
    <w:rsid w:val="001C20D8"/>
    <w:rsid w:val="001C3DEA"/>
    <w:rsid w:val="001C45C2"/>
    <w:rsid w:val="001D027F"/>
    <w:rsid w:val="001D1B8B"/>
    <w:rsid w:val="001D3907"/>
    <w:rsid w:val="001D6304"/>
    <w:rsid w:val="001D781A"/>
    <w:rsid w:val="001E0140"/>
    <w:rsid w:val="001E2225"/>
    <w:rsid w:val="001E2FE2"/>
    <w:rsid w:val="001E454D"/>
    <w:rsid w:val="001E78C1"/>
    <w:rsid w:val="001F5267"/>
    <w:rsid w:val="0020191E"/>
    <w:rsid w:val="00220A89"/>
    <w:rsid w:val="00222DA4"/>
    <w:rsid w:val="00225B5B"/>
    <w:rsid w:val="00231E98"/>
    <w:rsid w:val="00231F97"/>
    <w:rsid w:val="00232961"/>
    <w:rsid w:val="00232C7D"/>
    <w:rsid w:val="00234ED8"/>
    <w:rsid w:val="00242B6C"/>
    <w:rsid w:val="002531EF"/>
    <w:rsid w:val="00253566"/>
    <w:rsid w:val="00260F6E"/>
    <w:rsid w:val="00266950"/>
    <w:rsid w:val="00271E33"/>
    <w:rsid w:val="00272EC6"/>
    <w:rsid w:val="00276FB1"/>
    <w:rsid w:val="002804BD"/>
    <w:rsid w:val="00293BAF"/>
    <w:rsid w:val="002942D7"/>
    <w:rsid w:val="002965C3"/>
    <w:rsid w:val="00297AA2"/>
    <w:rsid w:val="002A293F"/>
    <w:rsid w:val="002B24D8"/>
    <w:rsid w:val="002B592D"/>
    <w:rsid w:val="002C2E0E"/>
    <w:rsid w:val="002C3D4C"/>
    <w:rsid w:val="002D0317"/>
    <w:rsid w:val="002D16AC"/>
    <w:rsid w:val="002D343B"/>
    <w:rsid w:val="002E4B56"/>
    <w:rsid w:val="002E71DC"/>
    <w:rsid w:val="002F6DFF"/>
    <w:rsid w:val="003021E3"/>
    <w:rsid w:val="00303F4F"/>
    <w:rsid w:val="0030486D"/>
    <w:rsid w:val="003061A7"/>
    <w:rsid w:val="00307363"/>
    <w:rsid w:val="00312698"/>
    <w:rsid w:val="00313D24"/>
    <w:rsid w:val="00320A67"/>
    <w:rsid w:val="00322593"/>
    <w:rsid w:val="0032351D"/>
    <w:rsid w:val="003235A7"/>
    <w:rsid w:val="00327091"/>
    <w:rsid w:val="0032775C"/>
    <w:rsid w:val="0033615A"/>
    <w:rsid w:val="00340D01"/>
    <w:rsid w:val="00347D47"/>
    <w:rsid w:val="0035155E"/>
    <w:rsid w:val="00362FC2"/>
    <w:rsid w:val="0036429D"/>
    <w:rsid w:val="003802D4"/>
    <w:rsid w:val="003855A1"/>
    <w:rsid w:val="00386F1F"/>
    <w:rsid w:val="0039564A"/>
    <w:rsid w:val="003A1C02"/>
    <w:rsid w:val="003A2002"/>
    <w:rsid w:val="003B19CD"/>
    <w:rsid w:val="003B44BB"/>
    <w:rsid w:val="003B7BF0"/>
    <w:rsid w:val="003C79ED"/>
    <w:rsid w:val="003E0534"/>
    <w:rsid w:val="003E0869"/>
    <w:rsid w:val="003E5903"/>
    <w:rsid w:val="003E6CEF"/>
    <w:rsid w:val="003F5DFA"/>
    <w:rsid w:val="004024F7"/>
    <w:rsid w:val="00406869"/>
    <w:rsid w:val="004072DD"/>
    <w:rsid w:val="00412FA7"/>
    <w:rsid w:val="0041307C"/>
    <w:rsid w:val="004173C0"/>
    <w:rsid w:val="00421DE5"/>
    <w:rsid w:val="004305E3"/>
    <w:rsid w:val="00431369"/>
    <w:rsid w:val="004326E0"/>
    <w:rsid w:val="00433998"/>
    <w:rsid w:val="00435306"/>
    <w:rsid w:val="00440F60"/>
    <w:rsid w:val="004476D1"/>
    <w:rsid w:val="00456EB0"/>
    <w:rsid w:val="00460C3A"/>
    <w:rsid w:val="00460D7E"/>
    <w:rsid w:val="0047167A"/>
    <w:rsid w:val="004753E3"/>
    <w:rsid w:val="00476BD2"/>
    <w:rsid w:val="00494926"/>
    <w:rsid w:val="004A0F67"/>
    <w:rsid w:val="004A49C5"/>
    <w:rsid w:val="004A4D13"/>
    <w:rsid w:val="004A549C"/>
    <w:rsid w:val="004B0B3E"/>
    <w:rsid w:val="004B2CBE"/>
    <w:rsid w:val="004B6BED"/>
    <w:rsid w:val="004C0794"/>
    <w:rsid w:val="004C2BF9"/>
    <w:rsid w:val="004C5631"/>
    <w:rsid w:val="004C7B79"/>
    <w:rsid w:val="004D03CD"/>
    <w:rsid w:val="004D196C"/>
    <w:rsid w:val="004E0C23"/>
    <w:rsid w:val="004E49C1"/>
    <w:rsid w:val="004E5ED2"/>
    <w:rsid w:val="004E7E12"/>
    <w:rsid w:val="004F05FC"/>
    <w:rsid w:val="004F47E2"/>
    <w:rsid w:val="004F6A1D"/>
    <w:rsid w:val="004F711B"/>
    <w:rsid w:val="005006DA"/>
    <w:rsid w:val="00501B7A"/>
    <w:rsid w:val="00505210"/>
    <w:rsid w:val="0050631B"/>
    <w:rsid w:val="00507910"/>
    <w:rsid w:val="0052431C"/>
    <w:rsid w:val="00526E75"/>
    <w:rsid w:val="00527DCF"/>
    <w:rsid w:val="00530A20"/>
    <w:rsid w:val="005367CA"/>
    <w:rsid w:val="00536A63"/>
    <w:rsid w:val="00537564"/>
    <w:rsid w:val="00537D33"/>
    <w:rsid w:val="00540166"/>
    <w:rsid w:val="005418D7"/>
    <w:rsid w:val="00543875"/>
    <w:rsid w:val="005450C4"/>
    <w:rsid w:val="00563CCE"/>
    <w:rsid w:val="00563DDB"/>
    <w:rsid w:val="00563E93"/>
    <w:rsid w:val="00567082"/>
    <w:rsid w:val="005744CD"/>
    <w:rsid w:val="00583956"/>
    <w:rsid w:val="00596FC9"/>
    <w:rsid w:val="00597E6F"/>
    <w:rsid w:val="00597EF3"/>
    <w:rsid w:val="005D0599"/>
    <w:rsid w:val="005D13AF"/>
    <w:rsid w:val="005D50C4"/>
    <w:rsid w:val="005E6707"/>
    <w:rsid w:val="005F2E3F"/>
    <w:rsid w:val="005F5638"/>
    <w:rsid w:val="0060106C"/>
    <w:rsid w:val="00602BBA"/>
    <w:rsid w:val="0060379C"/>
    <w:rsid w:val="0060687B"/>
    <w:rsid w:val="00617575"/>
    <w:rsid w:val="0065014B"/>
    <w:rsid w:val="006608F5"/>
    <w:rsid w:val="00664611"/>
    <w:rsid w:val="00665CCF"/>
    <w:rsid w:val="00666157"/>
    <w:rsid w:val="0066618B"/>
    <w:rsid w:val="00684156"/>
    <w:rsid w:val="0069742D"/>
    <w:rsid w:val="00697E8B"/>
    <w:rsid w:val="006A15FE"/>
    <w:rsid w:val="006A3D23"/>
    <w:rsid w:val="006A48C6"/>
    <w:rsid w:val="006B1114"/>
    <w:rsid w:val="006B1581"/>
    <w:rsid w:val="006B4789"/>
    <w:rsid w:val="006C0D66"/>
    <w:rsid w:val="006C611F"/>
    <w:rsid w:val="006C6E7C"/>
    <w:rsid w:val="006C7BA8"/>
    <w:rsid w:val="006E3743"/>
    <w:rsid w:val="006E3A0B"/>
    <w:rsid w:val="006F107A"/>
    <w:rsid w:val="006F3B34"/>
    <w:rsid w:val="007040DA"/>
    <w:rsid w:val="00705535"/>
    <w:rsid w:val="00705F77"/>
    <w:rsid w:val="007156AA"/>
    <w:rsid w:val="00723C3D"/>
    <w:rsid w:val="00723D68"/>
    <w:rsid w:val="00732998"/>
    <w:rsid w:val="00742132"/>
    <w:rsid w:val="00752218"/>
    <w:rsid w:val="00752725"/>
    <w:rsid w:val="007560D6"/>
    <w:rsid w:val="00762E30"/>
    <w:rsid w:val="00764589"/>
    <w:rsid w:val="00767C2A"/>
    <w:rsid w:val="00770921"/>
    <w:rsid w:val="00773D50"/>
    <w:rsid w:val="00784206"/>
    <w:rsid w:val="007857EE"/>
    <w:rsid w:val="007A1B0A"/>
    <w:rsid w:val="007A1EA8"/>
    <w:rsid w:val="007A2B4D"/>
    <w:rsid w:val="007A44BD"/>
    <w:rsid w:val="007C141B"/>
    <w:rsid w:val="007C5817"/>
    <w:rsid w:val="007D0556"/>
    <w:rsid w:val="007D4ED2"/>
    <w:rsid w:val="007E00CA"/>
    <w:rsid w:val="007E2B20"/>
    <w:rsid w:val="007E4261"/>
    <w:rsid w:val="007E6809"/>
    <w:rsid w:val="007F3CD7"/>
    <w:rsid w:val="00805202"/>
    <w:rsid w:val="008064AE"/>
    <w:rsid w:val="00810917"/>
    <w:rsid w:val="00816D0D"/>
    <w:rsid w:val="00820DD6"/>
    <w:rsid w:val="008212AE"/>
    <w:rsid w:val="00826335"/>
    <w:rsid w:val="00830905"/>
    <w:rsid w:val="0083453C"/>
    <w:rsid w:val="0083695F"/>
    <w:rsid w:val="0085609A"/>
    <w:rsid w:val="00856E5C"/>
    <w:rsid w:val="00870D6F"/>
    <w:rsid w:val="00876052"/>
    <w:rsid w:val="00876EF1"/>
    <w:rsid w:val="00882521"/>
    <w:rsid w:val="00885F62"/>
    <w:rsid w:val="00893941"/>
    <w:rsid w:val="00894DDA"/>
    <w:rsid w:val="008A29E5"/>
    <w:rsid w:val="008B7238"/>
    <w:rsid w:val="008B7D75"/>
    <w:rsid w:val="008C1EC9"/>
    <w:rsid w:val="008D11F1"/>
    <w:rsid w:val="008D7019"/>
    <w:rsid w:val="008E31AF"/>
    <w:rsid w:val="008E4BF8"/>
    <w:rsid w:val="008F072C"/>
    <w:rsid w:val="008F409C"/>
    <w:rsid w:val="008F7892"/>
    <w:rsid w:val="00906689"/>
    <w:rsid w:val="00912E33"/>
    <w:rsid w:val="00913233"/>
    <w:rsid w:val="00913908"/>
    <w:rsid w:val="009144FA"/>
    <w:rsid w:val="009164F6"/>
    <w:rsid w:val="00930AEA"/>
    <w:rsid w:val="009419F0"/>
    <w:rsid w:val="00947178"/>
    <w:rsid w:val="00947F74"/>
    <w:rsid w:val="00951023"/>
    <w:rsid w:val="009617BA"/>
    <w:rsid w:val="009638B4"/>
    <w:rsid w:val="00974D25"/>
    <w:rsid w:val="00992B3C"/>
    <w:rsid w:val="009A17F2"/>
    <w:rsid w:val="009A2C70"/>
    <w:rsid w:val="009B55F7"/>
    <w:rsid w:val="009B6A8C"/>
    <w:rsid w:val="009C7306"/>
    <w:rsid w:val="009D05EB"/>
    <w:rsid w:val="009D0981"/>
    <w:rsid w:val="009D0B16"/>
    <w:rsid w:val="009E1CC2"/>
    <w:rsid w:val="009E2C2B"/>
    <w:rsid w:val="009F3294"/>
    <w:rsid w:val="009F37A0"/>
    <w:rsid w:val="009F49FB"/>
    <w:rsid w:val="009F575D"/>
    <w:rsid w:val="00A00C21"/>
    <w:rsid w:val="00A01D94"/>
    <w:rsid w:val="00A05212"/>
    <w:rsid w:val="00A11C5F"/>
    <w:rsid w:val="00A14135"/>
    <w:rsid w:val="00A2144D"/>
    <w:rsid w:val="00A21FB8"/>
    <w:rsid w:val="00A250AB"/>
    <w:rsid w:val="00A345F4"/>
    <w:rsid w:val="00A361A2"/>
    <w:rsid w:val="00A421DD"/>
    <w:rsid w:val="00A5251A"/>
    <w:rsid w:val="00A547AE"/>
    <w:rsid w:val="00A57669"/>
    <w:rsid w:val="00A63426"/>
    <w:rsid w:val="00A6484D"/>
    <w:rsid w:val="00A65D81"/>
    <w:rsid w:val="00A704B0"/>
    <w:rsid w:val="00A73CA3"/>
    <w:rsid w:val="00A77BD5"/>
    <w:rsid w:val="00A80345"/>
    <w:rsid w:val="00A814FB"/>
    <w:rsid w:val="00A86FFB"/>
    <w:rsid w:val="00A92F4D"/>
    <w:rsid w:val="00A96187"/>
    <w:rsid w:val="00AA26D3"/>
    <w:rsid w:val="00AA2AE5"/>
    <w:rsid w:val="00AA7506"/>
    <w:rsid w:val="00AB40A6"/>
    <w:rsid w:val="00AD2C7F"/>
    <w:rsid w:val="00AD36F7"/>
    <w:rsid w:val="00AF0A68"/>
    <w:rsid w:val="00AF2123"/>
    <w:rsid w:val="00AF532F"/>
    <w:rsid w:val="00B02C68"/>
    <w:rsid w:val="00B0332F"/>
    <w:rsid w:val="00B25B52"/>
    <w:rsid w:val="00B27E6E"/>
    <w:rsid w:val="00B302CF"/>
    <w:rsid w:val="00B33B2D"/>
    <w:rsid w:val="00B44A96"/>
    <w:rsid w:val="00B45B80"/>
    <w:rsid w:val="00B50A3C"/>
    <w:rsid w:val="00B5171C"/>
    <w:rsid w:val="00B558FB"/>
    <w:rsid w:val="00B560F4"/>
    <w:rsid w:val="00B660A7"/>
    <w:rsid w:val="00B70A06"/>
    <w:rsid w:val="00B72AA4"/>
    <w:rsid w:val="00B73842"/>
    <w:rsid w:val="00B84CC4"/>
    <w:rsid w:val="00B934DE"/>
    <w:rsid w:val="00B9546F"/>
    <w:rsid w:val="00B95F00"/>
    <w:rsid w:val="00B97567"/>
    <w:rsid w:val="00BA2AB7"/>
    <w:rsid w:val="00BA6712"/>
    <w:rsid w:val="00BB02B5"/>
    <w:rsid w:val="00BB2134"/>
    <w:rsid w:val="00BB3A81"/>
    <w:rsid w:val="00BC6274"/>
    <w:rsid w:val="00BC7662"/>
    <w:rsid w:val="00BD1271"/>
    <w:rsid w:val="00BD5658"/>
    <w:rsid w:val="00BD5D06"/>
    <w:rsid w:val="00BD622B"/>
    <w:rsid w:val="00BE0198"/>
    <w:rsid w:val="00BF07C1"/>
    <w:rsid w:val="00BF23C7"/>
    <w:rsid w:val="00BF2E51"/>
    <w:rsid w:val="00BF6912"/>
    <w:rsid w:val="00BF712D"/>
    <w:rsid w:val="00C01220"/>
    <w:rsid w:val="00C01ED5"/>
    <w:rsid w:val="00C02974"/>
    <w:rsid w:val="00C0305A"/>
    <w:rsid w:val="00C037FA"/>
    <w:rsid w:val="00C0757B"/>
    <w:rsid w:val="00C13A1A"/>
    <w:rsid w:val="00C14C13"/>
    <w:rsid w:val="00C159D3"/>
    <w:rsid w:val="00C20BF3"/>
    <w:rsid w:val="00C2478E"/>
    <w:rsid w:val="00C33AAD"/>
    <w:rsid w:val="00C40DA9"/>
    <w:rsid w:val="00C50709"/>
    <w:rsid w:val="00C51577"/>
    <w:rsid w:val="00C63FF1"/>
    <w:rsid w:val="00C74DAA"/>
    <w:rsid w:val="00C750C8"/>
    <w:rsid w:val="00C75C71"/>
    <w:rsid w:val="00C76F4D"/>
    <w:rsid w:val="00C80695"/>
    <w:rsid w:val="00C86FE0"/>
    <w:rsid w:val="00C87C07"/>
    <w:rsid w:val="00C9003A"/>
    <w:rsid w:val="00CB1EB4"/>
    <w:rsid w:val="00CB6069"/>
    <w:rsid w:val="00CB61AB"/>
    <w:rsid w:val="00CC001B"/>
    <w:rsid w:val="00CC3798"/>
    <w:rsid w:val="00CD0C67"/>
    <w:rsid w:val="00CD50AF"/>
    <w:rsid w:val="00CD5E0D"/>
    <w:rsid w:val="00CE289B"/>
    <w:rsid w:val="00CE6E72"/>
    <w:rsid w:val="00CF4E59"/>
    <w:rsid w:val="00CF6FFB"/>
    <w:rsid w:val="00D0100B"/>
    <w:rsid w:val="00D04A5D"/>
    <w:rsid w:val="00D05E6D"/>
    <w:rsid w:val="00D06915"/>
    <w:rsid w:val="00D07293"/>
    <w:rsid w:val="00D2469C"/>
    <w:rsid w:val="00D24D86"/>
    <w:rsid w:val="00D33E80"/>
    <w:rsid w:val="00D34B8A"/>
    <w:rsid w:val="00D43497"/>
    <w:rsid w:val="00D4681F"/>
    <w:rsid w:val="00D5758F"/>
    <w:rsid w:val="00D6234C"/>
    <w:rsid w:val="00D70FAD"/>
    <w:rsid w:val="00D72438"/>
    <w:rsid w:val="00D73889"/>
    <w:rsid w:val="00D8332F"/>
    <w:rsid w:val="00D84751"/>
    <w:rsid w:val="00D86576"/>
    <w:rsid w:val="00D93A0F"/>
    <w:rsid w:val="00D93D03"/>
    <w:rsid w:val="00DA188A"/>
    <w:rsid w:val="00DA5A1A"/>
    <w:rsid w:val="00DA5CE1"/>
    <w:rsid w:val="00DB1019"/>
    <w:rsid w:val="00DB5E0C"/>
    <w:rsid w:val="00DB7266"/>
    <w:rsid w:val="00DC468F"/>
    <w:rsid w:val="00DC4BF2"/>
    <w:rsid w:val="00DD0FB1"/>
    <w:rsid w:val="00DF391C"/>
    <w:rsid w:val="00E02B15"/>
    <w:rsid w:val="00E05BF5"/>
    <w:rsid w:val="00E06832"/>
    <w:rsid w:val="00E271FE"/>
    <w:rsid w:val="00E3047D"/>
    <w:rsid w:val="00E314DD"/>
    <w:rsid w:val="00E31D34"/>
    <w:rsid w:val="00E502DE"/>
    <w:rsid w:val="00E514F1"/>
    <w:rsid w:val="00E51893"/>
    <w:rsid w:val="00E5318B"/>
    <w:rsid w:val="00E576D8"/>
    <w:rsid w:val="00E60A0A"/>
    <w:rsid w:val="00E7332D"/>
    <w:rsid w:val="00E73516"/>
    <w:rsid w:val="00E81259"/>
    <w:rsid w:val="00E83245"/>
    <w:rsid w:val="00E936C2"/>
    <w:rsid w:val="00EB119E"/>
    <w:rsid w:val="00EB321D"/>
    <w:rsid w:val="00EB45ED"/>
    <w:rsid w:val="00EB48BA"/>
    <w:rsid w:val="00EB73F2"/>
    <w:rsid w:val="00EB7F88"/>
    <w:rsid w:val="00EC1E3B"/>
    <w:rsid w:val="00ED1A74"/>
    <w:rsid w:val="00ED660C"/>
    <w:rsid w:val="00ED73E3"/>
    <w:rsid w:val="00EE7645"/>
    <w:rsid w:val="00F20DFD"/>
    <w:rsid w:val="00F260B6"/>
    <w:rsid w:val="00F2746A"/>
    <w:rsid w:val="00F31D25"/>
    <w:rsid w:val="00F3346B"/>
    <w:rsid w:val="00F33ACF"/>
    <w:rsid w:val="00F52633"/>
    <w:rsid w:val="00F550C8"/>
    <w:rsid w:val="00F57929"/>
    <w:rsid w:val="00F62480"/>
    <w:rsid w:val="00F71D05"/>
    <w:rsid w:val="00F81351"/>
    <w:rsid w:val="00F84CE3"/>
    <w:rsid w:val="00F870ED"/>
    <w:rsid w:val="00F94B9F"/>
    <w:rsid w:val="00F94EFC"/>
    <w:rsid w:val="00FA0BD9"/>
    <w:rsid w:val="00FA2535"/>
    <w:rsid w:val="00FA41C1"/>
    <w:rsid w:val="00FA4EEE"/>
    <w:rsid w:val="00FB06D0"/>
    <w:rsid w:val="00FB2879"/>
    <w:rsid w:val="00FD3537"/>
    <w:rsid w:val="00FD5D5B"/>
    <w:rsid w:val="00FE6C6D"/>
    <w:rsid w:val="00FE6DDA"/>
    <w:rsid w:val="00FF3467"/>
    <w:rsid w:val="00FF75CF"/>
  </w:rsids>
  <m:mathPr>
    <m:mathFont m:val="Cambria Math"/>
    <m:brkBin m:val="before"/>
    <m:brkBinSub m:val="--"/>
    <m:smallFrac m:val="0"/>
    <m:dispDef m:val="0"/>
    <m:lMargin m:val="0"/>
    <m:rMargin m:val="0"/>
    <m:defJc m:val="centerGroup"/>
    <m:wrapRight/>
    <m:intLim m:val="subSup"/>
    <m:naryLim m:val="subSup"/>
  </m:mathPr>
  <w:themeFontLang w:val="en-US" w:eastAsia="ja-JP" w:bidi="lo-L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v:textbox inset="5.85pt,.7pt,5.85pt,.7pt"/>
    </o:shapedefaults>
    <o:shapelayout v:ext="edit">
      <o:idmap v:ext="edit" data="1"/>
    </o:shapelayout>
  </w:shapeDefaults>
  <w:doNotEmbedSmartTags/>
  <w:decimalSymbol w:val="."/>
  <w:listSeparator w:val=","/>
  <w14:docId w14:val="36C9BFF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kern w:val="2"/>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476D1"/>
    <w:rPr>
      <w:rFonts w:ascii="Liberation Serif" w:eastAsia="MS PMincho" w:hAnsi="Liberation Serif" w:cs="Arial"/>
      <w:kern w:val="0"/>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6A15FE"/>
    <w:pPr>
      <w:snapToGrid w:val="0"/>
    </w:pPr>
  </w:style>
  <w:style w:type="character" w:customStyle="1" w:styleId="FootnoteTextChar">
    <w:name w:val="Footnote Text Char"/>
    <w:basedOn w:val="DefaultParagraphFont"/>
    <w:link w:val="FootnoteText"/>
    <w:uiPriority w:val="99"/>
    <w:rsid w:val="006A15FE"/>
    <w:rPr>
      <w:rFonts w:ascii="Liberation Serif" w:eastAsia="MS PMincho" w:hAnsi="Liberation Serif" w:cs="Arial"/>
      <w:kern w:val="0"/>
      <w:lang w:bidi="hi-IN"/>
    </w:rPr>
  </w:style>
  <w:style w:type="character" w:styleId="FootnoteReference">
    <w:name w:val="footnote reference"/>
    <w:basedOn w:val="DefaultParagraphFont"/>
    <w:uiPriority w:val="99"/>
    <w:unhideWhenUsed/>
    <w:rsid w:val="006A15FE"/>
    <w:rPr>
      <w:vertAlign w:val="superscript"/>
    </w:rPr>
  </w:style>
  <w:style w:type="paragraph" w:styleId="NormalWeb">
    <w:name w:val="Normal (Web)"/>
    <w:basedOn w:val="Normal"/>
    <w:uiPriority w:val="99"/>
    <w:unhideWhenUsed/>
    <w:rsid w:val="00002108"/>
    <w:pPr>
      <w:spacing w:before="100" w:beforeAutospacing="1" w:after="100" w:afterAutospacing="1"/>
    </w:pPr>
    <w:rPr>
      <w:rFonts w:ascii="Times" w:eastAsiaTheme="minorEastAsia" w:hAnsi="Times" w:cs="Times New Roman"/>
      <w:sz w:val="20"/>
      <w:szCs w:val="20"/>
      <w:lang w:bidi="ar-SA"/>
    </w:rPr>
  </w:style>
  <w:style w:type="paragraph" w:styleId="Header">
    <w:name w:val="header"/>
    <w:basedOn w:val="Normal"/>
    <w:link w:val="HeaderChar"/>
    <w:uiPriority w:val="99"/>
    <w:unhideWhenUsed/>
    <w:rsid w:val="001D1B8B"/>
    <w:pPr>
      <w:tabs>
        <w:tab w:val="center" w:pos="4252"/>
        <w:tab w:val="right" w:pos="8504"/>
      </w:tabs>
      <w:snapToGrid w:val="0"/>
    </w:pPr>
  </w:style>
  <w:style w:type="character" w:customStyle="1" w:styleId="HeaderChar">
    <w:name w:val="Header Char"/>
    <w:basedOn w:val="DefaultParagraphFont"/>
    <w:link w:val="Header"/>
    <w:uiPriority w:val="99"/>
    <w:rsid w:val="001D1B8B"/>
    <w:rPr>
      <w:rFonts w:ascii="Liberation Serif" w:eastAsia="MS PMincho" w:hAnsi="Liberation Serif" w:cs="Arial"/>
      <w:kern w:val="0"/>
      <w:lang w:bidi="hi-IN"/>
    </w:rPr>
  </w:style>
  <w:style w:type="paragraph" w:styleId="Footer">
    <w:name w:val="footer"/>
    <w:basedOn w:val="Normal"/>
    <w:link w:val="FooterChar"/>
    <w:uiPriority w:val="99"/>
    <w:unhideWhenUsed/>
    <w:rsid w:val="001D1B8B"/>
    <w:pPr>
      <w:tabs>
        <w:tab w:val="center" w:pos="4252"/>
        <w:tab w:val="right" w:pos="8504"/>
      </w:tabs>
      <w:snapToGrid w:val="0"/>
    </w:pPr>
  </w:style>
  <w:style w:type="character" w:customStyle="1" w:styleId="FooterChar">
    <w:name w:val="Footer Char"/>
    <w:basedOn w:val="DefaultParagraphFont"/>
    <w:link w:val="Footer"/>
    <w:uiPriority w:val="99"/>
    <w:rsid w:val="001D1B8B"/>
    <w:rPr>
      <w:rFonts w:ascii="Liberation Serif" w:eastAsia="MS PMincho" w:hAnsi="Liberation Serif" w:cs="Arial"/>
      <w:kern w:val="0"/>
      <w:lang w:bidi="hi-IN"/>
    </w:rPr>
  </w:style>
  <w:style w:type="character" w:styleId="PageNumber">
    <w:name w:val="page number"/>
    <w:basedOn w:val="DefaultParagraphFont"/>
    <w:uiPriority w:val="99"/>
    <w:semiHidden/>
    <w:unhideWhenUsed/>
    <w:rsid w:val="001D1B8B"/>
  </w:style>
  <w:style w:type="paragraph" w:styleId="BalloonText">
    <w:name w:val="Balloon Text"/>
    <w:basedOn w:val="Normal"/>
    <w:link w:val="BalloonTextChar"/>
    <w:uiPriority w:val="99"/>
    <w:semiHidden/>
    <w:unhideWhenUsed/>
    <w:rsid w:val="000D716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D7164"/>
    <w:rPr>
      <w:rFonts w:ascii="Lucida Grande" w:eastAsia="MS PMincho" w:hAnsi="Lucida Grande" w:cs="Lucida Grande"/>
      <w:kern w:val="0"/>
      <w:sz w:val="18"/>
      <w:szCs w:val="18"/>
      <w:lang w:bidi="hi-IN"/>
    </w:rPr>
  </w:style>
  <w:style w:type="character" w:styleId="CommentReference">
    <w:name w:val="annotation reference"/>
    <w:basedOn w:val="DefaultParagraphFont"/>
    <w:uiPriority w:val="99"/>
    <w:semiHidden/>
    <w:unhideWhenUsed/>
    <w:rsid w:val="00307363"/>
    <w:rPr>
      <w:sz w:val="18"/>
      <w:szCs w:val="18"/>
    </w:rPr>
  </w:style>
  <w:style w:type="paragraph" w:styleId="CommentText">
    <w:name w:val="annotation text"/>
    <w:basedOn w:val="Normal"/>
    <w:link w:val="CommentTextChar"/>
    <w:uiPriority w:val="99"/>
    <w:semiHidden/>
    <w:unhideWhenUsed/>
    <w:rsid w:val="00307363"/>
  </w:style>
  <w:style w:type="character" w:customStyle="1" w:styleId="CommentTextChar">
    <w:name w:val="Comment Text Char"/>
    <w:basedOn w:val="DefaultParagraphFont"/>
    <w:link w:val="CommentText"/>
    <w:uiPriority w:val="99"/>
    <w:semiHidden/>
    <w:rsid w:val="00307363"/>
    <w:rPr>
      <w:rFonts w:ascii="Liberation Serif" w:eastAsia="MS PMincho" w:hAnsi="Liberation Serif" w:cs="Arial"/>
      <w:kern w:val="0"/>
      <w:lang w:bidi="hi-IN"/>
    </w:rPr>
  </w:style>
  <w:style w:type="paragraph" w:styleId="CommentSubject">
    <w:name w:val="annotation subject"/>
    <w:basedOn w:val="CommentText"/>
    <w:next w:val="CommentText"/>
    <w:link w:val="CommentSubjectChar"/>
    <w:uiPriority w:val="99"/>
    <w:semiHidden/>
    <w:unhideWhenUsed/>
    <w:rsid w:val="00307363"/>
    <w:rPr>
      <w:b/>
      <w:bCs/>
    </w:rPr>
  </w:style>
  <w:style w:type="character" w:customStyle="1" w:styleId="CommentSubjectChar">
    <w:name w:val="Comment Subject Char"/>
    <w:basedOn w:val="CommentTextChar"/>
    <w:link w:val="CommentSubject"/>
    <w:uiPriority w:val="99"/>
    <w:semiHidden/>
    <w:rsid w:val="00307363"/>
    <w:rPr>
      <w:rFonts w:ascii="Liberation Serif" w:eastAsia="MS PMincho" w:hAnsi="Liberation Serif" w:cs="Arial"/>
      <w:b/>
      <w:bCs/>
      <w:kern w:val="0"/>
      <w:lang w:bidi="hi-IN"/>
    </w:rPr>
  </w:style>
  <w:style w:type="paragraph" w:styleId="Revision">
    <w:name w:val="Revision"/>
    <w:hidden/>
    <w:uiPriority w:val="99"/>
    <w:semiHidden/>
    <w:rsid w:val="00327091"/>
    <w:rPr>
      <w:rFonts w:ascii="Liberation Serif" w:eastAsia="MS PMincho" w:hAnsi="Liberation Serif" w:cs="Arial"/>
      <w:kern w:val="0"/>
      <w:lang w:bidi="hi-IN"/>
    </w:rPr>
  </w:style>
  <w:style w:type="paragraph" w:styleId="EndnoteText">
    <w:name w:val="endnote text"/>
    <w:basedOn w:val="Normal"/>
    <w:link w:val="EndnoteTextChar"/>
    <w:uiPriority w:val="99"/>
    <w:unhideWhenUsed/>
    <w:rsid w:val="00DD0FB1"/>
    <w:pPr>
      <w:snapToGrid w:val="0"/>
    </w:pPr>
  </w:style>
  <w:style w:type="character" w:customStyle="1" w:styleId="EndnoteTextChar">
    <w:name w:val="Endnote Text Char"/>
    <w:basedOn w:val="DefaultParagraphFont"/>
    <w:link w:val="EndnoteText"/>
    <w:uiPriority w:val="99"/>
    <w:rsid w:val="00DD0FB1"/>
    <w:rPr>
      <w:rFonts w:ascii="Liberation Serif" w:eastAsia="MS PMincho" w:hAnsi="Liberation Serif" w:cs="Arial"/>
      <w:kern w:val="0"/>
      <w:lang w:bidi="hi-IN"/>
    </w:rPr>
  </w:style>
  <w:style w:type="character" w:styleId="EndnoteReference">
    <w:name w:val="endnote reference"/>
    <w:basedOn w:val="DefaultParagraphFont"/>
    <w:uiPriority w:val="99"/>
    <w:unhideWhenUsed/>
    <w:rsid w:val="00DD0FB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638201">
      <w:bodyDiv w:val="1"/>
      <w:marLeft w:val="0"/>
      <w:marRight w:val="0"/>
      <w:marTop w:val="0"/>
      <w:marBottom w:val="0"/>
      <w:divBdr>
        <w:top w:val="none" w:sz="0" w:space="0" w:color="auto"/>
        <w:left w:val="none" w:sz="0" w:space="0" w:color="auto"/>
        <w:bottom w:val="none" w:sz="0" w:space="0" w:color="auto"/>
        <w:right w:val="none" w:sz="0" w:space="0" w:color="auto"/>
      </w:divBdr>
    </w:div>
    <w:div w:id="181357879">
      <w:bodyDiv w:val="1"/>
      <w:marLeft w:val="0"/>
      <w:marRight w:val="0"/>
      <w:marTop w:val="0"/>
      <w:marBottom w:val="0"/>
      <w:divBdr>
        <w:top w:val="none" w:sz="0" w:space="0" w:color="auto"/>
        <w:left w:val="none" w:sz="0" w:space="0" w:color="auto"/>
        <w:bottom w:val="none" w:sz="0" w:space="0" w:color="auto"/>
        <w:right w:val="none" w:sz="0" w:space="0" w:color="auto"/>
      </w:divBdr>
    </w:div>
    <w:div w:id="211965732">
      <w:bodyDiv w:val="1"/>
      <w:marLeft w:val="0"/>
      <w:marRight w:val="0"/>
      <w:marTop w:val="0"/>
      <w:marBottom w:val="0"/>
      <w:divBdr>
        <w:top w:val="none" w:sz="0" w:space="0" w:color="auto"/>
        <w:left w:val="none" w:sz="0" w:space="0" w:color="auto"/>
        <w:bottom w:val="none" w:sz="0" w:space="0" w:color="auto"/>
        <w:right w:val="none" w:sz="0" w:space="0" w:color="auto"/>
      </w:divBdr>
    </w:div>
    <w:div w:id="415829078">
      <w:bodyDiv w:val="1"/>
      <w:marLeft w:val="0"/>
      <w:marRight w:val="0"/>
      <w:marTop w:val="0"/>
      <w:marBottom w:val="0"/>
      <w:divBdr>
        <w:top w:val="none" w:sz="0" w:space="0" w:color="auto"/>
        <w:left w:val="none" w:sz="0" w:space="0" w:color="auto"/>
        <w:bottom w:val="none" w:sz="0" w:space="0" w:color="auto"/>
        <w:right w:val="none" w:sz="0" w:space="0" w:color="auto"/>
      </w:divBdr>
    </w:div>
    <w:div w:id="427048781">
      <w:bodyDiv w:val="1"/>
      <w:marLeft w:val="0"/>
      <w:marRight w:val="0"/>
      <w:marTop w:val="0"/>
      <w:marBottom w:val="0"/>
      <w:divBdr>
        <w:top w:val="none" w:sz="0" w:space="0" w:color="auto"/>
        <w:left w:val="none" w:sz="0" w:space="0" w:color="auto"/>
        <w:bottom w:val="none" w:sz="0" w:space="0" w:color="auto"/>
        <w:right w:val="none" w:sz="0" w:space="0" w:color="auto"/>
      </w:divBdr>
    </w:div>
    <w:div w:id="444034743">
      <w:bodyDiv w:val="1"/>
      <w:marLeft w:val="0"/>
      <w:marRight w:val="0"/>
      <w:marTop w:val="0"/>
      <w:marBottom w:val="0"/>
      <w:divBdr>
        <w:top w:val="none" w:sz="0" w:space="0" w:color="auto"/>
        <w:left w:val="none" w:sz="0" w:space="0" w:color="auto"/>
        <w:bottom w:val="none" w:sz="0" w:space="0" w:color="auto"/>
        <w:right w:val="none" w:sz="0" w:space="0" w:color="auto"/>
      </w:divBdr>
    </w:div>
    <w:div w:id="471753360">
      <w:bodyDiv w:val="1"/>
      <w:marLeft w:val="0"/>
      <w:marRight w:val="0"/>
      <w:marTop w:val="0"/>
      <w:marBottom w:val="0"/>
      <w:divBdr>
        <w:top w:val="none" w:sz="0" w:space="0" w:color="auto"/>
        <w:left w:val="none" w:sz="0" w:space="0" w:color="auto"/>
        <w:bottom w:val="none" w:sz="0" w:space="0" w:color="auto"/>
        <w:right w:val="none" w:sz="0" w:space="0" w:color="auto"/>
      </w:divBdr>
    </w:div>
    <w:div w:id="625619751">
      <w:bodyDiv w:val="1"/>
      <w:marLeft w:val="0"/>
      <w:marRight w:val="0"/>
      <w:marTop w:val="0"/>
      <w:marBottom w:val="0"/>
      <w:divBdr>
        <w:top w:val="none" w:sz="0" w:space="0" w:color="auto"/>
        <w:left w:val="none" w:sz="0" w:space="0" w:color="auto"/>
        <w:bottom w:val="none" w:sz="0" w:space="0" w:color="auto"/>
        <w:right w:val="none" w:sz="0" w:space="0" w:color="auto"/>
      </w:divBdr>
    </w:div>
    <w:div w:id="945037053">
      <w:bodyDiv w:val="1"/>
      <w:marLeft w:val="0"/>
      <w:marRight w:val="0"/>
      <w:marTop w:val="0"/>
      <w:marBottom w:val="0"/>
      <w:divBdr>
        <w:top w:val="none" w:sz="0" w:space="0" w:color="auto"/>
        <w:left w:val="none" w:sz="0" w:space="0" w:color="auto"/>
        <w:bottom w:val="none" w:sz="0" w:space="0" w:color="auto"/>
        <w:right w:val="none" w:sz="0" w:space="0" w:color="auto"/>
      </w:divBdr>
    </w:div>
    <w:div w:id="983194204">
      <w:bodyDiv w:val="1"/>
      <w:marLeft w:val="0"/>
      <w:marRight w:val="0"/>
      <w:marTop w:val="0"/>
      <w:marBottom w:val="0"/>
      <w:divBdr>
        <w:top w:val="none" w:sz="0" w:space="0" w:color="auto"/>
        <w:left w:val="none" w:sz="0" w:space="0" w:color="auto"/>
        <w:bottom w:val="none" w:sz="0" w:space="0" w:color="auto"/>
        <w:right w:val="none" w:sz="0" w:space="0" w:color="auto"/>
      </w:divBdr>
    </w:div>
    <w:div w:id="990253411">
      <w:bodyDiv w:val="1"/>
      <w:marLeft w:val="0"/>
      <w:marRight w:val="0"/>
      <w:marTop w:val="0"/>
      <w:marBottom w:val="0"/>
      <w:divBdr>
        <w:top w:val="none" w:sz="0" w:space="0" w:color="auto"/>
        <w:left w:val="none" w:sz="0" w:space="0" w:color="auto"/>
        <w:bottom w:val="none" w:sz="0" w:space="0" w:color="auto"/>
        <w:right w:val="none" w:sz="0" w:space="0" w:color="auto"/>
      </w:divBdr>
    </w:div>
    <w:div w:id="1002512379">
      <w:bodyDiv w:val="1"/>
      <w:marLeft w:val="0"/>
      <w:marRight w:val="0"/>
      <w:marTop w:val="0"/>
      <w:marBottom w:val="0"/>
      <w:divBdr>
        <w:top w:val="none" w:sz="0" w:space="0" w:color="auto"/>
        <w:left w:val="none" w:sz="0" w:space="0" w:color="auto"/>
        <w:bottom w:val="none" w:sz="0" w:space="0" w:color="auto"/>
        <w:right w:val="none" w:sz="0" w:space="0" w:color="auto"/>
      </w:divBdr>
    </w:div>
    <w:div w:id="1020815692">
      <w:bodyDiv w:val="1"/>
      <w:marLeft w:val="0"/>
      <w:marRight w:val="0"/>
      <w:marTop w:val="0"/>
      <w:marBottom w:val="0"/>
      <w:divBdr>
        <w:top w:val="none" w:sz="0" w:space="0" w:color="auto"/>
        <w:left w:val="none" w:sz="0" w:space="0" w:color="auto"/>
        <w:bottom w:val="none" w:sz="0" w:space="0" w:color="auto"/>
        <w:right w:val="none" w:sz="0" w:space="0" w:color="auto"/>
      </w:divBdr>
    </w:div>
    <w:div w:id="1094278382">
      <w:bodyDiv w:val="1"/>
      <w:marLeft w:val="0"/>
      <w:marRight w:val="0"/>
      <w:marTop w:val="0"/>
      <w:marBottom w:val="0"/>
      <w:divBdr>
        <w:top w:val="none" w:sz="0" w:space="0" w:color="auto"/>
        <w:left w:val="none" w:sz="0" w:space="0" w:color="auto"/>
        <w:bottom w:val="none" w:sz="0" w:space="0" w:color="auto"/>
        <w:right w:val="none" w:sz="0" w:space="0" w:color="auto"/>
      </w:divBdr>
    </w:div>
    <w:div w:id="1294865302">
      <w:bodyDiv w:val="1"/>
      <w:marLeft w:val="0"/>
      <w:marRight w:val="0"/>
      <w:marTop w:val="0"/>
      <w:marBottom w:val="0"/>
      <w:divBdr>
        <w:top w:val="none" w:sz="0" w:space="0" w:color="auto"/>
        <w:left w:val="none" w:sz="0" w:space="0" w:color="auto"/>
        <w:bottom w:val="none" w:sz="0" w:space="0" w:color="auto"/>
        <w:right w:val="none" w:sz="0" w:space="0" w:color="auto"/>
      </w:divBdr>
    </w:div>
    <w:div w:id="1355957101">
      <w:bodyDiv w:val="1"/>
      <w:marLeft w:val="0"/>
      <w:marRight w:val="0"/>
      <w:marTop w:val="0"/>
      <w:marBottom w:val="0"/>
      <w:divBdr>
        <w:top w:val="none" w:sz="0" w:space="0" w:color="auto"/>
        <w:left w:val="none" w:sz="0" w:space="0" w:color="auto"/>
        <w:bottom w:val="none" w:sz="0" w:space="0" w:color="auto"/>
        <w:right w:val="none" w:sz="0" w:space="0" w:color="auto"/>
      </w:divBdr>
    </w:div>
    <w:div w:id="1359889386">
      <w:bodyDiv w:val="1"/>
      <w:marLeft w:val="0"/>
      <w:marRight w:val="0"/>
      <w:marTop w:val="0"/>
      <w:marBottom w:val="0"/>
      <w:divBdr>
        <w:top w:val="none" w:sz="0" w:space="0" w:color="auto"/>
        <w:left w:val="none" w:sz="0" w:space="0" w:color="auto"/>
        <w:bottom w:val="none" w:sz="0" w:space="0" w:color="auto"/>
        <w:right w:val="none" w:sz="0" w:space="0" w:color="auto"/>
      </w:divBdr>
    </w:div>
    <w:div w:id="1410889324">
      <w:bodyDiv w:val="1"/>
      <w:marLeft w:val="0"/>
      <w:marRight w:val="0"/>
      <w:marTop w:val="0"/>
      <w:marBottom w:val="0"/>
      <w:divBdr>
        <w:top w:val="none" w:sz="0" w:space="0" w:color="auto"/>
        <w:left w:val="none" w:sz="0" w:space="0" w:color="auto"/>
        <w:bottom w:val="none" w:sz="0" w:space="0" w:color="auto"/>
        <w:right w:val="none" w:sz="0" w:space="0" w:color="auto"/>
      </w:divBdr>
    </w:div>
    <w:div w:id="1495536855">
      <w:bodyDiv w:val="1"/>
      <w:marLeft w:val="0"/>
      <w:marRight w:val="0"/>
      <w:marTop w:val="0"/>
      <w:marBottom w:val="0"/>
      <w:divBdr>
        <w:top w:val="none" w:sz="0" w:space="0" w:color="auto"/>
        <w:left w:val="none" w:sz="0" w:space="0" w:color="auto"/>
        <w:bottom w:val="none" w:sz="0" w:space="0" w:color="auto"/>
        <w:right w:val="none" w:sz="0" w:space="0" w:color="auto"/>
      </w:divBdr>
    </w:div>
    <w:div w:id="1594632058">
      <w:bodyDiv w:val="1"/>
      <w:marLeft w:val="0"/>
      <w:marRight w:val="0"/>
      <w:marTop w:val="0"/>
      <w:marBottom w:val="0"/>
      <w:divBdr>
        <w:top w:val="none" w:sz="0" w:space="0" w:color="auto"/>
        <w:left w:val="none" w:sz="0" w:space="0" w:color="auto"/>
        <w:bottom w:val="none" w:sz="0" w:space="0" w:color="auto"/>
        <w:right w:val="none" w:sz="0" w:space="0" w:color="auto"/>
      </w:divBdr>
    </w:div>
    <w:div w:id="1698963729">
      <w:bodyDiv w:val="1"/>
      <w:marLeft w:val="0"/>
      <w:marRight w:val="0"/>
      <w:marTop w:val="0"/>
      <w:marBottom w:val="0"/>
      <w:divBdr>
        <w:top w:val="none" w:sz="0" w:space="0" w:color="auto"/>
        <w:left w:val="none" w:sz="0" w:space="0" w:color="auto"/>
        <w:bottom w:val="none" w:sz="0" w:space="0" w:color="auto"/>
        <w:right w:val="none" w:sz="0" w:space="0" w:color="auto"/>
      </w:divBdr>
    </w:div>
    <w:div w:id="1709140943">
      <w:bodyDiv w:val="1"/>
      <w:marLeft w:val="0"/>
      <w:marRight w:val="0"/>
      <w:marTop w:val="0"/>
      <w:marBottom w:val="0"/>
      <w:divBdr>
        <w:top w:val="none" w:sz="0" w:space="0" w:color="auto"/>
        <w:left w:val="none" w:sz="0" w:space="0" w:color="auto"/>
        <w:bottom w:val="none" w:sz="0" w:space="0" w:color="auto"/>
        <w:right w:val="none" w:sz="0" w:space="0" w:color="auto"/>
      </w:divBdr>
    </w:div>
    <w:div w:id="1724597184">
      <w:bodyDiv w:val="1"/>
      <w:marLeft w:val="0"/>
      <w:marRight w:val="0"/>
      <w:marTop w:val="0"/>
      <w:marBottom w:val="0"/>
      <w:divBdr>
        <w:top w:val="none" w:sz="0" w:space="0" w:color="auto"/>
        <w:left w:val="none" w:sz="0" w:space="0" w:color="auto"/>
        <w:bottom w:val="none" w:sz="0" w:space="0" w:color="auto"/>
        <w:right w:val="none" w:sz="0" w:space="0" w:color="auto"/>
      </w:divBdr>
    </w:div>
    <w:div w:id="1819607097">
      <w:bodyDiv w:val="1"/>
      <w:marLeft w:val="0"/>
      <w:marRight w:val="0"/>
      <w:marTop w:val="0"/>
      <w:marBottom w:val="0"/>
      <w:divBdr>
        <w:top w:val="none" w:sz="0" w:space="0" w:color="auto"/>
        <w:left w:val="none" w:sz="0" w:space="0" w:color="auto"/>
        <w:bottom w:val="none" w:sz="0" w:space="0" w:color="auto"/>
        <w:right w:val="none" w:sz="0" w:space="0" w:color="auto"/>
      </w:divBdr>
    </w:div>
    <w:div w:id="1873154694">
      <w:bodyDiv w:val="1"/>
      <w:marLeft w:val="0"/>
      <w:marRight w:val="0"/>
      <w:marTop w:val="0"/>
      <w:marBottom w:val="0"/>
      <w:divBdr>
        <w:top w:val="none" w:sz="0" w:space="0" w:color="auto"/>
        <w:left w:val="none" w:sz="0" w:space="0" w:color="auto"/>
        <w:bottom w:val="none" w:sz="0" w:space="0" w:color="auto"/>
        <w:right w:val="none" w:sz="0" w:space="0" w:color="auto"/>
      </w:divBdr>
    </w:div>
    <w:div w:id="1903173915">
      <w:bodyDiv w:val="1"/>
      <w:marLeft w:val="0"/>
      <w:marRight w:val="0"/>
      <w:marTop w:val="0"/>
      <w:marBottom w:val="0"/>
      <w:divBdr>
        <w:top w:val="none" w:sz="0" w:space="0" w:color="auto"/>
        <w:left w:val="none" w:sz="0" w:space="0" w:color="auto"/>
        <w:bottom w:val="none" w:sz="0" w:space="0" w:color="auto"/>
        <w:right w:val="none" w:sz="0" w:space="0" w:color="auto"/>
      </w:divBdr>
    </w:div>
    <w:div w:id="1960454038">
      <w:bodyDiv w:val="1"/>
      <w:marLeft w:val="0"/>
      <w:marRight w:val="0"/>
      <w:marTop w:val="0"/>
      <w:marBottom w:val="0"/>
      <w:divBdr>
        <w:top w:val="none" w:sz="0" w:space="0" w:color="auto"/>
        <w:left w:val="none" w:sz="0" w:space="0" w:color="auto"/>
        <w:bottom w:val="none" w:sz="0" w:space="0" w:color="auto"/>
        <w:right w:val="none" w:sz="0" w:space="0" w:color="auto"/>
      </w:divBdr>
    </w:div>
    <w:div w:id="1986228877">
      <w:bodyDiv w:val="1"/>
      <w:marLeft w:val="0"/>
      <w:marRight w:val="0"/>
      <w:marTop w:val="0"/>
      <w:marBottom w:val="0"/>
      <w:divBdr>
        <w:top w:val="none" w:sz="0" w:space="0" w:color="auto"/>
        <w:left w:val="none" w:sz="0" w:space="0" w:color="auto"/>
        <w:bottom w:val="none" w:sz="0" w:space="0" w:color="auto"/>
        <w:right w:val="none" w:sz="0" w:space="0" w:color="auto"/>
      </w:divBdr>
    </w:div>
    <w:div w:id="2133287406">
      <w:bodyDiv w:val="1"/>
      <w:marLeft w:val="0"/>
      <w:marRight w:val="0"/>
      <w:marTop w:val="0"/>
      <w:marBottom w:val="0"/>
      <w:divBdr>
        <w:top w:val="none" w:sz="0" w:space="0" w:color="auto"/>
        <w:left w:val="none" w:sz="0" w:space="0" w:color="auto"/>
        <w:bottom w:val="none" w:sz="0" w:space="0" w:color="auto"/>
        <w:right w:val="none" w:sz="0" w:space="0" w:color="auto"/>
      </w:divBdr>
    </w:div>
    <w:div w:id="21391002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15</Pages>
  <Words>3456</Words>
  <Characters>19705</Characters>
  <Application>Microsoft Macintosh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東北大学</Company>
  <LinksUpToDate>false</LinksUpToDate>
  <CharactersWithSpaces>23115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芳賀 京子</dc:creator>
  <cp:lastModifiedBy>Ruth Lane</cp:lastModifiedBy>
  <cp:revision>5</cp:revision>
  <dcterms:created xsi:type="dcterms:W3CDTF">2017-01-23T20:38:00Z</dcterms:created>
  <dcterms:modified xsi:type="dcterms:W3CDTF">2017-01-31T19:35:00Z</dcterms:modified>
</cp:coreProperties>
</file>