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677E3" w14:textId="2166A5D5" w:rsidR="004D51A8" w:rsidRDefault="004D51A8" w:rsidP="00D167B7">
      <w:pPr>
        <w:spacing w:line="240" w:lineRule="auto"/>
        <w:contextualSpacing/>
        <w:rPr>
          <w:rFonts w:ascii="Times New Roman" w:hAnsi="Times New Roman" w:cs="Times New Roman"/>
        </w:rPr>
      </w:pPr>
    </w:p>
    <w:p w14:paraId="4C2E2D0E" w14:textId="3E4E90FB" w:rsidR="007B105B" w:rsidRDefault="007B105B" w:rsidP="00D167B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Fisheries Magazine </w:t>
      </w:r>
    </w:p>
    <w:p w14:paraId="205F77C1" w14:textId="77777777" w:rsidR="007B105B" w:rsidRDefault="007B105B" w:rsidP="00D167B7">
      <w:pPr>
        <w:spacing w:line="240" w:lineRule="auto"/>
        <w:contextualSpacing/>
        <w:rPr>
          <w:rFonts w:ascii="Times New Roman" w:hAnsi="Times New Roman" w:cs="Times New Roman"/>
        </w:rPr>
      </w:pPr>
    </w:p>
    <w:p w14:paraId="10740A0B" w14:textId="1A6452E7" w:rsidR="00392DBB" w:rsidRDefault="00392DBB" w:rsidP="00D167B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March </w:t>
      </w:r>
      <w:r w:rsidR="00EC6190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, 2025</w:t>
      </w:r>
    </w:p>
    <w:p w14:paraId="6F44E8E0" w14:textId="77777777" w:rsidR="00392DBB" w:rsidRDefault="00392DBB" w:rsidP="00D167B7">
      <w:pPr>
        <w:spacing w:line="240" w:lineRule="auto"/>
        <w:contextualSpacing/>
        <w:rPr>
          <w:rFonts w:ascii="Times New Roman" w:hAnsi="Times New Roman" w:cs="Times New Roman"/>
        </w:rPr>
      </w:pPr>
    </w:p>
    <w:p w14:paraId="34A3263B" w14:textId="45B4A552" w:rsidR="00392DBB" w:rsidRDefault="00456144" w:rsidP="00D167B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Fisheries Magazine Editorial Team,</w:t>
      </w:r>
    </w:p>
    <w:p w14:paraId="0B97FB9C" w14:textId="77777777" w:rsidR="00392DBB" w:rsidRDefault="00392DBB" w:rsidP="00D167B7">
      <w:pPr>
        <w:spacing w:line="240" w:lineRule="auto"/>
        <w:contextualSpacing/>
        <w:rPr>
          <w:rFonts w:ascii="Times New Roman" w:hAnsi="Times New Roman" w:cs="Times New Roman"/>
        </w:rPr>
      </w:pPr>
    </w:p>
    <w:p w14:paraId="0F29FE13" w14:textId="320FDE27" w:rsidR="00392DBB" w:rsidRDefault="00730D8C" w:rsidP="00D167B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are pleased to </w:t>
      </w:r>
      <w:r w:rsidR="00711318">
        <w:rPr>
          <w:rFonts w:ascii="Times New Roman" w:hAnsi="Times New Roman" w:cs="Times New Roman"/>
        </w:rPr>
        <w:t>submit our manuscript “</w:t>
      </w:r>
      <w:proofErr w:type="spellStart"/>
      <w:r w:rsidR="00711318">
        <w:rPr>
          <w:rFonts w:ascii="Times New Roman" w:hAnsi="Times New Roman" w:cs="Times New Roman"/>
        </w:rPr>
        <w:t>hatchR</w:t>
      </w:r>
      <w:proofErr w:type="spellEnd"/>
      <w:r w:rsidR="00711318">
        <w:rPr>
          <w:rFonts w:ascii="Times New Roman" w:hAnsi="Times New Roman" w:cs="Times New Roman"/>
        </w:rPr>
        <w:t xml:space="preserve">: A toolset for predicting </w:t>
      </w:r>
      <w:r w:rsidR="004D0A89">
        <w:rPr>
          <w:rFonts w:ascii="Times New Roman" w:hAnsi="Times New Roman" w:cs="Times New Roman"/>
        </w:rPr>
        <w:t>fish hatch and emerge</w:t>
      </w:r>
      <w:r w:rsidR="006F3075">
        <w:rPr>
          <w:rFonts w:ascii="Times New Roman" w:hAnsi="Times New Roman" w:cs="Times New Roman"/>
        </w:rPr>
        <w:t>nce</w:t>
      </w:r>
      <w:r w:rsidR="004D0A89">
        <w:rPr>
          <w:rFonts w:ascii="Times New Roman" w:hAnsi="Times New Roman" w:cs="Times New Roman"/>
        </w:rPr>
        <w:t xml:space="preserve">” </w:t>
      </w:r>
      <w:r w:rsidR="007D7E88">
        <w:rPr>
          <w:rFonts w:ascii="Times New Roman" w:hAnsi="Times New Roman" w:cs="Times New Roman"/>
        </w:rPr>
        <w:t>for</w:t>
      </w:r>
      <w:r w:rsidR="004D0A89">
        <w:rPr>
          <w:rFonts w:ascii="Times New Roman" w:hAnsi="Times New Roman" w:cs="Times New Roman"/>
        </w:rPr>
        <w:t xml:space="preserve"> </w:t>
      </w:r>
      <w:r w:rsidR="003D1776">
        <w:rPr>
          <w:rFonts w:ascii="Times New Roman" w:hAnsi="Times New Roman" w:cs="Times New Roman"/>
        </w:rPr>
        <w:t xml:space="preserve">consideration as a </w:t>
      </w:r>
      <w:r w:rsidR="004D0A89">
        <w:rPr>
          <w:rFonts w:ascii="Times New Roman" w:hAnsi="Times New Roman" w:cs="Times New Roman"/>
        </w:rPr>
        <w:t xml:space="preserve">Feature for </w:t>
      </w:r>
      <w:r w:rsidR="004D0A89" w:rsidRPr="004D0A89">
        <w:rPr>
          <w:rFonts w:ascii="Times New Roman" w:hAnsi="Times New Roman" w:cs="Times New Roman"/>
          <w:i/>
          <w:iCs/>
        </w:rPr>
        <w:t>Fisheries</w:t>
      </w:r>
      <w:r w:rsidR="004D0A89">
        <w:rPr>
          <w:rFonts w:ascii="Times New Roman" w:hAnsi="Times New Roman" w:cs="Times New Roman"/>
        </w:rPr>
        <w:t>.</w:t>
      </w:r>
    </w:p>
    <w:p w14:paraId="4CA220AC" w14:textId="77777777" w:rsidR="00CB3B14" w:rsidRDefault="00CB3B14" w:rsidP="00D167B7">
      <w:pPr>
        <w:spacing w:line="240" w:lineRule="auto"/>
        <w:contextualSpacing/>
        <w:rPr>
          <w:rFonts w:ascii="Times New Roman" w:hAnsi="Times New Roman" w:cs="Times New Roman"/>
        </w:rPr>
      </w:pPr>
    </w:p>
    <w:p w14:paraId="71D2160E" w14:textId="7CA144D0" w:rsidR="00CB3B14" w:rsidRDefault="00CB3B14" w:rsidP="00D167B7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hatchR</w:t>
      </w:r>
      <w:proofErr w:type="spellEnd"/>
      <w:r>
        <w:rPr>
          <w:rFonts w:ascii="Times New Roman" w:hAnsi="Times New Roman" w:cs="Times New Roman"/>
        </w:rPr>
        <w:t xml:space="preserve"> is a software ecosystem designed </w:t>
      </w:r>
      <w:r w:rsidR="006F3075">
        <w:rPr>
          <w:rFonts w:ascii="Times New Roman" w:hAnsi="Times New Roman" w:cs="Times New Roman"/>
        </w:rPr>
        <w:t xml:space="preserve">to help </w:t>
      </w:r>
      <w:r>
        <w:rPr>
          <w:rFonts w:ascii="Times New Roman" w:hAnsi="Times New Roman" w:cs="Times New Roman"/>
        </w:rPr>
        <w:t>fisheries managers and researchers</w:t>
      </w:r>
      <w:r w:rsidR="00E22CE3">
        <w:rPr>
          <w:rFonts w:ascii="Times New Roman" w:hAnsi="Times New Roman" w:cs="Times New Roman"/>
        </w:rPr>
        <w:t xml:space="preserve"> predict the embryonic phenology of fishes</w:t>
      </w:r>
      <w:r>
        <w:rPr>
          <w:rFonts w:ascii="Times New Roman" w:hAnsi="Times New Roman" w:cs="Times New Roman"/>
        </w:rPr>
        <w:t xml:space="preserve">. </w:t>
      </w:r>
      <w:r w:rsidR="006F3075">
        <w:rPr>
          <w:rFonts w:ascii="Times New Roman" w:hAnsi="Times New Roman" w:cs="Times New Roman"/>
        </w:rPr>
        <w:t xml:space="preserve">It </w:t>
      </w:r>
      <w:r w:rsidR="00EF62A4">
        <w:rPr>
          <w:rFonts w:ascii="Times New Roman" w:hAnsi="Times New Roman" w:cs="Times New Roman"/>
        </w:rPr>
        <w:t>reworks</w:t>
      </w:r>
      <w:r w:rsidR="00EF62A4" w:rsidRPr="00EF62A4">
        <w:rPr>
          <w:rFonts w:ascii="Times New Roman" w:hAnsi="Times New Roman" w:cs="Times New Roman"/>
        </w:rPr>
        <w:t xml:space="preserve"> </w:t>
      </w:r>
      <w:r w:rsidR="00EF62A4">
        <w:rPr>
          <w:rFonts w:ascii="Times New Roman" w:hAnsi="Times New Roman" w:cs="Times New Roman"/>
        </w:rPr>
        <w:t>accumulated thermal unit approaches</w:t>
      </w:r>
      <w:r w:rsidR="00EF62A4">
        <w:rPr>
          <w:rFonts w:ascii="Times New Roman" w:hAnsi="Times New Roman" w:cs="Times New Roman"/>
        </w:rPr>
        <w:t xml:space="preserve"> from</w:t>
      </w:r>
      <w:r w:rsidR="005A3045">
        <w:rPr>
          <w:rFonts w:ascii="Times New Roman" w:hAnsi="Times New Roman" w:cs="Times New Roman"/>
        </w:rPr>
        <w:t xml:space="preserve"> </w:t>
      </w:r>
      <w:r w:rsidR="006F3075">
        <w:rPr>
          <w:rFonts w:ascii="Times New Roman" w:hAnsi="Times New Roman" w:cs="Times New Roman"/>
        </w:rPr>
        <w:t xml:space="preserve">traditional </w:t>
      </w:r>
      <w:r w:rsidR="005A3045">
        <w:rPr>
          <w:rFonts w:ascii="Times New Roman" w:hAnsi="Times New Roman" w:cs="Times New Roman"/>
        </w:rPr>
        <w:t>aquaculture model</w:t>
      </w:r>
      <w:r w:rsidR="00EF62A4">
        <w:rPr>
          <w:rFonts w:ascii="Times New Roman" w:hAnsi="Times New Roman" w:cs="Times New Roman"/>
        </w:rPr>
        <w:t>s</w:t>
      </w:r>
      <w:r w:rsidR="006F3075">
        <w:rPr>
          <w:rFonts w:ascii="Times New Roman" w:hAnsi="Times New Roman" w:cs="Times New Roman"/>
        </w:rPr>
        <w:t xml:space="preserve">, offering highly accurate predictions </w:t>
      </w:r>
      <w:r w:rsidR="00422F32">
        <w:rPr>
          <w:rFonts w:ascii="Times New Roman" w:hAnsi="Times New Roman" w:cs="Times New Roman"/>
        </w:rPr>
        <w:t>in</w:t>
      </w:r>
      <w:r w:rsidR="00C96B13">
        <w:rPr>
          <w:rFonts w:ascii="Times New Roman" w:hAnsi="Times New Roman" w:cs="Times New Roman"/>
        </w:rPr>
        <w:t xml:space="preserve"> wild environments. </w:t>
      </w:r>
      <w:r w:rsidR="006F3075">
        <w:rPr>
          <w:rFonts w:ascii="Times New Roman" w:hAnsi="Times New Roman" w:cs="Times New Roman"/>
        </w:rPr>
        <w:t xml:space="preserve">The tool </w:t>
      </w:r>
      <w:r w:rsidR="00A80ED4">
        <w:rPr>
          <w:rFonts w:ascii="Times New Roman" w:hAnsi="Times New Roman" w:cs="Times New Roman"/>
        </w:rPr>
        <w:t xml:space="preserve">takes user-provided temperature regimes </w:t>
      </w:r>
      <w:r w:rsidR="00B53BEA">
        <w:rPr>
          <w:rFonts w:ascii="Times New Roman" w:hAnsi="Times New Roman" w:cs="Times New Roman"/>
        </w:rPr>
        <w:t>and spawn timing</w:t>
      </w:r>
      <w:r w:rsidR="006F3075">
        <w:rPr>
          <w:rFonts w:ascii="Times New Roman" w:hAnsi="Times New Roman" w:cs="Times New Roman"/>
        </w:rPr>
        <w:t>,</w:t>
      </w:r>
      <w:r w:rsidR="00B53BEA">
        <w:rPr>
          <w:rFonts w:ascii="Times New Roman" w:hAnsi="Times New Roman" w:cs="Times New Roman"/>
        </w:rPr>
        <w:t xml:space="preserve"> </w:t>
      </w:r>
      <w:r w:rsidR="00C96B13">
        <w:rPr>
          <w:rFonts w:ascii="Times New Roman" w:hAnsi="Times New Roman" w:cs="Times New Roman"/>
        </w:rPr>
        <w:t>appl</w:t>
      </w:r>
      <w:r w:rsidR="006F3075">
        <w:rPr>
          <w:rFonts w:ascii="Times New Roman" w:hAnsi="Times New Roman" w:cs="Times New Roman"/>
        </w:rPr>
        <w:t>ying</w:t>
      </w:r>
      <w:r w:rsidR="00C96B13">
        <w:rPr>
          <w:rFonts w:ascii="Times New Roman" w:hAnsi="Times New Roman" w:cs="Times New Roman"/>
        </w:rPr>
        <w:t xml:space="preserve"> an effective value model to</w:t>
      </w:r>
      <w:r w:rsidR="00422F32">
        <w:rPr>
          <w:rFonts w:ascii="Times New Roman" w:hAnsi="Times New Roman" w:cs="Times New Roman"/>
        </w:rPr>
        <w:t xml:space="preserve"> </w:t>
      </w:r>
      <w:r w:rsidR="006F3075">
        <w:rPr>
          <w:rFonts w:ascii="Times New Roman" w:hAnsi="Times New Roman" w:cs="Times New Roman"/>
        </w:rPr>
        <w:t xml:space="preserve">estimate </w:t>
      </w:r>
      <w:r w:rsidR="00B53BEA">
        <w:rPr>
          <w:rFonts w:ascii="Times New Roman" w:hAnsi="Times New Roman" w:cs="Times New Roman"/>
        </w:rPr>
        <w:t xml:space="preserve">hatch </w:t>
      </w:r>
      <w:r w:rsidR="006F3075">
        <w:rPr>
          <w:rFonts w:ascii="Times New Roman" w:hAnsi="Times New Roman" w:cs="Times New Roman"/>
        </w:rPr>
        <w:t xml:space="preserve">and </w:t>
      </w:r>
      <w:r w:rsidR="00B53BEA">
        <w:rPr>
          <w:rFonts w:ascii="Times New Roman" w:hAnsi="Times New Roman" w:cs="Times New Roman"/>
        </w:rPr>
        <w:t>emerge</w:t>
      </w:r>
      <w:r w:rsidR="006F3075">
        <w:rPr>
          <w:rFonts w:ascii="Times New Roman" w:hAnsi="Times New Roman" w:cs="Times New Roman"/>
        </w:rPr>
        <w:t>nce timing</w:t>
      </w:r>
      <w:r w:rsidR="00B53BEA">
        <w:rPr>
          <w:rFonts w:ascii="Times New Roman" w:hAnsi="Times New Roman" w:cs="Times New Roman"/>
        </w:rPr>
        <w:t xml:space="preserve">. </w:t>
      </w:r>
      <w:r w:rsidR="006F3075">
        <w:rPr>
          <w:rFonts w:ascii="Times New Roman" w:hAnsi="Times New Roman" w:cs="Times New Roman"/>
        </w:rPr>
        <w:t xml:space="preserve">The software comes with </w:t>
      </w:r>
      <w:r w:rsidR="00107C6E">
        <w:rPr>
          <w:rFonts w:ascii="Times New Roman" w:hAnsi="Times New Roman" w:cs="Times New Roman"/>
        </w:rPr>
        <w:t xml:space="preserve">51 </w:t>
      </w:r>
      <w:r w:rsidR="006F3075">
        <w:rPr>
          <w:rFonts w:ascii="Times New Roman" w:hAnsi="Times New Roman" w:cs="Times New Roman"/>
        </w:rPr>
        <w:t xml:space="preserve">preloaded salmonid parametrizations and </w:t>
      </w:r>
      <w:r w:rsidR="0009239A">
        <w:rPr>
          <w:rFonts w:ascii="Times New Roman" w:hAnsi="Times New Roman" w:cs="Times New Roman"/>
        </w:rPr>
        <w:t xml:space="preserve">provides </w:t>
      </w:r>
      <w:r w:rsidR="006F3075">
        <w:rPr>
          <w:rFonts w:ascii="Times New Roman" w:hAnsi="Times New Roman" w:cs="Times New Roman"/>
        </w:rPr>
        <w:t xml:space="preserve">extensive guidance on integrating </w:t>
      </w:r>
      <w:r w:rsidR="000167B8">
        <w:rPr>
          <w:rFonts w:ascii="Times New Roman" w:hAnsi="Times New Roman" w:cs="Times New Roman"/>
        </w:rPr>
        <w:t>literature</w:t>
      </w:r>
      <w:r w:rsidR="006F3075">
        <w:rPr>
          <w:rFonts w:ascii="Times New Roman" w:hAnsi="Times New Roman" w:cs="Times New Roman"/>
        </w:rPr>
        <w:t xml:space="preserve">-based data or user-generated experiments, enabling customization for </w:t>
      </w:r>
      <w:r w:rsidR="00760FA6">
        <w:rPr>
          <w:rFonts w:ascii="Times New Roman" w:hAnsi="Times New Roman" w:cs="Times New Roman"/>
        </w:rPr>
        <w:t xml:space="preserve">any </w:t>
      </w:r>
      <w:r w:rsidR="00C96B13">
        <w:rPr>
          <w:rFonts w:ascii="Times New Roman" w:hAnsi="Times New Roman" w:cs="Times New Roman"/>
        </w:rPr>
        <w:t>species</w:t>
      </w:r>
      <w:r w:rsidR="00760FA6">
        <w:rPr>
          <w:rFonts w:ascii="Times New Roman" w:hAnsi="Times New Roman" w:cs="Times New Roman"/>
        </w:rPr>
        <w:t xml:space="preserve"> or population.</w:t>
      </w:r>
    </w:p>
    <w:p w14:paraId="173C2BD1" w14:textId="77777777" w:rsidR="000167B8" w:rsidRDefault="000167B8" w:rsidP="00D167B7">
      <w:pPr>
        <w:spacing w:line="240" w:lineRule="auto"/>
        <w:contextualSpacing/>
        <w:rPr>
          <w:rFonts w:ascii="Times New Roman" w:hAnsi="Times New Roman" w:cs="Times New Roman"/>
        </w:rPr>
      </w:pPr>
    </w:p>
    <w:p w14:paraId="071985F2" w14:textId="57700E9C" w:rsidR="006F3075" w:rsidRDefault="000167B8" w:rsidP="006F3075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software is </w:t>
      </w:r>
      <w:r w:rsidR="006F3075">
        <w:rPr>
          <w:rFonts w:ascii="Times New Roman" w:hAnsi="Times New Roman" w:cs="Times New Roman"/>
        </w:rPr>
        <w:t xml:space="preserve">available </w:t>
      </w:r>
      <w:r>
        <w:rPr>
          <w:rFonts w:ascii="Times New Roman" w:hAnsi="Times New Roman" w:cs="Times New Roman"/>
        </w:rPr>
        <w:t>in two forms</w:t>
      </w:r>
      <w:r w:rsidR="006F3075">
        <w:rPr>
          <w:rFonts w:ascii="Times New Roman" w:hAnsi="Times New Roman" w:cs="Times New Roman"/>
        </w:rPr>
        <w:t>: 1) A</w:t>
      </w:r>
      <w:r>
        <w:rPr>
          <w:rFonts w:ascii="Times New Roman" w:hAnsi="Times New Roman" w:cs="Times New Roman"/>
        </w:rPr>
        <w:t>n R package, already on CRAN</w:t>
      </w:r>
      <w:r w:rsidR="00760FA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1C25FF">
        <w:rPr>
          <w:rFonts w:ascii="Times New Roman" w:hAnsi="Times New Roman" w:cs="Times New Roman"/>
        </w:rPr>
        <w:t>provid</w:t>
      </w:r>
      <w:r w:rsidR="006F3075">
        <w:rPr>
          <w:rFonts w:ascii="Times New Roman" w:hAnsi="Times New Roman" w:cs="Times New Roman"/>
        </w:rPr>
        <w:t xml:space="preserve">ing </w:t>
      </w:r>
      <w:r w:rsidR="001C25FF">
        <w:rPr>
          <w:rFonts w:ascii="Times New Roman" w:hAnsi="Times New Roman" w:cs="Times New Roman"/>
        </w:rPr>
        <w:t xml:space="preserve">the </w:t>
      </w:r>
      <w:r w:rsidR="006F3075">
        <w:rPr>
          <w:rFonts w:ascii="Times New Roman" w:hAnsi="Times New Roman" w:cs="Times New Roman"/>
        </w:rPr>
        <w:t xml:space="preserve">greatest </w:t>
      </w:r>
      <w:r w:rsidR="001C25FF">
        <w:rPr>
          <w:rFonts w:ascii="Times New Roman" w:hAnsi="Times New Roman" w:cs="Times New Roman"/>
        </w:rPr>
        <w:t xml:space="preserve">flexibility </w:t>
      </w:r>
      <w:r w:rsidR="006F3075">
        <w:rPr>
          <w:rFonts w:ascii="Times New Roman" w:hAnsi="Times New Roman" w:cs="Times New Roman"/>
        </w:rPr>
        <w:t xml:space="preserve">for advanced </w:t>
      </w:r>
      <w:r w:rsidR="001C25FF">
        <w:rPr>
          <w:rFonts w:ascii="Times New Roman" w:hAnsi="Times New Roman" w:cs="Times New Roman"/>
        </w:rPr>
        <w:t>application</w:t>
      </w:r>
      <w:r w:rsidR="006F3075">
        <w:rPr>
          <w:rFonts w:ascii="Times New Roman" w:hAnsi="Times New Roman" w:cs="Times New Roman"/>
        </w:rPr>
        <w:t>s</w:t>
      </w:r>
      <w:r w:rsidR="001C25FF">
        <w:rPr>
          <w:rFonts w:ascii="Times New Roman" w:hAnsi="Times New Roman" w:cs="Times New Roman"/>
        </w:rPr>
        <w:t xml:space="preserve">. </w:t>
      </w:r>
      <w:r w:rsidR="006F3075">
        <w:rPr>
          <w:rFonts w:ascii="Times New Roman" w:hAnsi="Times New Roman" w:cs="Times New Roman"/>
        </w:rPr>
        <w:t xml:space="preserve">2) A </w:t>
      </w:r>
      <w:r w:rsidR="001C25FF">
        <w:rPr>
          <w:rFonts w:ascii="Times New Roman" w:hAnsi="Times New Roman" w:cs="Times New Roman"/>
        </w:rPr>
        <w:t>Shiny</w:t>
      </w:r>
      <w:r w:rsidR="006F3075">
        <w:rPr>
          <w:rFonts w:ascii="Times New Roman" w:hAnsi="Times New Roman" w:cs="Times New Roman"/>
        </w:rPr>
        <w:t>-based graphical user interface</w:t>
      </w:r>
      <w:r w:rsidR="001C25FF">
        <w:rPr>
          <w:rFonts w:ascii="Times New Roman" w:hAnsi="Times New Roman" w:cs="Times New Roman"/>
        </w:rPr>
        <w:t xml:space="preserve">, </w:t>
      </w:r>
      <w:r w:rsidR="006F3075">
        <w:rPr>
          <w:rFonts w:ascii="Times New Roman" w:hAnsi="Times New Roman" w:cs="Times New Roman"/>
        </w:rPr>
        <w:t xml:space="preserve">designed for </w:t>
      </w:r>
      <w:r w:rsidR="001C25FF">
        <w:rPr>
          <w:rFonts w:ascii="Times New Roman" w:hAnsi="Times New Roman" w:cs="Times New Roman"/>
        </w:rPr>
        <w:t xml:space="preserve">fisheries managers </w:t>
      </w:r>
      <w:r w:rsidR="006F3075">
        <w:rPr>
          <w:rFonts w:ascii="Times New Roman" w:hAnsi="Times New Roman" w:cs="Times New Roman"/>
        </w:rPr>
        <w:t xml:space="preserve">seeking an intuitive, </w:t>
      </w:r>
      <w:r w:rsidR="00C526A5">
        <w:rPr>
          <w:rFonts w:ascii="Times New Roman" w:hAnsi="Times New Roman" w:cs="Times New Roman"/>
        </w:rPr>
        <w:t xml:space="preserve">applied </w:t>
      </w:r>
      <w:r w:rsidR="006F3075">
        <w:rPr>
          <w:rFonts w:ascii="Times New Roman" w:hAnsi="Times New Roman" w:cs="Times New Roman"/>
        </w:rPr>
        <w:t>tool</w:t>
      </w:r>
      <w:r w:rsidR="00C526A5">
        <w:rPr>
          <w:rFonts w:ascii="Times New Roman" w:hAnsi="Times New Roman" w:cs="Times New Roman"/>
        </w:rPr>
        <w:t>.</w:t>
      </w:r>
      <w:r w:rsidR="006F3075">
        <w:rPr>
          <w:rFonts w:ascii="Times New Roman" w:hAnsi="Times New Roman" w:cs="Times New Roman"/>
        </w:rPr>
        <w:t xml:space="preserve"> Both versions allow users to perform </w:t>
      </w:r>
      <w:r w:rsidR="00EB7E8A">
        <w:rPr>
          <w:rFonts w:ascii="Times New Roman" w:hAnsi="Times New Roman" w:cs="Times New Roman"/>
        </w:rPr>
        <w:t xml:space="preserve">data checks, </w:t>
      </w:r>
      <w:r w:rsidR="006F3075">
        <w:rPr>
          <w:rFonts w:ascii="Times New Roman" w:hAnsi="Times New Roman" w:cs="Times New Roman"/>
        </w:rPr>
        <w:t xml:space="preserve">visualize trends, </w:t>
      </w:r>
      <w:r w:rsidR="00EB7E8A">
        <w:rPr>
          <w:rFonts w:ascii="Times New Roman" w:hAnsi="Times New Roman" w:cs="Times New Roman"/>
        </w:rPr>
        <w:t>use existing models</w:t>
      </w:r>
      <w:r w:rsidR="006F3075">
        <w:rPr>
          <w:rFonts w:ascii="Times New Roman" w:hAnsi="Times New Roman" w:cs="Times New Roman"/>
        </w:rPr>
        <w:t>,</w:t>
      </w:r>
      <w:r w:rsidR="00EB7E8A">
        <w:rPr>
          <w:rFonts w:ascii="Times New Roman" w:hAnsi="Times New Roman" w:cs="Times New Roman"/>
        </w:rPr>
        <w:t xml:space="preserve"> or </w:t>
      </w:r>
      <w:r w:rsidR="006F3075">
        <w:rPr>
          <w:rFonts w:ascii="Times New Roman" w:hAnsi="Times New Roman" w:cs="Times New Roman"/>
        </w:rPr>
        <w:t xml:space="preserve">create </w:t>
      </w:r>
      <w:r w:rsidR="00EB7E8A">
        <w:rPr>
          <w:rFonts w:ascii="Times New Roman" w:hAnsi="Times New Roman" w:cs="Times New Roman"/>
        </w:rPr>
        <w:t>custom parameterizations</w:t>
      </w:r>
      <w:r w:rsidR="006F3075">
        <w:rPr>
          <w:rFonts w:ascii="Times New Roman" w:hAnsi="Times New Roman" w:cs="Times New Roman"/>
        </w:rPr>
        <w:t>.</w:t>
      </w:r>
    </w:p>
    <w:p w14:paraId="1CEAA95E" w14:textId="77777777" w:rsidR="006F3075" w:rsidRDefault="006F3075" w:rsidP="006F3075">
      <w:pPr>
        <w:spacing w:line="240" w:lineRule="auto"/>
        <w:contextualSpacing/>
        <w:rPr>
          <w:rFonts w:ascii="Times New Roman" w:hAnsi="Times New Roman" w:cs="Times New Roman"/>
        </w:rPr>
      </w:pPr>
    </w:p>
    <w:p w14:paraId="78490281" w14:textId="730D7D04" w:rsidR="002C2A7B" w:rsidRDefault="002C2A7B" w:rsidP="006F3075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 w:rsidR="00693CD6">
        <w:rPr>
          <w:rFonts w:ascii="Times New Roman" w:hAnsi="Times New Roman" w:cs="Times New Roman"/>
        </w:rPr>
        <w:t xml:space="preserve">showcase </w:t>
      </w:r>
      <w:r>
        <w:rPr>
          <w:rFonts w:ascii="Times New Roman" w:hAnsi="Times New Roman" w:cs="Times New Roman"/>
        </w:rPr>
        <w:t xml:space="preserve">the utility of </w:t>
      </w:r>
      <w:proofErr w:type="spellStart"/>
      <w:r w:rsidR="00693CD6">
        <w:rPr>
          <w:rFonts w:ascii="Times New Roman" w:hAnsi="Times New Roman" w:cs="Times New Roman"/>
        </w:rPr>
        <w:t>hatchR</w:t>
      </w:r>
      <w:proofErr w:type="spellEnd"/>
      <w:r>
        <w:rPr>
          <w:rFonts w:ascii="Times New Roman" w:hAnsi="Times New Roman" w:cs="Times New Roman"/>
        </w:rPr>
        <w:t xml:space="preserve">, </w:t>
      </w:r>
      <w:r w:rsidR="00693CD6">
        <w:rPr>
          <w:rFonts w:ascii="Times New Roman" w:hAnsi="Times New Roman" w:cs="Times New Roman"/>
        </w:rPr>
        <w:t xml:space="preserve">our manuscript </w:t>
      </w:r>
      <w:r>
        <w:rPr>
          <w:rFonts w:ascii="Times New Roman" w:hAnsi="Times New Roman" w:cs="Times New Roman"/>
        </w:rPr>
        <w:t>present</w:t>
      </w:r>
      <w:r w:rsidR="00693CD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two case studies. The first is a </w:t>
      </w:r>
      <w:r w:rsidR="00693CD6">
        <w:rPr>
          <w:rFonts w:ascii="Times New Roman" w:hAnsi="Times New Roman" w:cs="Times New Roman"/>
        </w:rPr>
        <w:t xml:space="preserve">management-focused example, demonstrating </w:t>
      </w:r>
      <w:r>
        <w:rPr>
          <w:rFonts w:ascii="Times New Roman" w:hAnsi="Times New Roman" w:cs="Times New Roman"/>
        </w:rPr>
        <w:t xml:space="preserve">how a forest manager might </w:t>
      </w:r>
      <w:r w:rsidR="00693CD6">
        <w:rPr>
          <w:rFonts w:ascii="Times New Roman" w:hAnsi="Times New Roman" w:cs="Times New Roman"/>
        </w:rPr>
        <w:t xml:space="preserve">plan </w:t>
      </w:r>
      <w:r>
        <w:rPr>
          <w:rFonts w:ascii="Times New Roman" w:hAnsi="Times New Roman" w:cs="Times New Roman"/>
        </w:rPr>
        <w:t>road</w:t>
      </w:r>
      <w:r w:rsidR="00693CD6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ork near the spawning grounds of an ESA</w:t>
      </w:r>
      <w:r w:rsidR="00693CD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listed species. The second </w:t>
      </w:r>
      <w:r w:rsidR="00693CD6">
        <w:rPr>
          <w:rFonts w:ascii="Times New Roman" w:hAnsi="Times New Roman" w:cs="Times New Roman"/>
        </w:rPr>
        <w:t xml:space="preserve">is a large-scale application, illustrating predictions </w:t>
      </w:r>
      <w:r>
        <w:rPr>
          <w:rFonts w:ascii="Times New Roman" w:hAnsi="Times New Roman" w:cs="Times New Roman"/>
        </w:rPr>
        <w:t>across 139 sites, three spawning periods</w:t>
      </w:r>
      <w:r w:rsidR="008B0B59">
        <w:rPr>
          <w:rFonts w:ascii="Times New Roman" w:hAnsi="Times New Roman" w:cs="Times New Roman"/>
        </w:rPr>
        <w:t>, and four years of continuous temperature data</w:t>
      </w:r>
      <w:r w:rsidR="00693CD6">
        <w:rPr>
          <w:rFonts w:ascii="Times New Roman" w:hAnsi="Times New Roman" w:cs="Times New Roman"/>
        </w:rPr>
        <w:t xml:space="preserve">—totaling </w:t>
      </w:r>
      <w:r w:rsidR="008B0B59">
        <w:rPr>
          <w:rFonts w:ascii="Times New Roman" w:hAnsi="Times New Roman" w:cs="Times New Roman"/>
        </w:rPr>
        <w:t>1,668 parameter combinations</w:t>
      </w:r>
      <w:r w:rsidR="007507B9">
        <w:rPr>
          <w:rFonts w:ascii="Times New Roman" w:hAnsi="Times New Roman" w:cs="Times New Roman"/>
        </w:rPr>
        <w:t xml:space="preserve"> over a broad geographic </w:t>
      </w:r>
      <w:r w:rsidR="00693CD6">
        <w:rPr>
          <w:rFonts w:ascii="Times New Roman" w:hAnsi="Times New Roman" w:cs="Times New Roman"/>
        </w:rPr>
        <w:t>range</w:t>
      </w:r>
      <w:r w:rsidR="008B0B59">
        <w:rPr>
          <w:rFonts w:ascii="Times New Roman" w:hAnsi="Times New Roman" w:cs="Times New Roman"/>
        </w:rPr>
        <w:t>.</w:t>
      </w:r>
    </w:p>
    <w:p w14:paraId="18724E57" w14:textId="77777777" w:rsidR="002C2A7B" w:rsidRDefault="002C2A7B" w:rsidP="00D167B7">
      <w:pPr>
        <w:spacing w:line="240" w:lineRule="auto"/>
        <w:contextualSpacing/>
        <w:rPr>
          <w:rFonts w:ascii="Times New Roman" w:hAnsi="Times New Roman" w:cs="Times New Roman"/>
        </w:rPr>
      </w:pPr>
    </w:p>
    <w:p w14:paraId="385339D7" w14:textId="1EDE29DE" w:rsidR="00C526A5" w:rsidRDefault="00693CD6" w:rsidP="00D167B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Beyond the manuscript</w:t>
      </w:r>
      <w:r w:rsidR="00C24E4E">
        <w:rPr>
          <w:rFonts w:ascii="Times New Roman" w:hAnsi="Times New Roman" w:cs="Times New Roman"/>
        </w:rPr>
        <w:t xml:space="preserve">, we have </w:t>
      </w:r>
      <w:r>
        <w:rPr>
          <w:rFonts w:ascii="Times New Roman" w:hAnsi="Times New Roman" w:cs="Times New Roman"/>
        </w:rPr>
        <w:t xml:space="preserve">developed </w:t>
      </w:r>
      <w:r w:rsidR="00EF1220">
        <w:rPr>
          <w:rFonts w:ascii="Times New Roman" w:hAnsi="Times New Roman" w:cs="Times New Roman"/>
        </w:rPr>
        <w:t xml:space="preserve">online </w:t>
      </w:r>
      <w:r>
        <w:rPr>
          <w:rFonts w:ascii="Times New Roman" w:hAnsi="Times New Roman" w:cs="Times New Roman"/>
        </w:rPr>
        <w:t xml:space="preserve">resources guiding </w:t>
      </w:r>
      <w:r w:rsidR="00EF1220">
        <w:rPr>
          <w:rFonts w:ascii="Times New Roman" w:hAnsi="Times New Roman" w:cs="Times New Roman"/>
        </w:rPr>
        <w:t xml:space="preserve">users </w:t>
      </w:r>
      <w:r>
        <w:rPr>
          <w:rFonts w:ascii="Times New Roman" w:hAnsi="Times New Roman" w:cs="Times New Roman"/>
        </w:rPr>
        <w:t xml:space="preserve">from basic to </w:t>
      </w:r>
      <w:r w:rsidR="00EF1220">
        <w:rPr>
          <w:rFonts w:ascii="Times New Roman" w:hAnsi="Times New Roman" w:cs="Times New Roman"/>
        </w:rPr>
        <w:t xml:space="preserve">advanced application </w:t>
      </w:r>
      <w:r>
        <w:rPr>
          <w:rFonts w:ascii="Times New Roman" w:hAnsi="Times New Roman" w:cs="Times New Roman"/>
        </w:rPr>
        <w:t xml:space="preserve">of </w:t>
      </w:r>
      <w:proofErr w:type="spellStart"/>
      <w:r>
        <w:rPr>
          <w:rFonts w:ascii="Times New Roman" w:hAnsi="Times New Roman" w:cs="Times New Roman"/>
        </w:rPr>
        <w:t>hatchR</w:t>
      </w:r>
      <w:proofErr w:type="spellEnd"/>
      <w:r w:rsidR="00EF1220">
        <w:rPr>
          <w:rFonts w:ascii="Times New Roman" w:hAnsi="Times New Roman" w:cs="Times New Roman"/>
        </w:rPr>
        <w:t>.</w:t>
      </w:r>
      <w:r w:rsidR="00D4064E">
        <w:rPr>
          <w:rFonts w:ascii="Times New Roman" w:hAnsi="Times New Roman" w:cs="Times New Roman"/>
        </w:rPr>
        <w:t xml:space="preserve"> </w:t>
      </w:r>
      <w:r w:rsidR="005F4787">
        <w:rPr>
          <w:rFonts w:ascii="Times New Roman" w:hAnsi="Times New Roman" w:cs="Times New Roman"/>
        </w:rPr>
        <w:t>As such, the manuscript</w:t>
      </w:r>
      <w:r w:rsidR="007507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presents only the core functionality with a total length of </w:t>
      </w:r>
      <w:r w:rsidR="00F922ED">
        <w:rPr>
          <w:rFonts w:ascii="Times New Roman" w:hAnsi="Times New Roman" w:cs="Times New Roman"/>
        </w:rPr>
        <w:t>4,</w:t>
      </w:r>
      <w:r w:rsidR="002D1E86">
        <w:rPr>
          <w:rFonts w:ascii="Times New Roman" w:hAnsi="Times New Roman" w:cs="Times New Roman"/>
        </w:rPr>
        <w:t>426</w:t>
      </w:r>
      <w:r w:rsidR="00F922ED">
        <w:rPr>
          <w:rFonts w:ascii="Times New Roman" w:hAnsi="Times New Roman" w:cs="Times New Roman"/>
        </w:rPr>
        <w:t xml:space="preserve"> words</w:t>
      </w:r>
      <w:r w:rsidR="00760FA6">
        <w:rPr>
          <w:rFonts w:ascii="Times New Roman" w:hAnsi="Times New Roman" w:cs="Times New Roman"/>
        </w:rPr>
        <w:t xml:space="preserve"> and includes</w:t>
      </w:r>
      <w:r w:rsidR="00F922ED">
        <w:rPr>
          <w:rFonts w:ascii="Times New Roman" w:hAnsi="Times New Roman" w:cs="Times New Roman"/>
        </w:rPr>
        <w:t xml:space="preserve"> one table and </w:t>
      </w:r>
      <w:r w:rsidR="00EB185C">
        <w:rPr>
          <w:rFonts w:ascii="Times New Roman" w:hAnsi="Times New Roman" w:cs="Times New Roman"/>
        </w:rPr>
        <w:t>six figures.</w:t>
      </w:r>
    </w:p>
    <w:p w14:paraId="6120C805" w14:textId="77777777" w:rsidR="00270268" w:rsidRDefault="00270268" w:rsidP="00D167B7">
      <w:pPr>
        <w:spacing w:line="240" w:lineRule="auto"/>
        <w:contextualSpacing/>
        <w:rPr>
          <w:rFonts w:ascii="Times New Roman" w:hAnsi="Times New Roman" w:cs="Times New Roman"/>
        </w:rPr>
      </w:pPr>
    </w:p>
    <w:p w14:paraId="272542AC" w14:textId="05C87C99" w:rsidR="00270268" w:rsidRDefault="003F393E" w:rsidP="00D167B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believe our manuscript will be of broad interest to </w:t>
      </w:r>
      <w:r>
        <w:rPr>
          <w:rFonts w:ascii="Times New Roman" w:hAnsi="Times New Roman" w:cs="Times New Roman"/>
          <w:i/>
          <w:iCs/>
        </w:rPr>
        <w:t>Fisheries</w:t>
      </w:r>
      <w:r w:rsidR="00653457">
        <w:rPr>
          <w:rFonts w:ascii="Times New Roman" w:hAnsi="Times New Roman" w:cs="Times New Roman"/>
        </w:rPr>
        <w:t xml:space="preserve"> </w:t>
      </w:r>
      <w:r w:rsidR="00693CD6">
        <w:rPr>
          <w:rFonts w:ascii="Times New Roman" w:hAnsi="Times New Roman" w:cs="Times New Roman"/>
        </w:rPr>
        <w:t xml:space="preserve">readers, given </w:t>
      </w:r>
      <w:proofErr w:type="spellStart"/>
      <w:r w:rsidR="00693CD6">
        <w:rPr>
          <w:rFonts w:ascii="Times New Roman" w:hAnsi="Times New Roman" w:cs="Times New Roman"/>
        </w:rPr>
        <w:t>hatchR’s</w:t>
      </w:r>
      <w:proofErr w:type="spellEnd"/>
      <w:r w:rsidR="00693CD6">
        <w:rPr>
          <w:rFonts w:ascii="Times New Roman" w:hAnsi="Times New Roman" w:cs="Times New Roman"/>
        </w:rPr>
        <w:t xml:space="preserve"> applicability across diverse professional contexts</w:t>
      </w:r>
      <w:r w:rsidR="00760FA6">
        <w:rPr>
          <w:rFonts w:ascii="Times New Roman" w:hAnsi="Times New Roman" w:cs="Times New Roman"/>
        </w:rPr>
        <w:t xml:space="preserve"> </w:t>
      </w:r>
      <w:r w:rsidR="00693CD6">
        <w:rPr>
          <w:rFonts w:ascii="Times New Roman" w:hAnsi="Times New Roman" w:cs="Times New Roman"/>
        </w:rPr>
        <w:t xml:space="preserve">from localized, management-driven decisions to large-scale </w:t>
      </w:r>
      <w:r w:rsidR="00640FAB">
        <w:rPr>
          <w:rFonts w:ascii="Times New Roman" w:hAnsi="Times New Roman" w:cs="Times New Roman"/>
        </w:rPr>
        <w:t xml:space="preserve">ecological or evolutionary </w:t>
      </w:r>
      <w:r w:rsidR="00693CD6">
        <w:rPr>
          <w:rFonts w:ascii="Times New Roman" w:hAnsi="Times New Roman" w:cs="Times New Roman"/>
        </w:rPr>
        <w:t xml:space="preserve">research. A </w:t>
      </w:r>
      <w:r w:rsidR="00EB185C">
        <w:rPr>
          <w:rFonts w:ascii="Times New Roman" w:hAnsi="Times New Roman" w:cs="Times New Roman"/>
        </w:rPr>
        <w:t xml:space="preserve">primarily goal of </w:t>
      </w:r>
      <w:r w:rsidR="00693CD6">
        <w:rPr>
          <w:rFonts w:ascii="Times New Roman" w:hAnsi="Times New Roman" w:cs="Times New Roman"/>
        </w:rPr>
        <w:t xml:space="preserve">publishing in </w:t>
      </w:r>
      <w:r w:rsidR="00EB185C">
        <w:rPr>
          <w:rFonts w:ascii="Times New Roman" w:hAnsi="Times New Roman" w:cs="Times New Roman"/>
          <w:i/>
          <w:iCs/>
        </w:rPr>
        <w:t xml:space="preserve">Fisheries </w:t>
      </w:r>
      <w:r w:rsidR="00EB185C">
        <w:rPr>
          <w:rFonts w:ascii="Times New Roman" w:hAnsi="Times New Roman" w:cs="Times New Roman"/>
        </w:rPr>
        <w:t xml:space="preserve">is to </w:t>
      </w:r>
      <w:r w:rsidR="00693CD6">
        <w:rPr>
          <w:rFonts w:ascii="Times New Roman" w:hAnsi="Times New Roman" w:cs="Times New Roman"/>
        </w:rPr>
        <w:t xml:space="preserve">reach </w:t>
      </w:r>
      <w:r w:rsidR="00F86AF7">
        <w:rPr>
          <w:rFonts w:ascii="Times New Roman" w:hAnsi="Times New Roman" w:cs="Times New Roman"/>
        </w:rPr>
        <w:t xml:space="preserve">the </w:t>
      </w:r>
      <w:r w:rsidR="00693CD6">
        <w:rPr>
          <w:rFonts w:ascii="Times New Roman" w:hAnsi="Times New Roman" w:cs="Times New Roman"/>
        </w:rPr>
        <w:t xml:space="preserve">wide spectrum </w:t>
      </w:r>
      <w:r w:rsidR="00F86AF7">
        <w:rPr>
          <w:rFonts w:ascii="Times New Roman" w:hAnsi="Times New Roman" w:cs="Times New Roman"/>
        </w:rPr>
        <w:t xml:space="preserve">of </w:t>
      </w:r>
      <w:r w:rsidR="001D4F93">
        <w:rPr>
          <w:rFonts w:ascii="Times New Roman" w:hAnsi="Times New Roman" w:cs="Times New Roman"/>
        </w:rPr>
        <w:t>practitioners</w:t>
      </w:r>
      <w:r w:rsidR="00EB185C">
        <w:rPr>
          <w:rFonts w:ascii="Times New Roman" w:hAnsi="Times New Roman" w:cs="Times New Roman"/>
        </w:rPr>
        <w:t xml:space="preserve"> </w:t>
      </w:r>
      <w:r w:rsidR="00693CD6">
        <w:rPr>
          <w:rFonts w:ascii="Times New Roman" w:hAnsi="Times New Roman" w:cs="Times New Roman"/>
        </w:rPr>
        <w:t>who could benefit from this tool</w:t>
      </w:r>
      <w:r w:rsidR="00EB185C">
        <w:rPr>
          <w:rFonts w:ascii="Times New Roman" w:hAnsi="Times New Roman" w:cs="Times New Roman"/>
        </w:rPr>
        <w:t>.</w:t>
      </w:r>
    </w:p>
    <w:p w14:paraId="597F44EB" w14:textId="77777777" w:rsidR="00EB185C" w:rsidRDefault="00EB185C" w:rsidP="00D167B7">
      <w:pPr>
        <w:spacing w:line="240" w:lineRule="auto"/>
        <w:contextualSpacing/>
        <w:rPr>
          <w:rFonts w:ascii="Times New Roman" w:hAnsi="Times New Roman" w:cs="Times New Roman"/>
        </w:rPr>
      </w:pPr>
    </w:p>
    <w:p w14:paraId="18BAC60B" w14:textId="4FB08041" w:rsidR="00EB185C" w:rsidRDefault="00693CD6" w:rsidP="00D167B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EB185C">
        <w:rPr>
          <w:rFonts w:ascii="Times New Roman" w:hAnsi="Times New Roman" w:cs="Times New Roman"/>
        </w:rPr>
        <w:t xml:space="preserve">our manuscript </w:t>
      </w:r>
      <w:r>
        <w:rPr>
          <w:rFonts w:ascii="Times New Roman" w:hAnsi="Times New Roman" w:cs="Times New Roman"/>
        </w:rPr>
        <w:t xml:space="preserve">is selected </w:t>
      </w:r>
      <w:r w:rsidR="00EB185C">
        <w:rPr>
          <w:rFonts w:ascii="Times New Roman" w:hAnsi="Times New Roman" w:cs="Times New Roman"/>
        </w:rPr>
        <w:t>for review</w:t>
      </w:r>
      <w:r w:rsidR="009A38FA">
        <w:rPr>
          <w:rFonts w:ascii="Times New Roman" w:hAnsi="Times New Roman" w:cs="Times New Roman"/>
        </w:rPr>
        <w:t xml:space="preserve">, </w:t>
      </w:r>
      <w:r w:rsidR="009A38FA" w:rsidRPr="009A38FA">
        <w:rPr>
          <w:rFonts w:ascii="Times New Roman" w:hAnsi="Times New Roman" w:cs="Times New Roman"/>
        </w:rPr>
        <w:t xml:space="preserve">we would like to suggest </w:t>
      </w:r>
      <w:r>
        <w:rPr>
          <w:rFonts w:ascii="Times New Roman" w:hAnsi="Times New Roman" w:cs="Times New Roman"/>
        </w:rPr>
        <w:t xml:space="preserve">the following </w:t>
      </w:r>
      <w:r w:rsidR="009A38FA" w:rsidRPr="009A38FA">
        <w:rPr>
          <w:rFonts w:ascii="Times New Roman" w:hAnsi="Times New Roman" w:cs="Times New Roman"/>
        </w:rPr>
        <w:t>subject matter editors and referees</w:t>
      </w:r>
      <w:r>
        <w:rPr>
          <w:rFonts w:ascii="Times New Roman" w:hAnsi="Times New Roman" w:cs="Times New Roman"/>
        </w:rPr>
        <w:t xml:space="preserve">, all of which possess the necessary expertise </w:t>
      </w:r>
      <w:r w:rsidR="009A38FA" w:rsidRPr="009A38FA">
        <w:rPr>
          <w:rFonts w:ascii="Times New Roman" w:hAnsi="Times New Roman" w:cs="Times New Roman"/>
        </w:rPr>
        <w:t xml:space="preserve">to evaluate our </w:t>
      </w:r>
      <w:r>
        <w:rPr>
          <w:rFonts w:ascii="Times New Roman" w:hAnsi="Times New Roman" w:cs="Times New Roman"/>
        </w:rPr>
        <w:t xml:space="preserve">work </w:t>
      </w:r>
      <w:r w:rsidR="009A38FA" w:rsidRPr="009A38FA">
        <w:rPr>
          <w:rFonts w:ascii="Times New Roman" w:hAnsi="Times New Roman" w:cs="Times New Roman"/>
        </w:rPr>
        <w:t xml:space="preserve">objectively. To the best of our knowledge, none of the suggested </w:t>
      </w:r>
      <w:r>
        <w:rPr>
          <w:rFonts w:ascii="Times New Roman" w:hAnsi="Times New Roman" w:cs="Times New Roman"/>
        </w:rPr>
        <w:t xml:space="preserve">individuals </w:t>
      </w:r>
      <w:r w:rsidR="009A38FA" w:rsidRPr="009A38FA">
        <w:rPr>
          <w:rFonts w:ascii="Times New Roman" w:hAnsi="Times New Roman" w:cs="Times New Roman"/>
        </w:rPr>
        <w:t>have any conflict of interest.</w:t>
      </w:r>
    </w:p>
    <w:p w14:paraId="03E6F50B" w14:textId="77777777" w:rsidR="009A38FA" w:rsidRDefault="009A38FA" w:rsidP="00D167B7">
      <w:pPr>
        <w:spacing w:line="240" w:lineRule="auto"/>
        <w:contextualSpacing/>
        <w:rPr>
          <w:rFonts w:ascii="Times New Roman" w:hAnsi="Times New Roman" w:cs="Times New Roman"/>
        </w:rPr>
      </w:pPr>
    </w:p>
    <w:p w14:paraId="522CB5D8" w14:textId="772582A2" w:rsidR="00FC24C9" w:rsidRDefault="00FC24C9" w:rsidP="00D167B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Editors:</w:t>
      </w:r>
    </w:p>
    <w:p w14:paraId="3C48BF8E" w14:textId="187C8B41" w:rsidR="00FC24C9" w:rsidRDefault="00E90095" w:rsidP="00FC24C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</w:t>
      </w:r>
      <w:r w:rsidR="00FC24C9" w:rsidRPr="00FC24C9">
        <w:rPr>
          <w:rFonts w:ascii="Times New Roman" w:hAnsi="Times New Roman" w:cs="Times New Roman"/>
        </w:rPr>
        <w:t>Susan Colvin</w:t>
      </w:r>
      <w:r>
        <w:rPr>
          <w:rFonts w:ascii="Times New Roman" w:hAnsi="Times New Roman" w:cs="Times New Roman"/>
        </w:rPr>
        <w:t xml:space="preserve">, </w:t>
      </w:r>
      <w:r w:rsidRPr="00E90095">
        <w:rPr>
          <w:rFonts w:ascii="Times New Roman" w:hAnsi="Times New Roman" w:cs="Times New Roman"/>
        </w:rPr>
        <w:t>Minnesota State University–Mankato</w:t>
      </w:r>
      <w:r>
        <w:rPr>
          <w:rFonts w:ascii="Times New Roman" w:hAnsi="Times New Roman" w:cs="Times New Roman"/>
        </w:rPr>
        <w:t xml:space="preserve">, </w:t>
      </w:r>
      <w:hyperlink r:id="rId7" w:history="1">
        <w:r w:rsidRPr="00F0706D">
          <w:rPr>
            <w:rStyle w:val="Hyperlink"/>
            <w:rFonts w:ascii="Times New Roman" w:hAnsi="Times New Roman" w:cs="Times New Roman"/>
          </w:rPr>
          <w:t>susan.colvin@mnsu.edu</w:t>
        </w:r>
      </w:hyperlink>
    </w:p>
    <w:p w14:paraId="644071D7" w14:textId="2B5F9B46" w:rsidR="00E90095" w:rsidRDefault="00647E2A" w:rsidP="00FC24C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Dr. Joshuah Perkin, </w:t>
      </w:r>
      <w:r w:rsidR="001C62D2" w:rsidRPr="001C62D2">
        <w:rPr>
          <w:rFonts w:ascii="Times New Roman" w:hAnsi="Times New Roman" w:cs="Times New Roman"/>
        </w:rPr>
        <w:t>Texas A&amp;M University</w:t>
      </w:r>
      <w:r w:rsidR="001C62D2">
        <w:rPr>
          <w:rFonts w:ascii="Times New Roman" w:hAnsi="Times New Roman" w:cs="Times New Roman"/>
        </w:rPr>
        <w:t xml:space="preserve">, </w:t>
      </w:r>
      <w:hyperlink r:id="rId8" w:history="1">
        <w:r w:rsidR="001C62D2" w:rsidRPr="00F0706D">
          <w:rPr>
            <w:rStyle w:val="Hyperlink"/>
            <w:rFonts w:ascii="Times New Roman" w:hAnsi="Times New Roman" w:cs="Times New Roman"/>
          </w:rPr>
          <w:t>joshuah.perkin@ag.tamu.edu</w:t>
        </w:r>
      </w:hyperlink>
    </w:p>
    <w:p w14:paraId="48526A00" w14:textId="0153DFA7" w:rsidR="0005712D" w:rsidRPr="00D24DE6" w:rsidRDefault="004217DA" w:rsidP="0005712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Jeremy Pritt, </w:t>
      </w:r>
      <w:r w:rsidR="0005712D" w:rsidRPr="0005712D">
        <w:rPr>
          <w:rFonts w:ascii="Times New Roman" w:hAnsi="Times New Roman" w:cs="Times New Roman"/>
        </w:rPr>
        <w:t>U.S. Geological Survey</w:t>
      </w:r>
      <w:r w:rsidR="0005712D">
        <w:rPr>
          <w:rFonts w:ascii="Times New Roman" w:hAnsi="Times New Roman" w:cs="Times New Roman"/>
        </w:rPr>
        <w:t xml:space="preserve">, </w:t>
      </w:r>
      <w:hyperlink r:id="rId9" w:history="1">
        <w:r w:rsidR="0005712D" w:rsidRPr="00F0706D">
          <w:rPr>
            <w:rStyle w:val="Hyperlink"/>
            <w:rFonts w:ascii="Times New Roman" w:hAnsi="Times New Roman" w:cs="Times New Roman"/>
          </w:rPr>
          <w:t>Jeremy.Pritt@dnr.state.oh.us</w:t>
        </w:r>
      </w:hyperlink>
    </w:p>
    <w:p w14:paraId="6D964127" w14:textId="401E5D24" w:rsidR="0005712D" w:rsidRDefault="0005712D" w:rsidP="0005712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Reviewers:</w:t>
      </w:r>
    </w:p>
    <w:p w14:paraId="0164532F" w14:textId="13F68BB5" w:rsidR="00EC6190" w:rsidRPr="00EC6190" w:rsidRDefault="00CD6DEB" w:rsidP="00EC619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Keith </w:t>
      </w:r>
      <w:proofErr w:type="spellStart"/>
      <w:r>
        <w:rPr>
          <w:rFonts w:ascii="Times New Roman" w:hAnsi="Times New Roman" w:cs="Times New Roman"/>
        </w:rPr>
        <w:t>Nislow</w:t>
      </w:r>
      <w:proofErr w:type="spellEnd"/>
      <w:r>
        <w:rPr>
          <w:rFonts w:ascii="Times New Roman" w:hAnsi="Times New Roman" w:cs="Times New Roman"/>
        </w:rPr>
        <w:t xml:space="preserve">, </w:t>
      </w:r>
      <w:r w:rsidR="00B15772">
        <w:rPr>
          <w:rFonts w:ascii="Times New Roman" w:hAnsi="Times New Roman" w:cs="Times New Roman"/>
        </w:rPr>
        <w:t>U.S. Forest Service</w:t>
      </w:r>
      <w:r w:rsidR="00EC6190">
        <w:rPr>
          <w:rFonts w:ascii="Times New Roman" w:hAnsi="Times New Roman" w:cs="Times New Roman"/>
        </w:rPr>
        <w:t xml:space="preserve">, </w:t>
      </w:r>
      <w:hyperlink r:id="rId10" w:history="1">
        <w:r w:rsidR="00EC6190" w:rsidRPr="00F0706D">
          <w:rPr>
            <w:rStyle w:val="Hyperlink"/>
            <w:rFonts w:ascii="Times New Roman" w:hAnsi="Times New Roman" w:cs="Times New Roman"/>
          </w:rPr>
          <w:t>keith.nislow@usda.gov</w:t>
        </w:r>
      </w:hyperlink>
    </w:p>
    <w:p w14:paraId="096B1795" w14:textId="11FAB3A3" w:rsidR="0097604D" w:rsidRDefault="005036D0" w:rsidP="00CD6DE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Greg Sass, Wisconsin DNR, </w:t>
      </w:r>
      <w:hyperlink r:id="rId11" w:history="1">
        <w:r w:rsidRPr="00F0706D">
          <w:rPr>
            <w:rStyle w:val="Hyperlink"/>
            <w:rFonts w:ascii="Times New Roman" w:hAnsi="Times New Roman" w:cs="Times New Roman"/>
          </w:rPr>
          <w:t>gregory.sass@wisconsin.gov</w:t>
        </w:r>
      </w:hyperlink>
    </w:p>
    <w:p w14:paraId="06CD9CF0" w14:textId="431C0ED8" w:rsidR="005036D0" w:rsidRDefault="005036D0" w:rsidP="00CD6DE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Peter Westley, University of Alaska Fairbanks, </w:t>
      </w:r>
      <w:hyperlink r:id="rId12" w:history="1">
        <w:r w:rsidR="003F2F3C" w:rsidRPr="00F0706D">
          <w:rPr>
            <w:rStyle w:val="Hyperlink"/>
            <w:rFonts w:ascii="Times New Roman" w:hAnsi="Times New Roman" w:cs="Times New Roman"/>
          </w:rPr>
          <w:t>pwestley@alaska.edu</w:t>
        </w:r>
      </w:hyperlink>
    </w:p>
    <w:p w14:paraId="294750B6" w14:textId="6A0BC77D" w:rsidR="003F2F3C" w:rsidRDefault="00AC2199" w:rsidP="00CD6DE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Kari McClellan, U.S. Forest Service, </w:t>
      </w:r>
      <w:hyperlink r:id="rId13" w:history="1">
        <w:r w:rsidR="003E59AF" w:rsidRPr="00F0706D">
          <w:rPr>
            <w:rStyle w:val="Hyperlink"/>
            <w:rFonts w:ascii="Times New Roman" w:hAnsi="Times New Roman" w:cs="Times New Roman"/>
          </w:rPr>
          <w:t>kari.mcclellan@usda.gov</w:t>
        </w:r>
      </w:hyperlink>
    </w:p>
    <w:p w14:paraId="337BBFF2" w14:textId="6642E1BD" w:rsidR="00730D8C" w:rsidRPr="00F86AF7" w:rsidRDefault="008E4F49" w:rsidP="00D167B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Luca Adelfio, U.S. Forest Service, </w:t>
      </w:r>
      <w:hyperlink r:id="rId14" w:history="1">
        <w:r w:rsidR="00F86AF7" w:rsidRPr="00F0706D">
          <w:rPr>
            <w:rStyle w:val="Hyperlink"/>
            <w:rFonts w:ascii="Times New Roman" w:hAnsi="Times New Roman" w:cs="Times New Roman"/>
          </w:rPr>
          <w:t>luca.adelfio@usda.gov</w:t>
        </w:r>
      </w:hyperlink>
    </w:p>
    <w:p w14:paraId="20B5343B" w14:textId="77777777" w:rsidR="00F86AF7" w:rsidRDefault="00F86AF7" w:rsidP="00D167B7">
      <w:pPr>
        <w:spacing w:line="240" w:lineRule="auto"/>
        <w:contextualSpacing/>
        <w:rPr>
          <w:rFonts w:ascii="Times New Roman" w:hAnsi="Times New Roman" w:cs="Times New Roman"/>
        </w:rPr>
      </w:pPr>
    </w:p>
    <w:p w14:paraId="27EDF196" w14:textId="2EDAF351" w:rsidR="00392DBB" w:rsidRDefault="00392DBB" w:rsidP="00D167B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Sincerely, </w:t>
      </w:r>
    </w:p>
    <w:p w14:paraId="5051F97F" w14:textId="77777777" w:rsidR="00392DBB" w:rsidRDefault="00392DBB" w:rsidP="00D167B7">
      <w:pPr>
        <w:spacing w:line="240" w:lineRule="auto"/>
        <w:contextualSpacing/>
        <w:rPr>
          <w:rFonts w:ascii="Times New Roman" w:hAnsi="Times New Roman" w:cs="Times New Roman"/>
        </w:rPr>
      </w:pPr>
    </w:p>
    <w:p w14:paraId="3E099AFF" w14:textId="7BD9E3D1" w:rsidR="00392DBB" w:rsidRPr="00392DBB" w:rsidRDefault="00392DBB" w:rsidP="00D167B7">
      <w:pPr>
        <w:spacing w:line="240" w:lineRule="auto"/>
        <w:contextualSpacing/>
        <w:rPr>
          <w:rFonts w:ascii="Times New Roman" w:hAnsi="Times New Roman" w:cs="Times New Roman"/>
          <w:b/>
          <w:bCs/>
        </w:rPr>
      </w:pPr>
      <w:r w:rsidRPr="00392DBB">
        <w:rPr>
          <w:rFonts w:ascii="Times New Roman" w:hAnsi="Times New Roman" w:cs="Times New Roman"/>
          <w:b/>
          <w:bCs/>
        </w:rPr>
        <w:t>Mo</w:t>
      </w:r>
      <w:r>
        <w:rPr>
          <w:rFonts w:ascii="Times New Roman" w:hAnsi="Times New Roman" w:cs="Times New Roman"/>
          <w:b/>
          <w:bCs/>
        </w:rPr>
        <w:t>r</w:t>
      </w:r>
      <w:r w:rsidRPr="00392DBB">
        <w:rPr>
          <w:rFonts w:ascii="Times New Roman" w:hAnsi="Times New Roman" w:cs="Times New Roman"/>
          <w:b/>
          <w:bCs/>
        </w:rPr>
        <w:t>gan Sparks, PhD</w:t>
      </w:r>
    </w:p>
    <w:p w14:paraId="5F393138" w14:textId="7F203BD4" w:rsidR="00392DBB" w:rsidRDefault="00392DBB" w:rsidP="00D167B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Fish Biologist, US</w:t>
      </w:r>
      <w:r w:rsidR="00785113">
        <w:rPr>
          <w:rFonts w:ascii="Times New Roman" w:hAnsi="Times New Roman" w:cs="Times New Roman"/>
        </w:rPr>
        <w:t xml:space="preserve"> Forest Service</w:t>
      </w:r>
    </w:p>
    <w:p w14:paraId="5686665C" w14:textId="77777777" w:rsidR="00785113" w:rsidRDefault="00785113" w:rsidP="00D167B7">
      <w:pPr>
        <w:spacing w:line="240" w:lineRule="auto"/>
        <w:contextualSpacing/>
        <w:rPr>
          <w:rFonts w:ascii="Times New Roman" w:hAnsi="Times New Roman" w:cs="Times New Roman"/>
        </w:rPr>
      </w:pPr>
    </w:p>
    <w:p w14:paraId="2C38B6F5" w14:textId="40B5B57E" w:rsidR="00785113" w:rsidRDefault="00785113" w:rsidP="00D167B7">
      <w:pPr>
        <w:spacing w:line="240" w:lineRule="auto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Bryan Maitland, PhD</w:t>
      </w:r>
    </w:p>
    <w:p w14:paraId="782BDE41" w14:textId="029BA6F2" w:rsidR="00785113" w:rsidRDefault="00785113" w:rsidP="00785113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Fish Biologist, US Forest Service</w:t>
      </w:r>
    </w:p>
    <w:p w14:paraId="290A639E" w14:textId="01A37FB8" w:rsidR="00785113" w:rsidRPr="00785113" w:rsidRDefault="00785113" w:rsidP="00D167B7">
      <w:pPr>
        <w:spacing w:line="240" w:lineRule="auto"/>
        <w:contextualSpacing/>
        <w:rPr>
          <w:rFonts w:ascii="Times New Roman" w:hAnsi="Times New Roman" w:cs="Times New Roman"/>
          <w:b/>
          <w:bCs/>
        </w:rPr>
      </w:pPr>
    </w:p>
    <w:sectPr w:rsidR="00785113" w:rsidRPr="00785113" w:rsidSect="000F570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4B713F" w14:textId="77777777" w:rsidR="00C325C0" w:rsidRDefault="00C325C0" w:rsidP="00546532">
      <w:pPr>
        <w:spacing w:after="0" w:line="240" w:lineRule="auto"/>
      </w:pPr>
      <w:r>
        <w:separator/>
      </w:r>
    </w:p>
  </w:endnote>
  <w:endnote w:type="continuationSeparator" w:id="0">
    <w:p w14:paraId="0990BE2A" w14:textId="77777777" w:rsidR="00C325C0" w:rsidRDefault="00C325C0" w:rsidP="00546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AE43A5" w14:textId="77777777" w:rsidR="00B52D2B" w:rsidRDefault="00B52D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A92B82" w14:textId="77777777" w:rsidR="00B52D2B" w:rsidRDefault="00B52D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87C57" w14:textId="77777777" w:rsidR="00B52D2B" w:rsidRDefault="00B52D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FA1B6C" w14:textId="77777777" w:rsidR="00C325C0" w:rsidRDefault="00C325C0" w:rsidP="00546532">
      <w:pPr>
        <w:spacing w:after="0" w:line="240" w:lineRule="auto"/>
      </w:pPr>
      <w:r>
        <w:separator/>
      </w:r>
    </w:p>
  </w:footnote>
  <w:footnote w:type="continuationSeparator" w:id="0">
    <w:p w14:paraId="458ADF36" w14:textId="77777777" w:rsidR="00C325C0" w:rsidRDefault="00C325C0" w:rsidP="00546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F76272" w14:textId="77777777" w:rsidR="00B52D2B" w:rsidRDefault="00B52D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6F1C6" w14:textId="77777777" w:rsidR="00B52D2B" w:rsidRDefault="00B52D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F0F4C" w14:textId="77777777" w:rsidR="000F570D" w:rsidRDefault="000F570D" w:rsidP="000F570D">
    <w:pPr>
      <w:pStyle w:val="Header"/>
      <w:jc w:val="both"/>
    </w:pPr>
    <w:r>
      <w:rPr>
        <w:noProof/>
      </w:rPr>
      <w:drawing>
        <wp:inline distT="0" distB="0" distL="0" distR="0" wp14:anchorId="42BF35CB" wp14:editId="3C7F7B6C">
          <wp:extent cx="5601335" cy="640715"/>
          <wp:effectExtent l="0" t="0" r="0" b="0"/>
          <wp:docPr id="684560503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53304411" name="Picture 175330441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758"/>
                  <a:stretch/>
                </pic:blipFill>
                <pic:spPr bwMode="auto">
                  <a:xfrm>
                    <a:off x="0" y="0"/>
                    <a:ext cx="5601335" cy="6407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062ADFBB" w14:textId="1E4C55FF" w:rsidR="000F570D" w:rsidRDefault="000F570D" w:rsidP="000F570D">
    <w:pPr>
      <w:pStyle w:val="Header"/>
    </w:pPr>
    <w:r>
      <w:t>Water and Watersheds</w:t>
    </w:r>
    <w:r w:rsidR="007B323E">
      <w:t xml:space="preserve"> Program</w:t>
    </w:r>
    <w:r>
      <w:t xml:space="preserve">, Rocky Mountain Research Station, </w:t>
    </w:r>
    <w:r w:rsidR="007B323E">
      <w:t>US</w:t>
    </w:r>
    <w:r>
      <w:t xml:space="preserve"> Forest Service</w:t>
    </w:r>
  </w:p>
  <w:p w14:paraId="69AAF2F3" w14:textId="765FD67D" w:rsidR="000F570D" w:rsidRDefault="000F570D">
    <w:pPr>
      <w:pStyle w:val="Header"/>
    </w:pPr>
    <w:r>
      <w:t>322 E. Front Street</w:t>
    </w:r>
    <w:r w:rsidR="008B1960">
      <w:t>, Suite 401</w:t>
    </w:r>
    <w:r>
      <w:t xml:space="preserve"> Boise, ID 83702</w:t>
    </w:r>
    <w:r w:rsidR="0051565F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568E8"/>
    <w:multiLevelType w:val="hybridMultilevel"/>
    <w:tmpl w:val="96DAC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30258"/>
    <w:multiLevelType w:val="hybridMultilevel"/>
    <w:tmpl w:val="37C0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055166">
    <w:abstractNumId w:val="1"/>
  </w:num>
  <w:num w:numId="2" w16cid:durableId="713818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E6"/>
    <w:rsid w:val="000167B8"/>
    <w:rsid w:val="000366FA"/>
    <w:rsid w:val="00055D4F"/>
    <w:rsid w:val="0005712D"/>
    <w:rsid w:val="00080181"/>
    <w:rsid w:val="00083F4E"/>
    <w:rsid w:val="0009239A"/>
    <w:rsid w:val="000B534E"/>
    <w:rsid w:val="000C6B2A"/>
    <w:rsid w:val="000F570D"/>
    <w:rsid w:val="00107C6E"/>
    <w:rsid w:val="00131123"/>
    <w:rsid w:val="00141F18"/>
    <w:rsid w:val="00182698"/>
    <w:rsid w:val="00185617"/>
    <w:rsid w:val="001C25FF"/>
    <w:rsid w:val="001C62D2"/>
    <w:rsid w:val="001D0F7E"/>
    <w:rsid w:val="001D4F93"/>
    <w:rsid w:val="001F3F49"/>
    <w:rsid w:val="001F5A11"/>
    <w:rsid w:val="00234912"/>
    <w:rsid w:val="002366A8"/>
    <w:rsid w:val="002625A5"/>
    <w:rsid w:val="00270268"/>
    <w:rsid w:val="00294591"/>
    <w:rsid w:val="002C26A8"/>
    <w:rsid w:val="002C2A7B"/>
    <w:rsid w:val="002C67E3"/>
    <w:rsid w:val="002D1E86"/>
    <w:rsid w:val="002D3ECA"/>
    <w:rsid w:val="002D4489"/>
    <w:rsid w:val="0030445E"/>
    <w:rsid w:val="00344A80"/>
    <w:rsid w:val="003572E7"/>
    <w:rsid w:val="00362055"/>
    <w:rsid w:val="00371FFB"/>
    <w:rsid w:val="00390C3B"/>
    <w:rsid w:val="00392DBB"/>
    <w:rsid w:val="003A5785"/>
    <w:rsid w:val="003B49DB"/>
    <w:rsid w:val="003C4641"/>
    <w:rsid w:val="003D1776"/>
    <w:rsid w:val="003D753A"/>
    <w:rsid w:val="003E4A94"/>
    <w:rsid w:val="003E59AF"/>
    <w:rsid w:val="003F0BF2"/>
    <w:rsid w:val="003F20BB"/>
    <w:rsid w:val="003F2F3C"/>
    <w:rsid w:val="003F393E"/>
    <w:rsid w:val="00405895"/>
    <w:rsid w:val="004217DA"/>
    <w:rsid w:val="00422F32"/>
    <w:rsid w:val="004455EB"/>
    <w:rsid w:val="00456144"/>
    <w:rsid w:val="0046341F"/>
    <w:rsid w:val="00494579"/>
    <w:rsid w:val="004B4A30"/>
    <w:rsid w:val="004D0A89"/>
    <w:rsid w:val="004D51A8"/>
    <w:rsid w:val="005015D4"/>
    <w:rsid w:val="005023DC"/>
    <w:rsid w:val="005036D0"/>
    <w:rsid w:val="005132E3"/>
    <w:rsid w:val="0051565F"/>
    <w:rsid w:val="00534214"/>
    <w:rsid w:val="00546532"/>
    <w:rsid w:val="00553249"/>
    <w:rsid w:val="005569B0"/>
    <w:rsid w:val="0058371F"/>
    <w:rsid w:val="00584F7A"/>
    <w:rsid w:val="00591B09"/>
    <w:rsid w:val="005A3045"/>
    <w:rsid w:val="005A3BF8"/>
    <w:rsid w:val="005B7281"/>
    <w:rsid w:val="005F4787"/>
    <w:rsid w:val="006149D6"/>
    <w:rsid w:val="00623261"/>
    <w:rsid w:val="00634210"/>
    <w:rsid w:val="00640FAB"/>
    <w:rsid w:val="00641A27"/>
    <w:rsid w:val="0064470A"/>
    <w:rsid w:val="00647E2A"/>
    <w:rsid w:val="00651CE6"/>
    <w:rsid w:val="006533D7"/>
    <w:rsid w:val="00653457"/>
    <w:rsid w:val="006572B1"/>
    <w:rsid w:val="0065790E"/>
    <w:rsid w:val="00675CE6"/>
    <w:rsid w:val="00693CD6"/>
    <w:rsid w:val="006A5786"/>
    <w:rsid w:val="006B243E"/>
    <w:rsid w:val="006C4795"/>
    <w:rsid w:val="006F3075"/>
    <w:rsid w:val="007002BC"/>
    <w:rsid w:val="00711318"/>
    <w:rsid w:val="007205E5"/>
    <w:rsid w:val="00730D8C"/>
    <w:rsid w:val="007336FD"/>
    <w:rsid w:val="00740224"/>
    <w:rsid w:val="007507B9"/>
    <w:rsid w:val="007546E6"/>
    <w:rsid w:val="00760FA6"/>
    <w:rsid w:val="007765E8"/>
    <w:rsid w:val="00785113"/>
    <w:rsid w:val="007B105B"/>
    <w:rsid w:val="007B323E"/>
    <w:rsid w:val="007D06A5"/>
    <w:rsid w:val="007D7E88"/>
    <w:rsid w:val="00876729"/>
    <w:rsid w:val="00876D11"/>
    <w:rsid w:val="00896457"/>
    <w:rsid w:val="008B0B59"/>
    <w:rsid w:val="008B1960"/>
    <w:rsid w:val="008C11FF"/>
    <w:rsid w:val="008D5B33"/>
    <w:rsid w:val="008E4F49"/>
    <w:rsid w:val="0091585F"/>
    <w:rsid w:val="00954FF6"/>
    <w:rsid w:val="0096089E"/>
    <w:rsid w:val="0097604D"/>
    <w:rsid w:val="009878E5"/>
    <w:rsid w:val="009A38FA"/>
    <w:rsid w:val="009B5D5E"/>
    <w:rsid w:val="009D23C5"/>
    <w:rsid w:val="00A00038"/>
    <w:rsid w:val="00A0395A"/>
    <w:rsid w:val="00A11993"/>
    <w:rsid w:val="00A14002"/>
    <w:rsid w:val="00A632C9"/>
    <w:rsid w:val="00A6402E"/>
    <w:rsid w:val="00A7284B"/>
    <w:rsid w:val="00A80ED4"/>
    <w:rsid w:val="00A875BC"/>
    <w:rsid w:val="00AB326F"/>
    <w:rsid w:val="00AC2199"/>
    <w:rsid w:val="00AE479D"/>
    <w:rsid w:val="00AF288E"/>
    <w:rsid w:val="00B02343"/>
    <w:rsid w:val="00B15772"/>
    <w:rsid w:val="00B40A84"/>
    <w:rsid w:val="00B47380"/>
    <w:rsid w:val="00B52D2B"/>
    <w:rsid w:val="00B53BEA"/>
    <w:rsid w:val="00B67005"/>
    <w:rsid w:val="00B70559"/>
    <w:rsid w:val="00BB4AB6"/>
    <w:rsid w:val="00BC493E"/>
    <w:rsid w:val="00BD58E2"/>
    <w:rsid w:val="00C24E4E"/>
    <w:rsid w:val="00C325C0"/>
    <w:rsid w:val="00C526A5"/>
    <w:rsid w:val="00C54FB5"/>
    <w:rsid w:val="00C56DEE"/>
    <w:rsid w:val="00C8134E"/>
    <w:rsid w:val="00C8168F"/>
    <w:rsid w:val="00C84A27"/>
    <w:rsid w:val="00C96B13"/>
    <w:rsid w:val="00C9773C"/>
    <w:rsid w:val="00CB3B14"/>
    <w:rsid w:val="00CD4DE4"/>
    <w:rsid w:val="00CD6DEB"/>
    <w:rsid w:val="00D167B7"/>
    <w:rsid w:val="00D24DE6"/>
    <w:rsid w:val="00D4064E"/>
    <w:rsid w:val="00D61FBD"/>
    <w:rsid w:val="00D63966"/>
    <w:rsid w:val="00D777C1"/>
    <w:rsid w:val="00E22CE3"/>
    <w:rsid w:val="00E534F5"/>
    <w:rsid w:val="00E633CD"/>
    <w:rsid w:val="00E90095"/>
    <w:rsid w:val="00E95505"/>
    <w:rsid w:val="00EB185C"/>
    <w:rsid w:val="00EB7E8A"/>
    <w:rsid w:val="00EC6190"/>
    <w:rsid w:val="00ED4183"/>
    <w:rsid w:val="00EE7ADF"/>
    <w:rsid w:val="00EF1220"/>
    <w:rsid w:val="00EF62A4"/>
    <w:rsid w:val="00F020E5"/>
    <w:rsid w:val="00F168FB"/>
    <w:rsid w:val="00F70A5E"/>
    <w:rsid w:val="00F86AF7"/>
    <w:rsid w:val="00F922ED"/>
    <w:rsid w:val="00F95162"/>
    <w:rsid w:val="00FA0BFF"/>
    <w:rsid w:val="00FC24C9"/>
    <w:rsid w:val="00FC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861CC"/>
  <w15:chartTrackingRefBased/>
  <w15:docId w15:val="{E505B4D0-DC18-884E-B74C-039639BC1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C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C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C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C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C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C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C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C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C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C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C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C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C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C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C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C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CE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46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532"/>
  </w:style>
  <w:style w:type="paragraph" w:styleId="Footer">
    <w:name w:val="footer"/>
    <w:basedOn w:val="Normal"/>
    <w:link w:val="FooterChar"/>
    <w:uiPriority w:val="99"/>
    <w:unhideWhenUsed/>
    <w:rsid w:val="00546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532"/>
  </w:style>
  <w:style w:type="character" w:styleId="Hyperlink">
    <w:name w:val="Hyperlink"/>
    <w:basedOn w:val="DefaultParagraphFont"/>
    <w:uiPriority w:val="99"/>
    <w:unhideWhenUsed/>
    <w:rsid w:val="00F951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16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F30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huah.perkin@ag.tamu.edu" TargetMode="External"/><Relationship Id="rId13" Type="http://schemas.openxmlformats.org/officeDocument/2006/relationships/hyperlink" Target="mailto:kari.mcclellan@usda.gov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susan.colvin@mnsu.edu" TargetMode="External"/><Relationship Id="rId12" Type="http://schemas.openxmlformats.org/officeDocument/2006/relationships/hyperlink" Target="mailto:pwestley@alaska.edu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regory.sass@wisconsin.gov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keith.nislow@usda.gov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mailto:Jeremy.Pritt@dnr.state.oh.us" TargetMode="External"/><Relationship Id="rId14" Type="http://schemas.openxmlformats.org/officeDocument/2006/relationships/hyperlink" Target="mailto:luca.adelfio@usda.gov" TargetMode="Externa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Sparks, Morgan - FS, ID</dc:creator>
  <cp:keywords/>
  <dc:description/>
  <cp:lastModifiedBy>Sparks, Morgan - FS, ID</cp:lastModifiedBy>
  <cp:revision>5</cp:revision>
  <dcterms:created xsi:type="dcterms:W3CDTF">2025-03-07T18:32:00Z</dcterms:created>
  <dcterms:modified xsi:type="dcterms:W3CDTF">2025-03-10T16:03:00Z</dcterms:modified>
</cp:coreProperties>
</file>