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is it that you can have constant (or increasing) species richness despite species extirpations from a community?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biodiversity experiments, theory, and observational studies agree?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According to the study we discussed in class, is biodiversity usually the most important factor in driving ecosystem function in natural systems?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two factors of the factors we discussed in class as being hypothesized to drive increased speciation rates in the tropics.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