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i w:val="1"/>
          <w:iCs w:val="1"/>
        </w:rPr>
      </w:pPr>
      <w:bookmarkStart w:colFirst="0" w:colLast="0" w:name="_lbou0aq4mlyv" w:id="0"/>
      <w:bookmarkEnd w:id="0"/>
      <w:r w:rsidDel="00000000" w:rsidR="00000000" w:rsidRPr="00000000">
        <w:rPr>
          <w:rtl w:val="0"/>
        </w:rPr>
        <w:t xml:space="preserve">Network Assignment</w:t>
      </w:r>
      <w:r w:rsidDel="00000000" w:rsidR="00000000" w:rsidRPr="00000000">
        <w:rPr>
          <w:rtl w:val="0"/>
        </w:rPr>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sz w:val="24"/>
          <w:szCs w:val="24"/>
        </w:rPr>
      </w:pPr>
      <w:r w:rsidDel="00000000" w:rsidR="00000000" w:rsidRPr="00000000">
        <w:rPr>
          <w:sz w:val="24"/>
          <w:szCs w:val="24"/>
          <w:rtl w:val="0"/>
        </w:rPr>
        <w:t xml:space="preserve">This assignment will consist of three parts, including a reading and discussion portion as well as two written components.</w:t>
      </w:r>
      <w:r w:rsidDel="00000000" w:rsidR="00000000" w:rsidRPr="00000000">
        <w:rPr>
          <w:rtl w:val="0"/>
        </w:rPr>
      </w:r>
    </w:p>
    <w:p w:rsidR="00000000" w:rsidDel="00000000" w:rsidP="00000000" w:rsidRDefault="00000000" w:rsidRPr="00000000" w14:paraId="00000004">
      <w:pPr>
        <w:rPr>
          <w:sz w:val="24"/>
          <w:szCs w:val="24"/>
          <w:highlight w:val="yellow"/>
        </w:rPr>
      </w:pPr>
      <w:r w:rsidDel="00000000" w:rsidR="00000000" w:rsidRPr="00000000">
        <w:rPr>
          <w:rtl w:val="0"/>
        </w:rPr>
      </w:r>
    </w:p>
    <w:p w:rsidR="00000000" w:rsidDel="00000000" w:rsidP="00000000" w:rsidRDefault="00000000" w:rsidRPr="00000000" w14:paraId="00000005">
      <w:pPr>
        <w:numPr>
          <w:ilvl w:val="0"/>
          <w:numId w:val="7"/>
        </w:numPr>
        <w:ind w:left="720" w:hanging="360"/>
        <w:rPr>
          <w:sz w:val="24"/>
          <w:szCs w:val="24"/>
          <w:u w:val="none"/>
        </w:rPr>
      </w:pPr>
      <w:r w:rsidDel="00000000" w:rsidR="00000000" w:rsidRPr="00000000">
        <w:rPr>
          <w:sz w:val="24"/>
          <w:szCs w:val="24"/>
          <w:rtl w:val="0"/>
        </w:rPr>
        <w:t xml:space="preserve">Read a subset of the papers below PRIOR to our Interaction Networks classes (March 3 and 5) and come to class prepared to discuss them. You should read at least one paper from Group 1 (core network theory and metrics) and one paper from Group 2 (building and constructing networks) prior to class. In-class discussion will be a part of your grade for this assignment, so make sure you come prepared. These papers, as well as what you learn in class, will also be used to complete portions two and three of this assignment.</w:t>
      </w:r>
    </w:p>
    <w:p w:rsidR="00000000" w:rsidDel="00000000" w:rsidP="00000000" w:rsidRDefault="00000000" w:rsidRPr="00000000" w14:paraId="00000006">
      <w:pPr>
        <w:ind w:left="0" w:firstLine="0"/>
        <w:rPr>
          <w:sz w:val="24"/>
          <w:szCs w:val="24"/>
        </w:rPr>
      </w:pPr>
      <w:r w:rsidDel="00000000" w:rsidR="00000000" w:rsidRPr="00000000">
        <w:rPr>
          <w:rtl w:val="0"/>
        </w:rPr>
      </w:r>
    </w:p>
    <w:p w:rsidR="00000000" w:rsidDel="00000000" w:rsidP="00000000" w:rsidRDefault="00000000" w:rsidRPr="00000000" w14:paraId="00000007">
      <w:pPr>
        <w:numPr>
          <w:ilvl w:val="0"/>
          <w:numId w:val="7"/>
        </w:numPr>
        <w:ind w:left="720" w:hanging="360"/>
        <w:rPr>
          <w:sz w:val="24"/>
          <w:szCs w:val="24"/>
          <w:u w:val="none"/>
        </w:rPr>
      </w:pPr>
      <w:r w:rsidDel="00000000" w:rsidR="00000000" w:rsidRPr="00000000">
        <w:rPr>
          <w:sz w:val="24"/>
          <w:szCs w:val="24"/>
          <w:rtl w:val="0"/>
        </w:rPr>
        <w:t xml:space="preserve">What would the appropriate type of network be for your specific study system and/or study questions (or system/questions of your choice)? Write a short (one to two pages, double spaced) explanation of which </w:t>
      </w:r>
      <w:r w:rsidDel="00000000" w:rsidR="00000000" w:rsidRPr="00000000">
        <w:rPr>
          <w:sz w:val="24"/>
          <w:szCs w:val="24"/>
          <w:rtl w:val="0"/>
        </w:rPr>
        <w:t xml:space="preserve">network type(s)</w:t>
      </w:r>
      <w:r w:rsidDel="00000000" w:rsidR="00000000" w:rsidRPr="00000000">
        <w:rPr>
          <w:sz w:val="24"/>
          <w:szCs w:val="24"/>
          <w:rtl w:val="0"/>
        </w:rPr>
        <w:t xml:space="preserve"> or representation(s) seem best suited to </w:t>
      </w:r>
      <w:r w:rsidDel="00000000" w:rsidR="00000000" w:rsidRPr="00000000">
        <w:rPr>
          <w:sz w:val="24"/>
          <w:szCs w:val="24"/>
          <w:rtl w:val="0"/>
        </w:rPr>
        <w:t xml:space="preserve">your system/question</w:t>
      </w:r>
      <w:r w:rsidDel="00000000" w:rsidR="00000000" w:rsidRPr="00000000">
        <w:rPr>
          <w:sz w:val="24"/>
          <w:szCs w:val="24"/>
          <w:rtl w:val="0"/>
        </w:rPr>
        <w:t xml:space="preserve">(or system/questions of your choice), explaining why these types/representations are well suited as well as explaining why other types/representations may not be a good fit. You can support your arguments with ideas from class, your readings, or your own reasoning, but remember to cite anything that comes from a published article (but as always, citations don’t count against the word limit).</w:t>
      </w:r>
    </w:p>
    <w:p w:rsidR="00000000" w:rsidDel="00000000" w:rsidP="00000000" w:rsidRDefault="00000000" w:rsidRPr="00000000" w14:paraId="00000008">
      <w:pPr>
        <w:ind w:left="720" w:firstLine="0"/>
        <w:rPr>
          <w:sz w:val="24"/>
          <w:szCs w:val="24"/>
        </w:rPr>
      </w:pPr>
      <w:r w:rsidDel="00000000" w:rsidR="00000000" w:rsidRPr="00000000">
        <w:rPr>
          <w:rtl w:val="0"/>
        </w:rPr>
      </w:r>
    </w:p>
    <w:p w:rsidR="00000000" w:rsidDel="00000000" w:rsidP="00000000" w:rsidRDefault="00000000" w:rsidRPr="00000000" w14:paraId="00000009">
      <w:pPr>
        <w:numPr>
          <w:ilvl w:val="0"/>
          <w:numId w:val="7"/>
        </w:numPr>
        <w:ind w:left="720" w:hanging="360"/>
        <w:rPr>
          <w:sz w:val="24"/>
          <w:szCs w:val="24"/>
          <w:u w:val="none"/>
        </w:rPr>
      </w:pPr>
      <w:r w:rsidDel="00000000" w:rsidR="00000000" w:rsidRPr="00000000">
        <w:rPr>
          <w:sz w:val="24"/>
          <w:szCs w:val="24"/>
          <w:rtl w:val="0"/>
        </w:rPr>
        <w:t xml:space="preserve">How</w:t>
      </w:r>
      <w:r w:rsidDel="00000000" w:rsidR="00000000" w:rsidRPr="00000000">
        <w:rPr>
          <w:sz w:val="24"/>
          <w:szCs w:val="24"/>
          <w:rtl w:val="0"/>
        </w:rPr>
        <w:t xml:space="preserve"> might network ecology better equip us to address some of the bigger questions in ecology? For example, networks are integrated into species distribution modelling via joint SDMs, allowing prey distributions to inform predator distributions. Write a short explanation (a page or so, double spaced) about how a major topic in ecology might benefit from integrating ecological networks. For potential ideas of “major topics” you can look </w:t>
      </w:r>
      <w:r w:rsidDel="00000000" w:rsidR="00000000" w:rsidRPr="00000000">
        <w:rPr>
          <w:sz w:val="24"/>
          <w:szCs w:val="24"/>
          <w:rtl w:val="0"/>
        </w:rPr>
        <w:t xml:space="preserve">to your</w:t>
      </w:r>
      <w:r w:rsidDel="00000000" w:rsidR="00000000" w:rsidRPr="00000000">
        <w:rPr>
          <w:sz w:val="24"/>
          <w:szCs w:val="24"/>
          <w:rtl w:val="0"/>
        </w:rPr>
        <w:t xml:space="preserve"> syllabus (competition, coexistence, biodiversity-ecosystem functioning, etc.), but aren’t limited to what is mentioned there.</w:t>
      </w:r>
    </w:p>
    <w:p w:rsidR="00000000" w:rsidDel="00000000" w:rsidP="00000000" w:rsidRDefault="00000000" w:rsidRPr="00000000" w14:paraId="0000000A">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B">
      <w:pPr>
        <w:tabs>
          <w:tab w:val="left" w:leader="none" w:pos="540"/>
        </w:tabs>
        <w:rPr/>
      </w:pPr>
      <w:r w:rsidDel="00000000" w:rsidR="00000000" w:rsidRPr="00000000">
        <w:rPr>
          <w:rtl w:val="0"/>
        </w:rPr>
        <w:t xml:space="preserve">The goals of this assignment are to get you thinking about how networks might be useful to you, as well as giving you practice with scholarly debate (in-class discussion) and thinking about how published research can be translated to your own system/topic.</w:t>
      </w:r>
    </w:p>
    <w:p w:rsidR="00000000" w:rsidDel="00000000" w:rsidP="00000000" w:rsidRDefault="00000000" w:rsidRPr="00000000" w14:paraId="0000000C">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D">
      <w:pPr>
        <w:rPr/>
      </w:pPr>
      <w:r w:rsidDel="00000000" w:rsidR="00000000" w:rsidRPr="00000000">
        <w:rPr>
          <w:sz w:val="24"/>
          <w:szCs w:val="24"/>
          <w:rtl w:val="0"/>
        </w:rPr>
        <w:t xml:space="preserve">Assignments should be submitted as a Word document that addresses parts 2 and 3 of the assignment. References should be cited where appropriate. Assignments will be submitted via Canvas.</w:t>
      </w:r>
      <w:r w:rsidDel="00000000" w:rsidR="00000000" w:rsidRPr="00000000">
        <w:rPr>
          <w:rtl w:val="0"/>
        </w:rPr>
      </w:r>
    </w:p>
    <w:p w:rsidR="00000000" w:rsidDel="00000000" w:rsidP="00000000" w:rsidRDefault="00000000" w:rsidRPr="00000000" w14:paraId="0000000E">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F">
      <w:pPr>
        <w:rPr>
          <w:sz w:val="24"/>
          <w:szCs w:val="24"/>
        </w:rPr>
      </w:pPr>
      <w:r w:rsidDel="00000000" w:rsidR="00000000" w:rsidRPr="00000000">
        <w:rPr>
          <w:sz w:val="24"/>
          <w:szCs w:val="24"/>
          <w:rtl w:val="0"/>
        </w:rPr>
        <w:t xml:space="preserve">Students will be graded on both their in-class participation and the quality of the submitted assignments.</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i w:val="1"/>
          <w:iCs w:val="1"/>
          <w:sz w:val="24"/>
          <w:szCs w:val="24"/>
          <w:rtl w:val="0"/>
        </w:rPr>
        <w:t xml:space="preserve">Grade Breakdown:</w:t>
      </w:r>
      <w:r w:rsidDel="00000000" w:rsidR="00000000" w:rsidRPr="00000000">
        <w:rPr>
          <w:rtl w:val="0"/>
        </w:rPr>
      </w:r>
    </w:p>
    <w:p w:rsidR="00000000" w:rsidDel="00000000" w:rsidP="00000000" w:rsidRDefault="00000000" w:rsidRPr="00000000" w14:paraId="00000012">
      <w:pPr>
        <w:numPr>
          <w:ilvl w:val="0"/>
          <w:numId w:val="3"/>
        </w:numPr>
        <w:ind w:left="720" w:hanging="360"/>
        <w:rPr>
          <w:sz w:val="24"/>
          <w:szCs w:val="24"/>
          <w:u w:val="none"/>
        </w:rPr>
      </w:pPr>
      <w:r w:rsidDel="00000000" w:rsidR="00000000" w:rsidRPr="00000000">
        <w:rPr>
          <w:sz w:val="24"/>
          <w:szCs w:val="24"/>
          <w:rtl w:val="0"/>
        </w:rPr>
        <w:t xml:space="preserve">In-class participation and discussion</w:t>
        <w:tab/>
        <w:tab/>
        <w:tab/>
        <w:t xml:space="preserve">30% </w:t>
      </w:r>
    </w:p>
    <w:p w:rsidR="00000000" w:rsidDel="00000000" w:rsidP="00000000" w:rsidRDefault="00000000" w:rsidRPr="00000000" w14:paraId="00000013">
      <w:pPr>
        <w:numPr>
          <w:ilvl w:val="0"/>
          <w:numId w:val="3"/>
        </w:numPr>
        <w:ind w:left="720" w:hanging="360"/>
        <w:rPr>
          <w:sz w:val="24"/>
          <w:szCs w:val="24"/>
          <w:u w:val="none"/>
        </w:rPr>
      </w:pPr>
      <w:r w:rsidDel="00000000" w:rsidR="00000000" w:rsidRPr="00000000">
        <w:rPr>
          <w:sz w:val="24"/>
          <w:szCs w:val="24"/>
          <w:rtl w:val="0"/>
        </w:rPr>
        <w:t xml:space="preserve">Written portion 1</w:t>
        <w:tab/>
        <w:tab/>
        <w:tab/>
        <w:tab/>
        <w:tab/>
        <w:tab/>
        <w:t xml:space="preserve">50%</w:t>
      </w:r>
    </w:p>
    <w:p w:rsidR="00000000" w:rsidDel="00000000" w:rsidP="00000000" w:rsidRDefault="00000000" w:rsidRPr="00000000" w14:paraId="00000014">
      <w:pPr>
        <w:numPr>
          <w:ilvl w:val="0"/>
          <w:numId w:val="3"/>
        </w:numPr>
        <w:ind w:left="720" w:hanging="360"/>
        <w:rPr>
          <w:sz w:val="24"/>
          <w:szCs w:val="24"/>
          <w:u w:val="none"/>
        </w:rPr>
      </w:pPr>
      <w:r w:rsidDel="00000000" w:rsidR="00000000" w:rsidRPr="00000000">
        <w:rPr>
          <w:sz w:val="24"/>
          <w:szCs w:val="24"/>
          <w:rtl w:val="0"/>
        </w:rPr>
        <w:t xml:space="preserve">Written portion 2</w:t>
        <w:tab/>
        <w:tab/>
        <w:tab/>
        <w:tab/>
        <w:tab/>
        <w:tab/>
        <w:t xml:space="preserve">20%</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2"/>
        <w:widowControl w:val="0"/>
        <w:spacing w:after="0" w:before="0" w:lineRule="auto"/>
        <w:rPr/>
      </w:pPr>
      <w:bookmarkStart w:colFirst="0" w:colLast="0" w:name="_xyjlru9re84n" w:id="5"/>
      <w:bookmarkEnd w:id="5"/>
      <w:r w:rsidDel="00000000" w:rsidR="00000000" w:rsidRPr="00000000">
        <w:rPr>
          <w:rtl w:val="0"/>
        </w:rPr>
        <w:t xml:space="preserve">Papers to choose from:</w:t>
      </w:r>
    </w:p>
    <w:p w:rsidR="00000000" w:rsidDel="00000000" w:rsidP="00000000" w:rsidRDefault="00000000" w:rsidRPr="00000000" w14:paraId="00000017">
      <w:pPr>
        <w:widowControl w:val="0"/>
        <w:shd w:fill="ffffff" w:val="clear"/>
        <w:spacing w:after="0" w:before="0" w:lineRule="auto"/>
        <w:ind w:left="0" w:firstLine="0"/>
        <w:rPr>
          <w:color w:val="373a3c"/>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hd w:fill="ffffff" w:val="clear"/>
        <w:spacing w:after="40" w:lineRule="auto"/>
        <w:rPr>
          <w:b w:val="1"/>
          <w:bCs w:val="1"/>
          <w:color w:val="222222"/>
          <w:sz w:val="24"/>
          <w:szCs w:val="24"/>
        </w:rPr>
      </w:pPr>
      <w:r w:rsidDel="00000000" w:rsidR="00000000" w:rsidRPr="00000000">
        <w:rPr>
          <w:b w:val="1"/>
          <w:bCs w:val="1"/>
          <w:color w:val="222222"/>
          <w:sz w:val="24"/>
          <w:szCs w:val="24"/>
          <w:rtl w:val="0"/>
        </w:rPr>
        <w:t xml:space="preserve">1. Core Network Theory &amp; Metrics</w:t>
      </w:r>
    </w:p>
    <w:p w:rsidR="00000000" w:rsidDel="00000000" w:rsidP="00000000" w:rsidRDefault="00000000" w:rsidRPr="00000000" w14:paraId="0000001A">
      <w:pPr>
        <w:numPr>
          <w:ilvl w:val="0"/>
          <w:numId w:val="1"/>
        </w:numPr>
        <w:shd w:fill="ffffff" w:val="clear"/>
        <w:spacing w:after="0" w:afterAutospacing="0" w:before="200" w:lineRule="auto"/>
        <w:ind w:left="720" w:hanging="360"/>
        <w:rPr>
          <w:sz w:val="20"/>
          <w:szCs w:val="20"/>
        </w:rPr>
      </w:pPr>
      <w:r w:rsidDel="00000000" w:rsidR="00000000" w:rsidRPr="00000000">
        <w:rPr>
          <w:b w:val="1"/>
          <w:bCs w:val="1"/>
          <w:color w:val="222222"/>
          <w:sz w:val="20"/>
          <w:szCs w:val="20"/>
          <w:rtl w:val="0"/>
        </w:rPr>
        <w:t xml:space="preserve">Bascompte, J., &amp; Jordano, P. (2007).</w:t>
      </w:r>
      <w:r w:rsidDel="00000000" w:rsidR="00000000" w:rsidRPr="00000000">
        <w:rPr>
          <w:color w:val="222222"/>
          <w:sz w:val="20"/>
          <w:szCs w:val="20"/>
          <w:rtl w:val="0"/>
        </w:rPr>
        <w:t xml:space="preserve"> "Plant-Animal Mutualistic Networks: The Architecture of Biodiversity." </w:t>
      </w:r>
      <w:r w:rsidDel="00000000" w:rsidR="00000000" w:rsidRPr="00000000">
        <w:rPr>
          <w:i w:val="1"/>
          <w:iCs w:val="1"/>
          <w:color w:val="222222"/>
          <w:sz w:val="20"/>
          <w:szCs w:val="20"/>
          <w:rtl w:val="0"/>
        </w:rPr>
        <w:t xml:space="preserve">Annual Review of Ecology, Evolution, and Systematics</w:t>
      </w:r>
      <w:r w:rsidDel="00000000" w:rsidR="00000000" w:rsidRPr="00000000">
        <w:rPr>
          <w:color w:val="222222"/>
          <w:sz w:val="20"/>
          <w:szCs w:val="20"/>
          <w:rtl w:val="0"/>
        </w:rPr>
        <w:t xml:space="preserve"> 38: 567–93. </w:t>
      </w:r>
      <w:hyperlink r:id="rId6">
        <w:r w:rsidDel="00000000" w:rsidR="00000000" w:rsidRPr="00000000">
          <w:rPr>
            <w:color w:val="1155cc"/>
            <w:sz w:val="20"/>
            <w:szCs w:val="20"/>
            <w:u w:val="single"/>
            <w:rtl w:val="0"/>
          </w:rPr>
          <w:t xml:space="preserve">https://doi.org/10.1146/annurev.ecolsys.38.091206.095818</w:t>
        </w:r>
      </w:hyperlink>
      <w:r w:rsidDel="00000000" w:rsidR="00000000" w:rsidRPr="00000000">
        <w:rPr>
          <w:color w:val="222222"/>
          <w:sz w:val="20"/>
          <w:szCs w:val="20"/>
          <w:rtl w:val="0"/>
        </w:rPr>
        <w:t xml:space="preserve"> </w:t>
      </w:r>
    </w:p>
    <w:p w:rsidR="00000000" w:rsidDel="00000000" w:rsidP="00000000" w:rsidRDefault="00000000" w:rsidRPr="00000000" w14:paraId="0000001B">
      <w:pPr>
        <w:numPr>
          <w:ilvl w:val="0"/>
          <w:numId w:val="1"/>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Blüthgen, N., &amp; Staab, M. (2024).</w:t>
      </w:r>
      <w:r w:rsidDel="00000000" w:rsidR="00000000" w:rsidRPr="00000000">
        <w:rPr>
          <w:color w:val="222222"/>
          <w:sz w:val="20"/>
          <w:szCs w:val="20"/>
          <w:rtl w:val="0"/>
        </w:rPr>
        <w:t xml:space="preserve"> "A Critical Evaluation of Network Approaches for Studying Species Interactions." </w:t>
      </w:r>
      <w:r w:rsidDel="00000000" w:rsidR="00000000" w:rsidRPr="00000000">
        <w:rPr>
          <w:i w:val="1"/>
          <w:iCs w:val="1"/>
          <w:color w:val="222222"/>
          <w:sz w:val="20"/>
          <w:szCs w:val="20"/>
          <w:rtl w:val="0"/>
        </w:rPr>
        <w:t xml:space="preserve">Annual Review of Ecology, Evolution, and Systematics</w:t>
      </w:r>
      <w:r w:rsidDel="00000000" w:rsidR="00000000" w:rsidRPr="00000000">
        <w:rPr>
          <w:color w:val="222222"/>
          <w:sz w:val="20"/>
          <w:szCs w:val="20"/>
          <w:rtl w:val="0"/>
        </w:rPr>
        <w:t xml:space="preserve"> 55 (1): 65–88. </w:t>
      </w:r>
      <w:hyperlink r:id="rId7">
        <w:r w:rsidDel="00000000" w:rsidR="00000000" w:rsidRPr="00000000">
          <w:rPr>
            <w:color w:val="1155cc"/>
            <w:u w:val="single"/>
            <w:rtl w:val="0"/>
          </w:rPr>
          <w:t xml:space="preserve">https://doi.org/10.1146/annurev-ecolsys-102722-021904</w:t>
        </w:r>
      </w:hyperlink>
      <w:r w:rsidDel="00000000" w:rsidR="00000000" w:rsidRPr="00000000">
        <w:rPr>
          <w:rtl w:val="0"/>
        </w:rPr>
      </w:r>
    </w:p>
    <w:p w:rsidR="00000000" w:rsidDel="00000000" w:rsidP="00000000" w:rsidRDefault="00000000" w:rsidRPr="00000000" w14:paraId="0000001C">
      <w:pPr>
        <w:numPr>
          <w:ilvl w:val="0"/>
          <w:numId w:val="1"/>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Delmas, E., et al. (2019).</w:t>
      </w:r>
      <w:r w:rsidDel="00000000" w:rsidR="00000000" w:rsidRPr="00000000">
        <w:rPr>
          <w:color w:val="222222"/>
          <w:sz w:val="20"/>
          <w:szCs w:val="20"/>
          <w:rtl w:val="0"/>
        </w:rPr>
        <w:t xml:space="preserve"> "Analysing Ecological Networks of Species Interactions." </w:t>
      </w:r>
      <w:r w:rsidDel="00000000" w:rsidR="00000000" w:rsidRPr="00000000">
        <w:rPr>
          <w:i w:val="1"/>
          <w:iCs w:val="1"/>
          <w:color w:val="222222"/>
          <w:sz w:val="20"/>
          <w:szCs w:val="20"/>
          <w:rtl w:val="0"/>
        </w:rPr>
        <w:t xml:space="preserve">Biological Reviews</w:t>
      </w:r>
      <w:r w:rsidDel="00000000" w:rsidR="00000000" w:rsidRPr="00000000">
        <w:rPr>
          <w:color w:val="222222"/>
          <w:sz w:val="20"/>
          <w:szCs w:val="20"/>
          <w:rtl w:val="0"/>
        </w:rPr>
        <w:t xml:space="preserve"> 94 (1): 16–36. </w:t>
      </w:r>
      <w:hyperlink r:id="rId8">
        <w:r w:rsidDel="00000000" w:rsidR="00000000" w:rsidRPr="00000000">
          <w:rPr>
            <w:color w:val="1155cc"/>
            <w:u w:val="single"/>
            <w:rtl w:val="0"/>
          </w:rPr>
          <w:t xml:space="preserve">https://doi.org/10.1111/brv.12433</w:t>
        </w:r>
      </w:hyperlink>
      <w:r w:rsidDel="00000000" w:rsidR="00000000" w:rsidRPr="00000000">
        <w:rPr>
          <w:rtl w:val="0"/>
        </w:rPr>
      </w:r>
    </w:p>
    <w:p w:rsidR="00000000" w:rsidDel="00000000" w:rsidP="00000000" w:rsidRDefault="00000000" w:rsidRPr="00000000" w14:paraId="0000001D">
      <w:pPr>
        <w:numPr>
          <w:ilvl w:val="0"/>
          <w:numId w:val="1"/>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Dunne, J. A., Williams, R. J., &amp; Martinez, N. D. (2002).</w:t>
      </w:r>
      <w:r w:rsidDel="00000000" w:rsidR="00000000" w:rsidRPr="00000000">
        <w:rPr>
          <w:color w:val="222222"/>
          <w:sz w:val="20"/>
          <w:szCs w:val="20"/>
          <w:rtl w:val="0"/>
        </w:rPr>
        <w:t xml:space="preserve"> "Food-web structure and network theory: The role of connectance and size." </w:t>
      </w:r>
      <w:r w:rsidDel="00000000" w:rsidR="00000000" w:rsidRPr="00000000">
        <w:rPr>
          <w:i w:val="1"/>
          <w:iCs w:val="1"/>
          <w:color w:val="222222"/>
          <w:sz w:val="20"/>
          <w:szCs w:val="20"/>
          <w:rtl w:val="0"/>
        </w:rPr>
        <w:t xml:space="preserve">PNAS</w:t>
      </w:r>
      <w:r w:rsidDel="00000000" w:rsidR="00000000" w:rsidRPr="00000000">
        <w:rPr>
          <w:color w:val="222222"/>
          <w:sz w:val="20"/>
          <w:szCs w:val="20"/>
          <w:rtl w:val="0"/>
        </w:rPr>
        <w:t xml:space="preserve"> 99 (20): 12917–12922. </w:t>
      </w:r>
      <w:hyperlink r:id="rId9">
        <w:r w:rsidDel="00000000" w:rsidR="00000000" w:rsidRPr="00000000">
          <w:rPr>
            <w:color w:val="1155cc"/>
            <w:sz w:val="20"/>
            <w:szCs w:val="20"/>
            <w:u w:val="single"/>
            <w:rtl w:val="0"/>
          </w:rPr>
          <w:t xml:space="preserve">https://doi.org/10.1073/pnas.192407699</w:t>
        </w:r>
      </w:hyperlink>
      <w:r w:rsidDel="00000000" w:rsidR="00000000" w:rsidRPr="00000000">
        <w:rPr>
          <w:color w:val="222222"/>
          <w:sz w:val="20"/>
          <w:szCs w:val="20"/>
          <w:rtl w:val="0"/>
        </w:rPr>
        <w:t xml:space="preserve"> </w:t>
      </w:r>
    </w:p>
    <w:p w:rsidR="00000000" w:rsidDel="00000000" w:rsidP="00000000" w:rsidRDefault="00000000" w:rsidRPr="00000000" w14:paraId="0000001E">
      <w:pPr>
        <w:numPr>
          <w:ilvl w:val="0"/>
          <w:numId w:val="1"/>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Gauzens, B., et al. (2025).</w:t>
      </w:r>
      <w:r w:rsidDel="00000000" w:rsidR="00000000" w:rsidRPr="00000000">
        <w:rPr>
          <w:color w:val="222222"/>
          <w:sz w:val="20"/>
          <w:szCs w:val="20"/>
          <w:rtl w:val="0"/>
        </w:rPr>
        <w:t xml:space="preserve"> "Tailoring interaction network types to answer different ecological questions." </w:t>
      </w:r>
      <w:r w:rsidDel="00000000" w:rsidR="00000000" w:rsidRPr="00000000">
        <w:rPr>
          <w:i w:val="1"/>
          <w:iCs w:val="1"/>
          <w:color w:val="222222"/>
          <w:sz w:val="20"/>
          <w:szCs w:val="20"/>
          <w:rtl w:val="0"/>
        </w:rPr>
        <w:t xml:space="preserve">Nature Reviews Biodiversity</w:t>
      </w:r>
      <w:r w:rsidDel="00000000" w:rsidR="00000000" w:rsidRPr="00000000">
        <w:rPr>
          <w:color w:val="222222"/>
          <w:sz w:val="20"/>
          <w:szCs w:val="20"/>
          <w:rtl w:val="0"/>
        </w:rPr>
        <w:t xml:space="preserve"> 1 (7): 480-489. </w:t>
      </w:r>
      <w:hyperlink r:id="rId10">
        <w:r w:rsidDel="00000000" w:rsidR="00000000" w:rsidRPr="00000000">
          <w:rPr>
            <w:rFonts w:ascii="Roboto" w:cs="Roboto" w:eastAsia="Roboto" w:hAnsi="Roboto"/>
            <w:color w:val="1155cc"/>
            <w:sz w:val="20"/>
            <w:szCs w:val="20"/>
            <w:u w:val="single"/>
            <w:rtl w:val="0"/>
          </w:rPr>
          <w:t xml:space="preserve">https://doi.org/10.1038/s44358-025-00056-7</w:t>
        </w:r>
      </w:hyperlink>
      <w:r w:rsidDel="00000000" w:rsidR="00000000" w:rsidRPr="00000000">
        <w:rPr>
          <w:rtl w:val="0"/>
        </w:rPr>
      </w:r>
    </w:p>
    <w:p w:rsidR="00000000" w:rsidDel="00000000" w:rsidP="00000000" w:rsidRDefault="00000000" w:rsidRPr="00000000" w14:paraId="0000001F">
      <w:pPr>
        <w:numPr>
          <w:ilvl w:val="0"/>
          <w:numId w:val="1"/>
        </w:numPr>
        <w:shd w:fill="ffffff" w:val="clear"/>
        <w:spacing w:after="0" w:afterAutospacing="0" w:before="0" w:beforeAutospacing="0" w:lineRule="auto"/>
        <w:ind w:left="720" w:hanging="360"/>
      </w:pPr>
      <w:r w:rsidDel="00000000" w:rsidR="00000000" w:rsidRPr="00000000">
        <w:rPr>
          <w:b w:val="1"/>
          <w:bCs w:val="1"/>
          <w:color w:val="222222"/>
          <w:sz w:val="20"/>
          <w:szCs w:val="20"/>
          <w:rtl w:val="0"/>
        </w:rPr>
        <w:t xml:space="preserve">Jordano, P., (2016).</w:t>
      </w:r>
      <w:r w:rsidDel="00000000" w:rsidR="00000000" w:rsidRPr="00000000">
        <w:rPr>
          <w:color w:val="222222"/>
          <w:sz w:val="20"/>
          <w:szCs w:val="20"/>
          <w:rtl w:val="0"/>
        </w:rPr>
        <w:t xml:space="preserve"> “Chasing Ecological Interactions.” PLOS Biology 14 (9): e1002559.</w:t>
      </w:r>
      <w:r w:rsidDel="00000000" w:rsidR="00000000" w:rsidRPr="00000000">
        <w:rPr>
          <w:rFonts w:ascii="Roboto" w:cs="Roboto" w:eastAsia="Roboto" w:hAnsi="Roboto"/>
          <w:color w:val="222222"/>
          <w:sz w:val="20"/>
          <w:szCs w:val="20"/>
          <w:rtl w:val="0"/>
        </w:rPr>
        <w:t xml:space="preserve"> </w:t>
      </w:r>
      <w:hyperlink r:id="rId11">
        <w:r w:rsidDel="00000000" w:rsidR="00000000" w:rsidRPr="00000000">
          <w:rPr>
            <w:color w:val="1155cc"/>
            <w:sz w:val="20"/>
            <w:szCs w:val="20"/>
            <w:highlight w:val="white"/>
            <w:u w:val="single"/>
            <w:rtl w:val="0"/>
          </w:rPr>
          <w:t xml:space="preserve">https://doi.org/10.1371/journal.pbio.1002559</w:t>
        </w:r>
      </w:hyperlink>
      <w:r w:rsidDel="00000000" w:rsidR="00000000" w:rsidRPr="00000000">
        <w:rPr>
          <w:color w:val="202020"/>
          <w:sz w:val="20"/>
          <w:szCs w:val="20"/>
          <w:highlight w:val="white"/>
          <w:rtl w:val="0"/>
        </w:rPr>
        <w:t xml:space="preserve"> </w:t>
      </w:r>
      <w:r w:rsidDel="00000000" w:rsidR="00000000" w:rsidRPr="00000000">
        <w:rPr>
          <w:rtl w:val="0"/>
        </w:rPr>
      </w:r>
    </w:p>
    <w:p w:rsidR="00000000" w:rsidDel="00000000" w:rsidP="00000000" w:rsidRDefault="00000000" w:rsidRPr="00000000" w14:paraId="00000020">
      <w:pPr>
        <w:numPr>
          <w:ilvl w:val="0"/>
          <w:numId w:val="1"/>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Poisot, T., Stouffer, D. B., &amp; Kéfi, S. (2016).</w:t>
      </w:r>
      <w:r w:rsidDel="00000000" w:rsidR="00000000" w:rsidRPr="00000000">
        <w:rPr>
          <w:color w:val="222222"/>
          <w:sz w:val="20"/>
          <w:szCs w:val="20"/>
          <w:rtl w:val="0"/>
        </w:rPr>
        <w:t xml:space="preserve"> "Describe, Understand and Predict: Why Do We Need Networks in Ecology?" </w:t>
      </w:r>
      <w:r w:rsidDel="00000000" w:rsidR="00000000" w:rsidRPr="00000000">
        <w:rPr>
          <w:i w:val="1"/>
          <w:iCs w:val="1"/>
          <w:color w:val="222222"/>
          <w:sz w:val="20"/>
          <w:szCs w:val="20"/>
          <w:rtl w:val="0"/>
        </w:rPr>
        <w:t xml:space="preserve">Functional Ecology</w:t>
      </w:r>
      <w:r w:rsidDel="00000000" w:rsidR="00000000" w:rsidRPr="00000000">
        <w:rPr>
          <w:color w:val="222222"/>
          <w:sz w:val="20"/>
          <w:szCs w:val="20"/>
          <w:rtl w:val="0"/>
        </w:rPr>
        <w:t xml:space="preserve"> 30 (12): 1878–82. </w:t>
      </w:r>
      <w:hyperlink r:id="rId12">
        <w:r w:rsidDel="00000000" w:rsidR="00000000" w:rsidRPr="00000000">
          <w:rPr>
            <w:color w:val="1155cc"/>
            <w:u w:val="single"/>
            <w:rtl w:val="0"/>
          </w:rPr>
          <w:t xml:space="preserve">https://www.jstor.org/stable/48582345</w:t>
        </w:r>
      </w:hyperlink>
      <w:r w:rsidDel="00000000" w:rsidR="00000000" w:rsidRPr="00000000">
        <w:rPr>
          <w:rtl w:val="0"/>
        </w:rPr>
      </w:r>
    </w:p>
    <w:p w:rsidR="00000000" w:rsidDel="00000000" w:rsidP="00000000" w:rsidRDefault="00000000" w:rsidRPr="00000000" w14:paraId="00000021">
      <w:pPr>
        <w:numPr>
          <w:ilvl w:val="0"/>
          <w:numId w:val="1"/>
        </w:numPr>
        <w:shd w:fill="ffffff" w:val="clear"/>
        <w:spacing w:after="200" w:before="0" w:beforeAutospacing="0" w:lineRule="auto"/>
        <w:ind w:left="720" w:hanging="360"/>
        <w:rPr>
          <w:sz w:val="20"/>
          <w:szCs w:val="20"/>
        </w:rPr>
      </w:pPr>
      <w:r w:rsidDel="00000000" w:rsidR="00000000" w:rsidRPr="00000000">
        <w:rPr>
          <w:b w:val="1"/>
          <w:bCs w:val="1"/>
          <w:color w:val="222222"/>
          <w:sz w:val="20"/>
          <w:szCs w:val="20"/>
          <w:rtl w:val="0"/>
        </w:rPr>
        <w:t xml:space="preserve">Proulx, S. R., Promislow, D. E. L., &amp; Phillips, P. C. (2005).</w:t>
      </w:r>
      <w:r w:rsidDel="00000000" w:rsidR="00000000" w:rsidRPr="00000000">
        <w:rPr>
          <w:color w:val="222222"/>
          <w:sz w:val="20"/>
          <w:szCs w:val="20"/>
          <w:rtl w:val="0"/>
        </w:rPr>
        <w:t xml:space="preserve"> "Network Thinking in Ecology and Evolution." </w:t>
      </w:r>
      <w:r w:rsidDel="00000000" w:rsidR="00000000" w:rsidRPr="00000000">
        <w:rPr>
          <w:i w:val="1"/>
          <w:iCs w:val="1"/>
          <w:color w:val="222222"/>
          <w:sz w:val="20"/>
          <w:szCs w:val="20"/>
          <w:rtl w:val="0"/>
        </w:rPr>
        <w:t xml:space="preserve">Trends in Ecology &amp; Evolution</w:t>
      </w:r>
      <w:r w:rsidDel="00000000" w:rsidR="00000000" w:rsidRPr="00000000">
        <w:rPr>
          <w:color w:val="222222"/>
          <w:sz w:val="20"/>
          <w:szCs w:val="20"/>
          <w:rtl w:val="0"/>
        </w:rPr>
        <w:t xml:space="preserve"> 20 (6): 345–53. </w:t>
      </w:r>
      <w:hyperlink r:id="rId13">
        <w:r w:rsidDel="00000000" w:rsidR="00000000" w:rsidRPr="00000000">
          <w:rPr>
            <w:color w:val="1155cc"/>
            <w:u w:val="single"/>
            <w:rtl w:val="0"/>
          </w:rPr>
          <w:t xml:space="preserve">https://doi.org/10.1016/j.tree.2005.04.004</w:t>
        </w:r>
      </w:hyperlink>
      <w:r w:rsidDel="00000000" w:rsidR="00000000" w:rsidRPr="00000000">
        <w:rPr>
          <w:rtl w:val="0"/>
        </w:rPr>
      </w:r>
    </w:p>
    <w:p w:rsidR="00000000" w:rsidDel="00000000" w:rsidP="00000000" w:rsidRDefault="00000000" w:rsidRPr="00000000" w14:paraId="00000022">
      <w:pPr>
        <w:shd w:fill="ffffff" w:val="clear"/>
        <w:spacing w:after="40" w:lineRule="auto"/>
        <w:rPr>
          <w:b w:val="1"/>
          <w:bCs w:val="1"/>
          <w:color w:val="222222"/>
          <w:sz w:val="24"/>
          <w:szCs w:val="24"/>
        </w:rPr>
      </w:pPr>
      <w:r w:rsidDel="00000000" w:rsidR="00000000" w:rsidRPr="00000000">
        <w:rPr>
          <w:b w:val="1"/>
          <w:bCs w:val="1"/>
          <w:color w:val="222222"/>
          <w:sz w:val="24"/>
          <w:szCs w:val="24"/>
          <w:rtl w:val="0"/>
        </w:rPr>
        <w:t xml:space="preserve">2. Building &amp; Constructing Networks</w:t>
      </w:r>
    </w:p>
    <w:p w:rsidR="00000000" w:rsidDel="00000000" w:rsidP="00000000" w:rsidRDefault="00000000" w:rsidRPr="00000000" w14:paraId="00000023">
      <w:pPr>
        <w:numPr>
          <w:ilvl w:val="0"/>
          <w:numId w:val="2"/>
        </w:numPr>
        <w:shd w:fill="ffffff" w:val="clear"/>
        <w:spacing w:after="0" w:afterAutospacing="0" w:before="200" w:lineRule="auto"/>
        <w:ind w:left="720" w:hanging="360"/>
        <w:rPr>
          <w:sz w:val="20"/>
          <w:szCs w:val="20"/>
        </w:rPr>
      </w:pPr>
      <w:r w:rsidDel="00000000" w:rsidR="00000000" w:rsidRPr="00000000">
        <w:rPr>
          <w:b w:val="1"/>
          <w:bCs w:val="1"/>
          <w:color w:val="222222"/>
          <w:sz w:val="20"/>
          <w:szCs w:val="20"/>
          <w:rtl w:val="0"/>
        </w:rPr>
        <w:t xml:space="preserve">Jordano, P. (2016).</w:t>
      </w:r>
      <w:r w:rsidDel="00000000" w:rsidR="00000000" w:rsidRPr="00000000">
        <w:rPr>
          <w:color w:val="222222"/>
          <w:sz w:val="20"/>
          <w:szCs w:val="20"/>
          <w:rtl w:val="0"/>
        </w:rPr>
        <w:t xml:space="preserve"> "Sampling Networks of Ecological Interactions." </w:t>
      </w:r>
      <w:r w:rsidDel="00000000" w:rsidR="00000000" w:rsidRPr="00000000">
        <w:rPr>
          <w:i w:val="1"/>
          <w:iCs w:val="1"/>
          <w:color w:val="222222"/>
          <w:sz w:val="20"/>
          <w:szCs w:val="20"/>
          <w:rtl w:val="0"/>
        </w:rPr>
        <w:t xml:space="preserve">Functional Ecology</w:t>
      </w:r>
      <w:r w:rsidDel="00000000" w:rsidR="00000000" w:rsidRPr="00000000">
        <w:rPr>
          <w:color w:val="222222"/>
          <w:sz w:val="20"/>
          <w:szCs w:val="20"/>
          <w:rtl w:val="0"/>
        </w:rPr>
        <w:t xml:space="preserve"> 30 (12): 1883–1893. </w:t>
      </w:r>
      <w:hyperlink r:id="rId14">
        <w:r w:rsidDel="00000000" w:rsidR="00000000" w:rsidRPr="00000000">
          <w:rPr>
            <w:color w:val="1155cc"/>
            <w:u w:val="single"/>
            <w:rtl w:val="0"/>
          </w:rPr>
          <w:t xml:space="preserve">https://doi.org/10.1111/1365-2435.12763</w:t>
        </w:r>
      </w:hyperlink>
      <w:r w:rsidDel="00000000" w:rsidR="00000000" w:rsidRPr="00000000">
        <w:rPr>
          <w:rtl w:val="0"/>
        </w:rPr>
      </w:r>
    </w:p>
    <w:p w:rsidR="00000000" w:rsidDel="00000000" w:rsidP="00000000" w:rsidRDefault="00000000" w:rsidRPr="00000000" w14:paraId="00000024">
      <w:pPr>
        <w:numPr>
          <w:ilvl w:val="0"/>
          <w:numId w:val="2"/>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Morales-Castilla, I., et al. (2015).</w:t>
      </w:r>
      <w:r w:rsidDel="00000000" w:rsidR="00000000" w:rsidRPr="00000000">
        <w:rPr>
          <w:color w:val="222222"/>
          <w:sz w:val="20"/>
          <w:szCs w:val="20"/>
          <w:rtl w:val="0"/>
        </w:rPr>
        <w:t xml:space="preserve"> "Inferring Biotic Interactions from Proxies." </w:t>
      </w:r>
      <w:r w:rsidDel="00000000" w:rsidR="00000000" w:rsidRPr="00000000">
        <w:rPr>
          <w:i w:val="1"/>
          <w:iCs w:val="1"/>
          <w:color w:val="222222"/>
          <w:sz w:val="20"/>
          <w:szCs w:val="20"/>
          <w:rtl w:val="0"/>
        </w:rPr>
        <w:t xml:space="preserve">Trends in Ecology &amp; Evolution</w:t>
      </w:r>
      <w:r w:rsidDel="00000000" w:rsidR="00000000" w:rsidRPr="00000000">
        <w:rPr>
          <w:color w:val="222222"/>
          <w:sz w:val="20"/>
          <w:szCs w:val="20"/>
          <w:rtl w:val="0"/>
        </w:rPr>
        <w:t xml:space="preserve"> 30 (6): 347–56. </w:t>
      </w:r>
      <w:hyperlink r:id="rId15">
        <w:r w:rsidDel="00000000" w:rsidR="00000000" w:rsidRPr="00000000">
          <w:rPr>
            <w:color w:val="1155cc"/>
            <w:u w:val="single"/>
            <w:rtl w:val="0"/>
          </w:rPr>
          <w:t xml:space="preserve">https://doi.org/10.1016/j.tree.2015.03.014</w:t>
        </w:r>
      </w:hyperlink>
      <w:r w:rsidDel="00000000" w:rsidR="00000000" w:rsidRPr="00000000">
        <w:rPr>
          <w:rtl w:val="0"/>
        </w:rPr>
      </w:r>
    </w:p>
    <w:p w:rsidR="00000000" w:rsidDel="00000000" w:rsidP="00000000" w:rsidRDefault="00000000" w:rsidRPr="00000000" w14:paraId="00000025">
      <w:pPr>
        <w:numPr>
          <w:ilvl w:val="0"/>
          <w:numId w:val="2"/>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Paine, R. T. (1980).</w:t>
      </w:r>
      <w:r w:rsidDel="00000000" w:rsidR="00000000" w:rsidRPr="00000000">
        <w:rPr>
          <w:color w:val="222222"/>
          <w:sz w:val="20"/>
          <w:szCs w:val="20"/>
          <w:rtl w:val="0"/>
        </w:rPr>
        <w:t xml:space="preserve"> "Food Webs: Linkage, Interaction Strength and Community Infrastructure." </w:t>
      </w:r>
      <w:r w:rsidDel="00000000" w:rsidR="00000000" w:rsidRPr="00000000">
        <w:rPr>
          <w:i w:val="1"/>
          <w:iCs w:val="1"/>
          <w:color w:val="222222"/>
          <w:sz w:val="20"/>
          <w:szCs w:val="20"/>
          <w:rtl w:val="0"/>
        </w:rPr>
        <w:t xml:space="preserve">Journal of Animal Ecology</w:t>
      </w:r>
      <w:r w:rsidDel="00000000" w:rsidR="00000000" w:rsidRPr="00000000">
        <w:rPr>
          <w:color w:val="222222"/>
          <w:sz w:val="20"/>
          <w:szCs w:val="20"/>
          <w:rtl w:val="0"/>
        </w:rPr>
        <w:t xml:space="preserve"> 49 (3): 666–685. </w:t>
      </w:r>
      <w:hyperlink r:id="rId16">
        <w:r w:rsidDel="00000000" w:rsidR="00000000" w:rsidRPr="00000000">
          <w:rPr>
            <w:color w:val="1155cc"/>
            <w:sz w:val="20"/>
            <w:szCs w:val="20"/>
            <w:u w:val="single"/>
            <w:rtl w:val="0"/>
          </w:rPr>
          <w:t xml:space="preserve">https://doi.org/10.2307/4220</w:t>
        </w:r>
      </w:hyperlink>
      <w:r w:rsidDel="00000000" w:rsidR="00000000" w:rsidRPr="00000000">
        <w:rPr>
          <w:color w:val="222222"/>
          <w:sz w:val="20"/>
          <w:szCs w:val="20"/>
          <w:rtl w:val="0"/>
        </w:rPr>
        <w:t xml:space="preserve"> </w:t>
      </w:r>
    </w:p>
    <w:p w:rsidR="00000000" w:rsidDel="00000000" w:rsidP="00000000" w:rsidRDefault="00000000" w:rsidRPr="00000000" w14:paraId="00000026">
      <w:pPr>
        <w:numPr>
          <w:ilvl w:val="0"/>
          <w:numId w:val="2"/>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Pringle, R. M., &amp; Hutchinson, M. C. (2020).</w:t>
      </w:r>
      <w:r w:rsidDel="00000000" w:rsidR="00000000" w:rsidRPr="00000000">
        <w:rPr>
          <w:color w:val="222222"/>
          <w:sz w:val="20"/>
          <w:szCs w:val="20"/>
          <w:rtl w:val="0"/>
        </w:rPr>
        <w:t xml:space="preserve"> "Resolving Food-Web Structure." </w:t>
      </w:r>
      <w:r w:rsidDel="00000000" w:rsidR="00000000" w:rsidRPr="00000000">
        <w:rPr>
          <w:i w:val="1"/>
          <w:iCs w:val="1"/>
          <w:color w:val="222222"/>
          <w:sz w:val="20"/>
          <w:szCs w:val="20"/>
          <w:rtl w:val="0"/>
        </w:rPr>
        <w:t xml:space="preserve">Annual Review of Ecology, Evolution and Systematics</w:t>
      </w:r>
      <w:r w:rsidDel="00000000" w:rsidR="00000000" w:rsidRPr="00000000">
        <w:rPr>
          <w:color w:val="222222"/>
          <w:sz w:val="20"/>
          <w:szCs w:val="20"/>
          <w:rtl w:val="0"/>
        </w:rPr>
        <w:t xml:space="preserve"> 51: 55–80. </w:t>
      </w:r>
      <w:hyperlink r:id="rId17">
        <w:r w:rsidDel="00000000" w:rsidR="00000000" w:rsidRPr="00000000">
          <w:rPr>
            <w:color w:val="1155cc"/>
            <w:u w:val="single"/>
            <w:rtl w:val="0"/>
          </w:rPr>
          <w:t xml:space="preserve">https://doi.org/10.1146/annurev-ecolsys-110218-024908</w:t>
        </w:r>
      </w:hyperlink>
      <w:r w:rsidDel="00000000" w:rsidR="00000000" w:rsidRPr="00000000">
        <w:rPr>
          <w:rtl w:val="0"/>
        </w:rPr>
      </w:r>
    </w:p>
    <w:p w:rsidR="00000000" w:rsidDel="00000000" w:rsidP="00000000" w:rsidRDefault="00000000" w:rsidRPr="00000000" w14:paraId="00000027">
      <w:pPr>
        <w:numPr>
          <w:ilvl w:val="0"/>
          <w:numId w:val="2"/>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Roslin, T., &amp; Majaneva, S. (2016).</w:t>
      </w:r>
      <w:r w:rsidDel="00000000" w:rsidR="00000000" w:rsidRPr="00000000">
        <w:rPr>
          <w:color w:val="222222"/>
          <w:sz w:val="20"/>
          <w:szCs w:val="20"/>
          <w:rtl w:val="0"/>
        </w:rPr>
        <w:t xml:space="preserve"> "The use of DNA barcodes in food web ecology." </w:t>
      </w:r>
      <w:r w:rsidDel="00000000" w:rsidR="00000000" w:rsidRPr="00000000">
        <w:rPr>
          <w:i w:val="1"/>
          <w:iCs w:val="1"/>
          <w:color w:val="222222"/>
          <w:sz w:val="20"/>
          <w:szCs w:val="20"/>
          <w:rtl w:val="0"/>
        </w:rPr>
        <w:t xml:space="preserve">Genome</w:t>
      </w:r>
      <w:r w:rsidDel="00000000" w:rsidR="00000000" w:rsidRPr="00000000">
        <w:rPr>
          <w:color w:val="222222"/>
          <w:sz w:val="20"/>
          <w:szCs w:val="20"/>
          <w:rtl w:val="0"/>
        </w:rPr>
        <w:t xml:space="preserve"> 59 (9): 639–654. </w:t>
      </w:r>
      <w:hyperlink r:id="rId18">
        <w:r w:rsidDel="00000000" w:rsidR="00000000" w:rsidRPr="00000000">
          <w:rPr>
            <w:color w:val="1155cc"/>
            <w:sz w:val="20"/>
            <w:szCs w:val="20"/>
            <w:u w:val="single"/>
            <w:rtl w:val="0"/>
          </w:rPr>
          <w:t xml:space="preserve">https://doi.org/10.1139/gen-2015-0229</w:t>
        </w:r>
      </w:hyperlink>
      <w:r w:rsidDel="00000000" w:rsidR="00000000" w:rsidRPr="00000000">
        <w:rPr>
          <w:color w:val="222222"/>
          <w:sz w:val="20"/>
          <w:szCs w:val="20"/>
          <w:rtl w:val="0"/>
        </w:rPr>
        <w:t xml:space="preserve"> </w:t>
      </w:r>
    </w:p>
    <w:p w:rsidR="00000000" w:rsidDel="00000000" w:rsidP="00000000" w:rsidRDefault="00000000" w:rsidRPr="00000000" w14:paraId="00000028">
      <w:pPr>
        <w:numPr>
          <w:ilvl w:val="0"/>
          <w:numId w:val="2"/>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Strydom, T., et al. (2021).</w:t>
      </w:r>
      <w:r w:rsidDel="00000000" w:rsidR="00000000" w:rsidRPr="00000000">
        <w:rPr>
          <w:color w:val="222222"/>
          <w:sz w:val="20"/>
          <w:szCs w:val="20"/>
          <w:rtl w:val="0"/>
        </w:rPr>
        <w:t xml:space="preserve"> "A Roadmap Towards Predicting Species Interaction Networks (Across Space and Time)." </w:t>
      </w:r>
      <w:r w:rsidDel="00000000" w:rsidR="00000000" w:rsidRPr="00000000">
        <w:rPr>
          <w:i w:val="1"/>
          <w:iCs w:val="1"/>
          <w:color w:val="222222"/>
          <w:sz w:val="20"/>
          <w:szCs w:val="20"/>
          <w:rtl w:val="0"/>
        </w:rPr>
        <w:t xml:space="preserve">Philosophical Transactions of the Royal Society B</w:t>
      </w:r>
      <w:r w:rsidDel="00000000" w:rsidR="00000000" w:rsidRPr="00000000">
        <w:rPr>
          <w:color w:val="222222"/>
          <w:sz w:val="20"/>
          <w:szCs w:val="20"/>
          <w:rtl w:val="0"/>
        </w:rPr>
        <w:t xml:space="preserve"> 376 (1837): 20210063. </w:t>
      </w:r>
      <w:hyperlink r:id="rId19">
        <w:r w:rsidDel="00000000" w:rsidR="00000000" w:rsidRPr="00000000">
          <w:rPr>
            <w:color w:val="1155cc"/>
            <w:u w:val="single"/>
            <w:rtl w:val="0"/>
          </w:rPr>
          <w:t xml:space="preserve">https://doi.org/10.1098/rstb.2021.0063</w:t>
        </w:r>
      </w:hyperlink>
      <w:r w:rsidDel="00000000" w:rsidR="00000000" w:rsidRPr="00000000">
        <w:rPr>
          <w:rtl w:val="0"/>
        </w:rPr>
      </w:r>
    </w:p>
    <w:p w:rsidR="00000000" w:rsidDel="00000000" w:rsidP="00000000" w:rsidRDefault="00000000" w:rsidRPr="00000000" w14:paraId="00000029">
      <w:pPr>
        <w:numPr>
          <w:ilvl w:val="0"/>
          <w:numId w:val="2"/>
        </w:numPr>
        <w:shd w:fill="ffffff" w:val="clear"/>
        <w:spacing w:after="200" w:before="0" w:beforeAutospacing="0" w:lineRule="auto"/>
        <w:ind w:left="720" w:hanging="360"/>
        <w:rPr>
          <w:sz w:val="20"/>
          <w:szCs w:val="20"/>
        </w:rPr>
      </w:pPr>
      <w:r w:rsidDel="00000000" w:rsidR="00000000" w:rsidRPr="00000000">
        <w:rPr>
          <w:b w:val="1"/>
          <w:bCs w:val="1"/>
          <w:color w:val="222222"/>
          <w:sz w:val="20"/>
          <w:szCs w:val="20"/>
          <w:rtl w:val="0"/>
        </w:rPr>
        <w:t xml:space="preserve">Strydom, T., et al. (2026).</w:t>
      </w:r>
      <w:r w:rsidDel="00000000" w:rsidR="00000000" w:rsidRPr="00000000">
        <w:rPr>
          <w:color w:val="222222"/>
          <w:sz w:val="20"/>
          <w:szCs w:val="20"/>
          <w:rtl w:val="0"/>
        </w:rPr>
        <w:t xml:space="preserve"> "Scaling from Metawebs to Realised Webs: A Hierarchical Approach to Network Ecology." </w:t>
      </w:r>
      <w:r w:rsidDel="00000000" w:rsidR="00000000" w:rsidRPr="00000000">
        <w:rPr>
          <w:i w:val="1"/>
          <w:iCs w:val="1"/>
          <w:color w:val="222222"/>
          <w:sz w:val="20"/>
          <w:szCs w:val="20"/>
          <w:rtl w:val="0"/>
        </w:rPr>
        <w:t xml:space="preserve">EcoEvoRxiv</w:t>
      </w:r>
      <w:r w:rsidDel="00000000" w:rsidR="00000000" w:rsidRPr="00000000">
        <w:rPr>
          <w:color w:val="222222"/>
          <w:sz w:val="20"/>
          <w:szCs w:val="20"/>
          <w:rtl w:val="0"/>
        </w:rPr>
        <w:t xml:space="preserve"> (ID: 11514). </w:t>
      </w:r>
      <w:hyperlink r:id="rId20">
        <w:r w:rsidDel="00000000" w:rsidR="00000000" w:rsidRPr="00000000">
          <w:rPr>
            <w:color w:val="1155cc"/>
            <w:sz w:val="20"/>
            <w:szCs w:val="20"/>
            <w:u w:val="single"/>
            <w:rtl w:val="0"/>
          </w:rPr>
          <w:t xml:space="preserve">https://doi.org/10.32942/X2JW8K</w:t>
        </w:r>
      </w:hyperlink>
      <w:r w:rsidDel="00000000" w:rsidR="00000000" w:rsidRPr="00000000">
        <w:rPr>
          <w:color w:val="222222"/>
          <w:sz w:val="20"/>
          <w:szCs w:val="20"/>
          <w:rtl w:val="0"/>
        </w:rPr>
        <w:t xml:space="preserve"> </w:t>
      </w:r>
    </w:p>
    <w:p w:rsidR="00000000" w:rsidDel="00000000" w:rsidP="00000000" w:rsidRDefault="00000000" w:rsidRPr="00000000" w14:paraId="0000002A">
      <w:pPr>
        <w:shd w:fill="ffffff" w:val="clear"/>
        <w:spacing w:after="40" w:lineRule="auto"/>
        <w:rPr>
          <w:b w:val="1"/>
          <w:bCs w:val="1"/>
          <w:color w:val="222222"/>
          <w:sz w:val="24"/>
          <w:szCs w:val="24"/>
        </w:rPr>
      </w:pPr>
      <w:r w:rsidDel="00000000" w:rsidR="00000000" w:rsidRPr="00000000">
        <w:rPr>
          <w:b w:val="1"/>
          <w:bCs w:val="1"/>
          <w:color w:val="222222"/>
          <w:sz w:val="24"/>
          <w:szCs w:val="24"/>
          <w:rtl w:val="0"/>
        </w:rPr>
        <w:t xml:space="preserve">3. Structural Models &amp; Evolution</w:t>
      </w:r>
    </w:p>
    <w:p w:rsidR="00000000" w:rsidDel="00000000" w:rsidP="00000000" w:rsidRDefault="00000000" w:rsidRPr="00000000" w14:paraId="0000002B">
      <w:pPr>
        <w:numPr>
          <w:ilvl w:val="0"/>
          <w:numId w:val="4"/>
        </w:numPr>
        <w:shd w:fill="ffffff" w:val="clear"/>
        <w:spacing w:after="0" w:afterAutospacing="0" w:before="200" w:lineRule="auto"/>
        <w:ind w:left="720" w:hanging="360"/>
        <w:rPr>
          <w:sz w:val="20"/>
          <w:szCs w:val="20"/>
        </w:rPr>
      </w:pPr>
      <w:r w:rsidDel="00000000" w:rsidR="00000000" w:rsidRPr="00000000">
        <w:rPr>
          <w:b w:val="1"/>
          <w:bCs w:val="1"/>
          <w:color w:val="222222"/>
          <w:sz w:val="20"/>
          <w:szCs w:val="20"/>
          <w:rtl w:val="0"/>
        </w:rPr>
        <w:t xml:space="preserve">Petchey, O. L., et al. (2008).</w:t>
      </w:r>
      <w:r w:rsidDel="00000000" w:rsidR="00000000" w:rsidRPr="00000000">
        <w:rPr>
          <w:color w:val="222222"/>
          <w:sz w:val="20"/>
          <w:szCs w:val="20"/>
          <w:rtl w:val="0"/>
        </w:rPr>
        <w:t xml:space="preserve"> "Size, Foraging, and Food Web Structure." </w:t>
      </w:r>
      <w:r w:rsidDel="00000000" w:rsidR="00000000" w:rsidRPr="00000000">
        <w:rPr>
          <w:i w:val="1"/>
          <w:iCs w:val="1"/>
          <w:color w:val="222222"/>
          <w:sz w:val="20"/>
          <w:szCs w:val="20"/>
          <w:rtl w:val="0"/>
        </w:rPr>
        <w:t xml:space="preserve">PNAS</w:t>
      </w:r>
      <w:r w:rsidDel="00000000" w:rsidR="00000000" w:rsidRPr="00000000">
        <w:rPr>
          <w:color w:val="222222"/>
          <w:sz w:val="20"/>
          <w:szCs w:val="20"/>
          <w:rtl w:val="0"/>
        </w:rPr>
        <w:t xml:space="preserve"> 105 (11): 4191–96. </w:t>
      </w:r>
      <w:hyperlink r:id="rId21">
        <w:r w:rsidDel="00000000" w:rsidR="00000000" w:rsidRPr="00000000">
          <w:rPr>
            <w:color w:val="1155cc"/>
            <w:u w:val="single"/>
            <w:rtl w:val="0"/>
          </w:rPr>
          <w:t xml:space="preserve">https://doi.org/10.1073/pnas.0710672105</w:t>
        </w:r>
      </w:hyperlink>
      <w:r w:rsidDel="00000000" w:rsidR="00000000" w:rsidRPr="00000000">
        <w:rPr>
          <w:rtl w:val="0"/>
        </w:rPr>
      </w:r>
    </w:p>
    <w:p w:rsidR="00000000" w:rsidDel="00000000" w:rsidP="00000000" w:rsidRDefault="00000000" w:rsidRPr="00000000" w14:paraId="0000002C">
      <w:pPr>
        <w:numPr>
          <w:ilvl w:val="0"/>
          <w:numId w:val="4"/>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Dalla Riva, G. V., (2016).</w:t>
      </w:r>
      <w:r w:rsidDel="00000000" w:rsidR="00000000" w:rsidRPr="00000000">
        <w:rPr>
          <w:color w:val="222222"/>
          <w:sz w:val="20"/>
          <w:szCs w:val="20"/>
          <w:rtl w:val="0"/>
        </w:rPr>
        <w:t xml:space="preserve"> “Exploring the Evolutionary Signature of Food Webs’ Backbones Using Functional Traits.” Oikos 125 (4): 446–56. </w:t>
      </w:r>
      <w:hyperlink r:id="rId22">
        <w:r w:rsidDel="00000000" w:rsidR="00000000" w:rsidRPr="00000000">
          <w:rPr>
            <w:color w:val="1155cc"/>
            <w:sz w:val="20"/>
            <w:szCs w:val="20"/>
            <w:u w:val="single"/>
            <w:rtl w:val="0"/>
          </w:rPr>
          <w:t xml:space="preserve">https://doi.org/10.1111/oik.02305</w:t>
        </w:r>
      </w:hyperlink>
      <w:r w:rsidDel="00000000" w:rsidR="00000000" w:rsidRPr="00000000">
        <w:rPr>
          <w:color w:val="222222"/>
          <w:sz w:val="20"/>
          <w:szCs w:val="20"/>
          <w:rtl w:val="0"/>
        </w:rPr>
        <w:t xml:space="preserve"> </w:t>
      </w:r>
    </w:p>
    <w:p w:rsidR="00000000" w:rsidDel="00000000" w:rsidP="00000000" w:rsidRDefault="00000000" w:rsidRPr="00000000" w14:paraId="0000002D">
      <w:pPr>
        <w:numPr>
          <w:ilvl w:val="0"/>
          <w:numId w:val="4"/>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Rohr, R.P., (2010).</w:t>
      </w:r>
      <w:r w:rsidDel="00000000" w:rsidR="00000000" w:rsidRPr="00000000">
        <w:rPr>
          <w:color w:val="222222"/>
          <w:sz w:val="20"/>
          <w:szCs w:val="20"/>
          <w:rtl w:val="0"/>
        </w:rPr>
        <w:t xml:space="preserve"> “Modeling Food Webs: Exploring Unexplained Structure Using Latent Traits.” The American Naturalist 176 (2): 170–77. </w:t>
      </w:r>
      <w:hyperlink r:id="rId23">
        <w:r w:rsidDel="00000000" w:rsidR="00000000" w:rsidRPr="00000000">
          <w:rPr>
            <w:color w:val="1155cc"/>
            <w:sz w:val="20"/>
            <w:szCs w:val="20"/>
            <w:u w:val="single"/>
            <w:rtl w:val="0"/>
          </w:rPr>
          <w:t xml:space="preserve">https://doi.org/10.1086/653667</w:t>
        </w:r>
      </w:hyperlink>
      <w:r w:rsidDel="00000000" w:rsidR="00000000" w:rsidRPr="00000000">
        <w:rPr>
          <w:color w:val="222222"/>
          <w:sz w:val="20"/>
          <w:szCs w:val="20"/>
          <w:rtl w:val="0"/>
        </w:rPr>
        <w:t xml:space="preserve"> </w:t>
      </w:r>
    </w:p>
    <w:p w:rsidR="00000000" w:rsidDel="00000000" w:rsidP="00000000" w:rsidRDefault="00000000" w:rsidRPr="00000000" w14:paraId="0000002E">
      <w:pPr>
        <w:numPr>
          <w:ilvl w:val="0"/>
          <w:numId w:val="4"/>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Stouffer, D. B. (2019).</w:t>
      </w:r>
      <w:r w:rsidDel="00000000" w:rsidR="00000000" w:rsidRPr="00000000">
        <w:rPr>
          <w:color w:val="222222"/>
          <w:sz w:val="20"/>
          <w:szCs w:val="20"/>
          <w:rtl w:val="0"/>
        </w:rPr>
        <w:t xml:space="preserve"> "All Ecological Models Are Wrong, but Some Are Useful." </w:t>
      </w:r>
      <w:r w:rsidDel="00000000" w:rsidR="00000000" w:rsidRPr="00000000">
        <w:rPr>
          <w:i w:val="1"/>
          <w:iCs w:val="1"/>
          <w:color w:val="222222"/>
          <w:sz w:val="20"/>
          <w:szCs w:val="20"/>
          <w:rtl w:val="0"/>
        </w:rPr>
        <w:t xml:space="preserve">Journal of Animal Ecology</w:t>
      </w:r>
      <w:r w:rsidDel="00000000" w:rsidR="00000000" w:rsidRPr="00000000">
        <w:rPr>
          <w:color w:val="222222"/>
          <w:sz w:val="20"/>
          <w:szCs w:val="20"/>
          <w:rtl w:val="0"/>
        </w:rPr>
        <w:t xml:space="preserve"> 88 (2): 192–95. </w:t>
      </w:r>
      <w:hyperlink r:id="rId24">
        <w:r w:rsidDel="00000000" w:rsidR="00000000" w:rsidRPr="00000000">
          <w:rPr>
            <w:color w:val="1155cc"/>
            <w:u w:val="single"/>
            <w:rtl w:val="0"/>
          </w:rPr>
          <w:t xml:space="preserve">https://doi.org/10.1111/1365-2656.12949</w:t>
        </w:r>
      </w:hyperlink>
      <w:r w:rsidDel="00000000" w:rsidR="00000000" w:rsidRPr="00000000">
        <w:rPr>
          <w:rtl w:val="0"/>
        </w:rPr>
      </w:r>
    </w:p>
    <w:p w:rsidR="00000000" w:rsidDel="00000000" w:rsidP="00000000" w:rsidRDefault="00000000" w:rsidRPr="00000000" w14:paraId="0000002F">
      <w:pPr>
        <w:numPr>
          <w:ilvl w:val="0"/>
          <w:numId w:val="4"/>
        </w:numPr>
        <w:shd w:fill="ffffff" w:val="clear"/>
        <w:spacing w:after="200" w:before="0" w:beforeAutospacing="0" w:lineRule="auto"/>
        <w:ind w:left="720" w:hanging="360"/>
        <w:rPr>
          <w:sz w:val="20"/>
          <w:szCs w:val="20"/>
        </w:rPr>
      </w:pPr>
      <w:r w:rsidDel="00000000" w:rsidR="00000000" w:rsidRPr="00000000">
        <w:rPr>
          <w:b w:val="1"/>
          <w:bCs w:val="1"/>
          <w:color w:val="222222"/>
          <w:sz w:val="20"/>
          <w:szCs w:val="20"/>
          <w:rtl w:val="0"/>
        </w:rPr>
        <w:t xml:space="preserve">Williams, R. J., &amp; Martinez, N. D. (2000).</w:t>
      </w:r>
      <w:r w:rsidDel="00000000" w:rsidR="00000000" w:rsidRPr="00000000">
        <w:rPr>
          <w:color w:val="222222"/>
          <w:sz w:val="20"/>
          <w:szCs w:val="20"/>
          <w:rtl w:val="0"/>
        </w:rPr>
        <w:t xml:space="preserve"> "Simple Rules Yield Complex Food Webs." </w:t>
      </w:r>
      <w:r w:rsidDel="00000000" w:rsidR="00000000" w:rsidRPr="00000000">
        <w:rPr>
          <w:i w:val="1"/>
          <w:iCs w:val="1"/>
          <w:color w:val="222222"/>
          <w:sz w:val="20"/>
          <w:szCs w:val="20"/>
          <w:rtl w:val="0"/>
        </w:rPr>
        <w:t xml:space="preserve">Nature</w:t>
      </w:r>
      <w:r w:rsidDel="00000000" w:rsidR="00000000" w:rsidRPr="00000000">
        <w:rPr>
          <w:color w:val="222222"/>
          <w:sz w:val="20"/>
          <w:szCs w:val="20"/>
          <w:rtl w:val="0"/>
        </w:rPr>
        <w:t xml:space="preserve"> 404 (6774): 180–83. </w:t>
      </w:r>
      <w:hyperlink r:id="rId25">
        <w:r w:rsidDel="00000000" w:rsidR="00000000" w:rsidRPr="00000000">
          <w:rPr>
            <w:color w:val="1155cc"/>
            <w:u w:val="single"/>
            <w:rtl w:val="0"/>
          </w:rPr>
          <w:t xml:space="preserve">https://doi.org/10.1038/35004572</w:t>
        </w:r>
      </w:hyperlink>
      <w:r w:rsidDel="00000000" w:rsidR="00000000" w:rsidRPr="00000000">
        <w:rPr>
          <w:rtl w:val="0"/>
        </w:rPr>
      </w:r>
    </w:p>
    <w:p w:rsidR="00000000" w:rsidDel="00000000" w:rsidP="00000000" w:rsidRDefault="00000000" w:rsidRPr="00000000" w14:paraId="00000030">
      <w:pPr>
        <w:shd w:fill="ffffff" w:val="clear"/>
        <w:spacing w:after="40" w:lineRule="auto"/>
        <w:rPr>
          <w:b w:val="1"/>
          <w:bCs w:val="1"/>
          <w:color w:val="222222"/>
          <w:sz w:val="24"/>
          <w:szCs w:val="24"/>
        </w:rPr>
      </w:pPr>
      <w:r w:rsidDel="00000000" w:rsidR="00000000" w:rsidRPr="00000000">
        <w:rPr>
          <w:b w:val="1"/>
          <w:bCs w:val="1"/>
          <w:color w:val="222222"/>
          <w:sz w:val="24"/>
          <w:szCs w:val="24"/>
          <w:rtl w:val="0"/>
        </w:rPr>
        <w:t xml:space="preserve">4. Energy Flows &amp; Metabolic Theory</w:t>
      </w:r>
    </w:p>
    <w:p w:rsidR="00000000" w:rsidDel="00000000" w:rsidP="00000000" w:rsidRDefault="00000000" w:rsidRPr="00000000" w14:paraId="00000031">
      <w:pPr>
        <w:numPr>
          <w:ilvl w:val="0"/>
          <w:numId w:val="6"/>
        </w:numPr>
        <w:shd w:fill="ffffff" w:val="clear"/>
        <w:spacing w:after="0" w:afterAutospacing="0" w:before="200" w:lineRule="auto"/>
        <w:ind w:left="720" w:hanging="360"/>
        <w:rPr>
          <w:sz w:val="20"/>
          <w:szCs w:val="20"/>
        </w:rPr>
      </w:pPr>
      <w:r w:rsidDel="00000000" w:rsidR="00000000" w:rsidRPr="00000000">
        <w:rPr>
          <w:b w:val="1"/>
          <w:bCs w:val="1"/>
          <w:color w:val="222222"/>
          <w:sz w:val="20"/>
          <w:szCs w:val="20"/>
          <w:rtl w:val="0"/>
        </w:rPr>
        <w:t xml:space="preserve">Brown, J. H., et al. (2004).</w:t>
      </w:r>
      <w:r w:rsidDel="00000000" w:rsidR="00000000" w:rsidRPr="00000000">
        <w:rPr>
          <w:color w:val="222222"/>
          <w:sz w:val="20"/>
          <w:szCs w:val="20"/>
          <w:rtl w:val="0"/>
        </w:rPr>
        <w:t xml:space="preserve"> "Toward a metabolic theory of ecology." </w:t>
      </w:r>
      <w:r w:rsidDel="00000000" w:rsidR="00000000" w:rsidRPr="00000000">
        <w:rPr>
          <w:i w:val="1"/>
          <w:iCs w:val="1"/>
          <w:color w:val="222222"/>
          <w:sz w:val="20"/>
          <w:szCs w:val="20"/>
          <w:rtl w:val="0"/>
        </w:rPr>
        <w:t xml:space="preserve">Ecology</w:t>
      </w:r>
      <w:r w:rsidDel="00000000" w:rsidR="00000000" w:rsidRPr="00000000">
        <w:rPr>
          <w:color w:val="222222"/>
          <w:sz w:val="20"/>
          <w:szCs w:val="20"/>
          <w:rtl w:val="0"/>
        </w:rPr>
        <w:t xml:space="preserve"> 85 (7): 1771–1789. </w:t>
      </w:r>
      <w:hyperlink r:id="rId26">
        <w:r w:rsidDel="00000000" w:rsidR="00000000" w:rsidRPr="00000000">
          <w:rPr>
            <w:color w:val="1155cc"/>
            <w:sz w:val="20"/>
            <w:szCs w:val="20"/>
            <w:u w:val="single"/>
            <w:rtl w:val="0"/>
          </w:rPr>
          <w:t xml:space="preserve">https://doi.org/10.1890/03-9000</w:t>
        </w:r>
      </w:hyperlink>
      <w:r w:rsidDel="00000000" w:rsidR="00000000" w:rsidRPr="00000000">
        <w:rPr>
          <w:color w:val="222222"/>
          <w:sz w:val="20"/>
          <w:szCs w:val="20"/>
          <w:rtl w:val="0"/>
        </w:rPr>
        <w:t xml:space="preserve"> </w:t>
      </w:r>
    </w:p>
    <w:p w:rsidR="00000000" w:rsidDel="00000000" w:rsidP="00000000" w:rsidRDefault="00000000" w:rsidRPr="00000000" w14:paraId="00000032">
      <w:pPr>
        <w:numPr>
          <w:ilvl w:val="0"/>
          <w:numId w:val="6"/>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Lindeman, R. L. (1942).</w:t>
      </w:r>
      <w:r w:rsidDel="00000000" w:rsidR="00000000" w:rsidRPr="00000000">
        <w:rPr>
          <w:color w:val="222222"/>
          <w:sz w:val="20"/>
          <w:szCs w:val="20"/>
          <w:rtl w:val="0"/>
        </w:rPr>
        <w:t xml:space="preserve"> "The Trophic-Dynamic Aspect of Ecology." </w:t>
      </w:r>
      <w:r w:rsidDel="00000000" w:rsidR="00000000" w:rsidRPr="00000000">
        <w:rPr>
          <w:i w:val="1"/>
          <w:iCs w:val="1"/>
          <w:color w:val="222222"/>
          <w:sz w:val="20"/>
          <w:szCs w:val="20"/>
          <w:rtl w:val="0"/>
        </w:rPr>
        <w:t xml:space="preserve">Ecology</w:t>
      </w:r>
      <w:r w:rsidDel="00000000" w:rsidR="00000000" w:rsidRPr="00000000">
        <w:rPr>
          <w:color w:val="222222"/>
          <w:sz w:val="20"/>
          <w:szCs w:val="20"/>
          <w:rtl w:val="0"/>
        </w:rPr>
        <w:t xml:space="preserve"> 23 (4): 399–417. </w:t>
      </w:r>
      <w:hyperlink r:id="rId27">
        <w:r w:rsidDel="00000000" w:rsidR="00000000" w:rsidRPr="00000000">
          <w:rPr>
            <w:color w:val="1155cc"/>
            <w:sz w:val="20"/>
            <w:szCs w:val="20"/>
            <w:u w:val="single"/>
            <w:rtl w:val="0"/>
          </w:rPr>
          <w:t xml:space="preserve">https://doi.org/10.2307/1930126</w:t>
        </w:r>
      </w:hyperlink>
      <w:r w:rsidDel="00000000" w:rsidR="00000000" w:rsidRPr="00000000">
        <w:rPr>
          <w:color w:val="222222"/>
          <w:sz w:val="20"/>
          <w:szCs w:val="20"/>
          <w:rtl w:val="0"/>
        </w:rPr>
        <w:t xml:space="preserve"> </w:t>
      </w:r>
    </w:p>
    <w:p w:rsidR="00000000" w:rsidDel="00000000" w:rsidP="00000000" w:rsidRDefault="00000000" w:rsidRPr="00000000" w14:paraId="00000033">
      <w:pPr>
        <w:numPr>
          <w:ilvl w:val="0"/>
          <w:numId w:val="6"/>
        </w:numPr>
        <w:shd w:fill="ffffff" w:val="clear"/>
        <w:spacing w:after="200" w:before="0" w:beforeAutospacing="0" w:lineRule="auto"/>
        <w:ind w:left="720" w:hanging="360"/>
        <w:rPr>
          <w:sz w:val="20"/>
          <w:szCs w:val="20"/>
        </w:rPr>
      </w:pPr>
      <w:r w:rsidDel="00000000" w:rsidR="00000000" w:rsidRPr="00000000">
        <w:rPr>
          <w:b w:val="1"/>
          <w:bCs w:val="1"/>
          <w:color w:val="222222"/>
          <w:sz w:val="20"/>
          <w:szCs w:val="20"/>
          <w:rtl w:val="0"/>
        </w:rPr>
        <w:t xml:space="preserve">Valdovinos, F. S., et al. (2023).</w:t>
      </w:r>
      <w:r w:rsidDel="00000000" w:rsidR="00000000" w:rsidRPr="00000000">
        <w:rPr>
          <w:color w:val="222222"/>
          <w:sz w:val="20"/>
          <w:szCs w:val="20"/>
          <w:rtl w:val="0"/>
        </w:rPr>
        <w:t xml:space="preserve"> "A Bioenergetic Framework for Aboveground Terrestrial Food Webs." </w:t>
      </w:r>
      <w:r w:rsidDel="00000000" w:rsidR="00000000" w:rsidRPr="00000000">
        <w:rPr>
          <w:i w:val="1"/>
          <w:iCs w:val="1"/>
          <w:color w:val="222222"/>
          <w:sz w:val="20"/>
          <w:szCs w:val="20"/>
          <w:rtl w:val="0"/>
        </w:rPr>
        <w:t xml:space="preserve">Trends in Ecology &amp; Evolution</w:t>
      </w:r>
      <w:r w:rsidDel="00000000" w:rsidR="00000000" w:rsidRPr="00000000">
        <w:rPr>
          <w:color w:val="222222"/>
          <w:sz w:val="20"/>
          <w:szCs w:val="20"/>
          <w:rtl w:val="0"/>
        </w:rPr>
        <w:t xml:space="preserve"> 38 (3): 301–12. </w:t>
      </w:r>
      <w:hyperlink r:id="rId28">
        <w:r w:rsidDel="00000000" w:rsidR="00000000" w:rsidRPr="00000000">
          <w:rPr>
            <w:color w:val="1155cc"/>
            <w:u w:val="single"/>
            <w:rtl w:val="0"/>
          </w:rPr>
          <w:t xml:space="preserve">https://doi.org/10.1016/j.tree.2022.11.004</w:t>
        </w:r>
      </w:hyperlink>
      <w:r w:rsidDel="00000000" w:rsidR="00000000" w:rsidRPr="00000000">
        <w:rPr>
          <w:rtl w:val="0"/>
        </w:rPr>
      </w:r>
    </w:p>
    <w:p w:rsidR="00000000" w:rsidDel="00000000" w:rsidP="00000000" w:rsidRDefault="00000000" w:rsidRPr="00000000" w14:paraId="00000034">
      <w:pPr>
        <w:shd w:fill="ffffff" w:val="clear"/>
        <w:spacing w:after="40" w:lineRule="auto"/>
        <w:rPr>
          <w:b w:val="1"/>
          <w:bCs w:val="1"/>
          <w:color w:val="222222"/>
          <w:sz w:val="24"/>
          <w:szCs w:val="24"/>
        </w:rPr>
      </w:pPr>
      <w:r w:rsidDel="00000000" w:rsidR="00000000" w:rsidRPr="00000000">
        <w:rPr>
          <w:b w:val="1"/>
          <w:bCs w:val="1"/>
          <w:color w:val="222222"/>
          <w:sz w:val="24"/>
          <w:szCs w:val="24"/>
          <w:rtl w:val="0"/>
        </w:rPr>
        <w:t xml:space="preserve">5. Stability, Dynamics, &amp; Global Change</w:t>
      </w:r>
    </w:p>
    <w:p w:rsidR="00000000" w:rsidDel="00000000" w:rsidP="00000000" w:rsidRDefault="00000000" w:rsidRPr="00000000" w14:paraId="00000035">
      <w:pPr>
        <w:numPr>
          <w:ilvl w:val="0"/>
          <w:numId w:val="5"/>
        </w:numPr>
        <w:shd w:fill="ffffff" w:val="clear"/>
        <w:spacing w:after="0" w:afterAutospacing="0" w:before="200" w:lineRule="auto"/>
        <w:ind w:left="720" w:hanging="360"/>
        <w:rPr>
          <w:sz w:val="20"/>
          <w:szCs w:val="20"/>
        </w:rPr>
      </w:pPr>
      <w:r w:rsidDel="00000000" w:rsidR="00000000" w:rsidRPr="00000000">
        <w:rPr>
          <w:b w:val="1"/>
          <w:bCs w:val="1"/>
          <w:color w:val="222222"/>
          <w:sz w:val="20"/>
          <w:szCs w:val="20"/>
          <w:rtl w:val="0"/>
        </w:rPr>
        <w:t xml:space="preserve">Allesina, S., &amp; Tang, S. (2012).</w:t>
      </w:r>
      <w:r w:rsidDel="00000000" w:rsidR="00000000" w:rsidRPr="00000000">
        <w:rPr>
          <w:color w:val="222222"/>
          <w:sz w:val="20"/>
          <w:szCs w:val="20"/>
          <w:rtl w:val="0"/>
        </w:rPr>
        <w:t xml:space="preserve"> "Stability criteria for complex ecosystems." </w:t>
      </w:r>
      <w:r w:rsidDel="00000000" w:rsidR="00000000" w:rsidRPr="00000000">
        <w:rPr>
          <w:i w:val="1"/>
          <w:iCs w:val="1"/>
          <w:color w:val="222222"/>
          <w:sz w:val="20"/>
          <w:szCs w:val="20"/>
          <w:rtl w:val="0"/>
        </w:rPr>
        <w:t xml:space="preserve">Nature</w:t>
      </w:r>
      <w:r w:rsidDel="00000000" w:rsidR="00000000" w:rsidRPr="00000000">
        <w:rPr>
          <w:color w:val="222222"/>
          <w:sz w:val="20"/>
          <w:szCs w:val="20"/>
          <w:rtl w:val="0"/>
        </w:rPr>
        <w:t xml:space="preserve"> 483 (7388): 205–208. </w:t>
      </w:r>
      <w:hyperlink r:id="rId29">
        <w:r w:rsidDel="00000000" w:rsidR="00000000" w:rsidRPr="00000000">
          <w:rPr>
            <w:rFonts w:ascii="Roboto" w:cs="Roboto" w:eastAsia="Roboto" w:hAnsi="Roboto"/>
            <w:color w:val="1155cc"/>
            <w:sz w:val="24"/>
            <w:szCs w:val="24"/>
            <w:highlight w:val="white"/>
            <w:u w:val="single"/>
            <w:rtl w:val="0"/>
          </w:rPr>
          <w:t xml:space="preserve">https://doi.org/10.1038/nature10832</w:t>
        </w:r>
      </w:hyperlink>
      <w:r w:rsidDel="00000000" w:rsidR="00000000" w:rsidRPr="00000000">
        <w:rPr>
          <w:rFonts w:ascii="Roboto" w:cs="Roboto" w:eastAsia="Roboto" w:hAnsi="Roboto"/>
          <w:color w:val="222222"/>
          <w:sz w:val="24"/>
          <w:szCs w:val="24"/>
          <w:highlight w:val="white"/>
          <w:rtl w:val="0"/>
        </w:rPr>
        <w:t xml:space="preserve"> </w:t>
      </w:r>
      <w:r w:rsidDel="00000000" w:rsidR="00000000" w:rsidRPr="00000000">
        <w:rPr>
          <w:rtl w:val="0"/>
        </w:rPr>
      </w:r>
    </w:p>
    <w:p w:rsidR="00000000" w:rsidDel="00000000" w:rsidP="00000000" w:rsidRDefault="00000000" w:rsidRPr="00000000" w14:paraId="00000036">
      <w:pPr>
        <w:numPr>
          <w:ilvl w:val="0"/>
          <w:numId w:val="5"/>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Kéfi, S., et al. (2012).</w:t>
      </w:r>
      <w:r w:rsidDel="00000000" w:rsidR="00000000" w:rsidRPr="00000000">
        <w:rPr>
          <w:color w:val="222222"/>
          <w:sz w:val="20"/>
          <w:szCs w:val="20"/>
          <w:rtl w:val="0"/>
        </w:rPr>
        <w:t xml:space="preserve"> "More Than a Meal… Integrating Non-Feeding Interactions into Food Webs." </w:t>
      </w:r>
      <w:r w:rsidDel="00000000" w:rsidR="00000000" w:rsidRPr="00000000">
        <w:rPr>
          <w:i w:val="1"/>
          <w:iCs w:val="1"/>
          <w:color w:val="222222"/>
          <w:sz w:val="20"/>
          <w:szCs w:val="20"/>
          <w:rtl w:val="0"/>
        </w:rPr>
        <w:t xml:space="preserve">Ecology Letters</w:t>
      </w:r>
      <w:r w:rsidDel="00000000" w:rsidR="00000000" w:rsidRPr="00000000">
        <w:rPr>
          <w:color w:val="222222"/>
          <w:sz w:val="20"/>
          <w:szCs w:val="20"/>
          <w:rtl w:val="0"/>
        </w:rPr>
        <w:t xml:space="preserve"> 15 (4): 291–300. </w:t>
      </w:r>
      <w:hyperlink r:id="rId30">
        <w:r w:rsidDel="00000000" w:rsidR="00000000" w:rsidRPr="00000000">
          <w:rPr>
            <w:color w:val="1155cc"/>
            <w:u w:val="single"/>
            <w:rtl w:val="0"/>
          </w:rPr>
          <w:t xml:space="preserve">https://doi.org/10.1111/j.1461-0248.2011.01732.x</w:t>
        </w:r>
      </w:hyperlink>
      <w:r w:rsidDel="00000000" w:rsidR="00000000" w:rsidRPr="00000000">
        <w:rPr>
          <w:rtl w:val="0"/>
        </w:rPr>
      </w:r>
    </w:p>
    <w:p w:rsidR="00000000" w:rsidDel="00000000" w:rsidP="00000000" w:rsidRDefault="00000000" w:rsidRPr="00000000" w14:paraId="00000037">
      <w:pPr>
        <w:numPr>
          <w:ilvl w:val="0"/>
          <w:numId w:val="5"/>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McCann, K. S. (2000).</w:t>
      </w:r>
      <w:r w:rsidDel="00000000" w:rsidR="00000000" w:rsidRPr="00000000">
        <w:rPr>
          <w:color w:val="222222"/>
          <w:sz w:val="20"/>
          <w:szCs w:val="20"/>
          <w:rtl w:val="0"/>
        </w:rPr>
        <w:t xml:space="preserve"> "The diversity–stability debate." </w:t>
      </w:r>
      <w:r w:rsidDel="00000000" w:rsidR="00000000" w:rsidRPr="00000000">
        <w:rPr>
          <w:i w:val="1"/>
          <w:iCs w:val="1"/>
          <w:color w:val="222222"/>
          <w:sz w:val="20"/>
          <w:szCs w:val="20"/>
          <w:rtl w:val="0"/>
        </w:rPr>
        <w:t xml:space="preserve">Nature</w:t>
      </w:r>
      <w:r w:rsidDel="00000000" w:rsidR="00000000" w:rsidRPr="00000000">
        <w:rPr>
          <w:color w:val="222222"/>
          <w:sz w:val="20"/>
          <w:szCs w:val="20"/>
          <w:rtl w:val="0"/>
        </w:rPr>
        <w:t xml:space="preserve"> 405 (6783): 228–233. </w:t>
      </w:r>
      <w:hyperlink r:id="rId31">
        <w:r w:rsidDel="00000000" w:rsidR="00000000" w:rsidRPr="00000000">
          <w:rPr>
            <w:color w:val="1155cc"/>
            <w:sz w:val="20"/>
            <w:szCs w:val="20"/>
            <w:u w:val="single"/>
            <w:rtl w:val="0"/>
          </w:rPr>
          <w:t xml:space="preserve">https://doi.org/10.1038/35012234</w:t>
        </w:r>
      </w:hyperlink>
      <w:r w:rsidDel="00000000" w:rsidR="00000000" w:rsidRPr="00000000">
        <w:rPr>
          <w:color w:val="222222"/>
          <w:sz w:val="20"/>
          <w:szCs w:val="20"/>
          <w:rtl w:val="0"/>
        </w:rPr>
        <w:t xml:space="preserve"> </w:t>
      </w:r>
    </w:p>
    <w:p w:rsidR="00000000" w:rsidDel="00000000" w:rsidP="00000000" w:rsidRDefault="00000000" w:rsidRPr="00000000" w14:paraId="00000038">
      <w:pPr>
        <w:numPr>
          <w:ilvl w:val="0"/>
          <w:numId w:val="5"/>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Pilosof, S., et al. (2017).</w:t>
      </w:r>
      <w:r w:rsidDel="00000000" w:rsidR="00000000" w:rsidRPr="00000000">
        <w:rPr>
          <w:color w:val="222222"/>
          <w:sz w:val="20"/>
          <w:szCs w:val="20"/>
          <w:rtl w:val="0"/>
        </w:rPr>
        <w:t xml:space="preserve"> "The Multilayer Nature of Ecological Networks." </w:t>
      </w:r>
      <w:r w:rsidDel="00000000" w:rsidR="00000000" w:rsidRPr="00000000">
        <w:rPr>
          <w:i w:val="1"/>
          <w:iCs w:val="1"/>
          <w:color w:val="222222"/>
          <w:sz w:val="20"/>
          <w:szCs w:val="20"/>
          <w:rtl w:val="0"/>
        </w:rPr>
        <w:t xml:space="preserve">Nature Ecology &amp; Evolution</w:t>
      </w:r>
      <w:r w:rsidDel="00000000" w:rsidR="00000000" w:rsidRPr="00000000">
        <w:rPr>
          <w:color w:val="222222"/>
          <w:sz w:val="20"/>
          <w:szCs w:val="20"/>
          <w:rtl w:val="0"/>
        </w:rPr>
        <w:t xml:space="preserve"> 1 (4): 101. </w:t>
      </w:r>
      <w:hyperlink r:id="rId32">
        <w:r w:rsidDel="00000000" w:rsidR="00000000" w:rsidRPr="00000000">
          <w:rPr>
            <w:color w:val="1155cc"/>
            <w:u w:val="single"/>
            <w:rtl w:val="0"/>
          </w:rPr>
          <w:t xml:space="preserve">https://doi.org/10.1038/s41559-017-0101</w:t>
        </w:r>
      </w:hyperlink>
      <w:r w:rsidDel="00000000" w:rsidR="00000000" w:rsidRPr="00000000">
        <w:rPr>
          <w:rtl w:val="0"/>
        </w:rPr>
      </w:r>
    </w:p>
    <w:p w:rsidR="00000000" w:rsidDel="00000000" w:rsidP="00000000" w:rsidRDefault="00000000" w:rsidRPr="00000000" w14:paraId="00000039">
      <w:pPr>
        <w:numPr>
          <w:ilvl w:val="0"/>
          <w:numId w:val="5"/>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Poisot, T., Stouffer, D. B., &amp; Gravel, D. (2015).</w:t>
      </w:r>
      <w:r w:rsidDel="00000000" w:rsidR="00000000" w:rsidRPr="00000000">
        <w:rPr>
          <w:color w:val="222222"/>
          <w:sz w:val="20"/>
          <w:szCs w:val="20"/>
          <w:rtl w:val="0"/>
        </w:rPr>
        <w:t xml:space="preserve"> "Beyond Species: Why Ecological Interaction Networks Vary Through Space and Time." </w:t>
      </w:r>
      <w:r w:rsidDel="00000000" w:rsidR="00000000" w:rsidRPr="00000000">
        <w:rPr>
          <w:i w:val="1"/>
          <w:iCs w:val="1"/>
          <w:color w:val="222222"/>
          <w:sz w:val="20"/>
          <w:szCs w:val="20"/>
          <w:rtl w:val="0"/>
        </w:rPr>
        <w:t xml:space="preserve">Oikos</w:t>
      </w:r>
      <w:r w:rsidDel="00000000" w:rsidR="00000000" w:rsidRPr="00000000">
        <w:rPr>
          <w:color w:val="222222"/>
          <w:sz w:val="20"/>
          <w:szCs w:val="20"/>
          <w:rtl w:val="0"/>
        </w:rPr>
        <w:t xml:space="preserve"> 124 (3): 243–51. </w:t>
      </w:r>
      <w:hyperlink r:id="rId33">
        <w:r w:rsidDel="00000000" w:rsidR="00000000" w:rsidRPr="00000000">
          <w:rPr>
            <w:color w:val="1155cc"/>
            <w:u w:val="single"/>
            <w:rtl w:val="0"/>
          </w:rPr>
          <w:t xml:space="preserve">https://doi.org/10.1111/oik.01719</w:t>
        </w:r>
      </w:hyperlink>
      <w:r w:rsidDel="00000000" w:rsidR="00000000" w:rsidRPr="00000000">
        <w:rPr>
          <w:rtl w:val="0"/>
        </w:rPr>
      </w:r>
    </w:p>
    <w:p w:rsidR="00000000" w:rsidDel="00000000" w:rsidP="00000000" w:rsidRDefault="00000000" w:rsidRPr="00000000" w14:paraId="0000003A">
      <w:pPr>
        <w:numPr>
          <w:ilvl w:val="0"/>
          <w:numId w:val="5"/>
        </w:numPr>
        <w:shd w:fill="ffffff" w:val="clear"/>
        <w:spacing w:after="0" w:afterAutospacing="0" w:before="0" w:beforeAutospacing="0" w:lineRule="auto"/>
        <w:ind w:left="720" w:hanging="360"/>
        <w:rPr>
          <w:sz w:val="20"/>
          <w:szCs w:val="20"/>
        </w:rPr>
      </w:pPr>
      <w:r w:rsidDel="00000000" w:rsidR="00000000" w:rsidRPr="00000000">
        <w:rPr>
          <w:b w:val="1"/>
          <w:bCs w:val="1"/>
          <w:color w:val="222222"/>
          <w:sz w:val="20"/>
          <w:szCs w:val="20"/>
          <w:rtl w:val="0"/>
        </w:rPr>
        <w:t xml:space="preserve">Rooney, N., &amp; McCann, K. S. (2012).</w:t>
      </w:r>
      <w:r w:rsidDel="00000000" w:rsidR="00000000" w:rsidRPr="00000000">
        <w:rPr>
          <w:color w:val="222222"/>
          <w:sz w:val="20"/>
          <w:szCs w:val="20"/>
          <w:rtl w:val="0"/>
        </w:rPr>
        <w:t xml:space="preserve"> "Integrating food web diversity, structure and stability." </w:t>
      </w:r>
      <w:r w:rsidDel="00000000" w:rsidR="00000000" w:rsidRPr="00000000">
        <w:rPr>
          <w:i w:val="1"/>
          <w:iCs w:val="1"/>
          <w:color w:val="222222"/>
          <w:sz w:val="20"/>
          <w:szCs w:val="20"/>
          <w:rtl w:val="0"/>
        </w:rPr>
        <w:t xml:space="preserve">Trends in Ecology &amp; Evolution</w:t>
      </w:r>
      <w:r w:rsidDel="00000000" w:rsidR="00000000" w:rsidRPr="00000000">
        <w:rPr>
          <w:color w:val="222222"/>
          <w:sz w:val="20"/>
          <w:szCs w:val="20"/>
          <w:rtl w:val="0"/>
        </w:rPr>
        <w:t xml:space="preserve"> 27 (1): 40–46. </w:t>
      </w:r>
      <w:hyperlink r:id="rId34">
        <w:r w:rsidDel="00000000" w:rsidR="00000000" w:rsidRPr="00000000">
          <w:rPr>
            <w:color w:val="1155cc"/>
            <w:sz w:val="20"/>
            <w:szCs w:val="20"/>
            <w:u w:val="single"/>
            <w:rtl w:val="0"/>
          </w:rPr>
          <w:t xml:space="preserve">https://doi.org/10.1016/j.tree.2011.09.001</w:t>
        </w:r>
      </w:hyperlink>
      <w:r w:rsidDel="00000000" w:rsidR="00000000" w:rsidRPr="00000000">
        <w:rPr>
          <w:color w:val="222222"/>
          <w:sz w:val="20"/>
          <w:szCs w:val="20"/>
          <w:rtl w:val="0"/>
        </w:rPr>
        <w:t xml:space="preserve"> </w:t>
      </w:r>
    </w:p>
    <w:p w:rsidR="00000000" w:rsidDel="00000000" w:rsidP="00000000" w:rsidRDefault="00000000" w:rsidRPr="00000000" w14:paraId="0000003B">
      <w:pPr>
        <w:numPr>
          <w:ilvl w:val="0"/>
          <w:numId w:val="5"/>
        </w:numPr>
        <w:shd w:fill="ffffff" w:val="clear"/>
        <w:spacing w:after="200" w:before="0" w:beforeAutospacing="0" w:lineRule="auto"/>
        <w:ind w:left="720" w:hanging="360"/>
        <w:rPr>
          <w:sz w:val="20"/>
          <w:szCs w:val="20"/>
        </w:rPr>
      </w:pPr>
      <w:r w:rsidDel="00000000" w:rsidR="00000000" w:rsidRPr="00000000">
        <w:rPr>
          <w:b w:val="1"/>
          <w:bCs w:val="1"/>
          <w:color w:val="222222"/>
          <w:sz w:val="20"/>
          <w:szCs w:val="20"/>
          <w:rtl w:val="0"/>
        </w:rPr>
        <w:t xml:space="preserve">Yeakel, J. D., et al. (2014).</w:t>
      </w:r>
      <w:r w:rsidDel="00000000" w:rsidR="00000000" w:rsidRPr="00000000">
        <w:rPr>
          <w:color w:val="222222"/>
          <w:sz w:val="20"/>
          <w:szCs w:val="20"/>
          <w:rtl w:val="0"/>
        </w:rPr>
        <w:t xml:space="preserve"> "Collapse of an Ecological Network in Ancient Egypt." </w:t>
      </w:r>
      <w:r w:rsidDel="00000000" w:rsidR="00000000" w:rsidRPr="00000000">
        <w:rPr>
          <w:i w:val="1"/>
          <w:iCs w:val="1"/>
          <w:color w:val="222222"/>
          <w:sz w:val="20"/>
          <w:szCs w:val="20"/>
          <w:rtl w:val="0"/>
        </w:rPr>
        <w:t xml:space="preserve">PNAS</w:t>
      </w:r>
      <w:r w:rsidDel="00000000" w:rsidR="00000000" w:rsidRPr="00000000">
        <w:rPr>
          <w:color w:val="222222"/>
          <w:sz w:val="20"/>
          <w:szCs w:val="20"/>
          <w:rtl w:val="0"/>
        </w:rPr>
        <w:t xml:space="preserve"> 111 (40): 14472–77. </w:t>
      </w:r>
      <w:hyperlink r:id="rId35">
        <w:r w:rsidDel="00000000" w:rsidR="00000000" w:rsidRPr="00000000">
          <w:rPr>
            <w:rFonts w:ascii="Roboto" w:cs="Roboto" w:eastAsia="Roboto" w:hAnsi="Roboto"/>
            <w:color w:val="1155cc"/>
            <w:u w:val="single"/>
            <w:rtl w:val="0"/>
          </w:rPr>
          <w:t xml:space="preserve">https://doi.org/10.1073/pnas.1408471111</w:t>
        </w:r>
      </w:hyperlink>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32942/X2JW8K" TargetMode="External"/><Relationship Id="rId22" Type="http://schemas.openxmlformats.org/officeDocument/2006/relationships/hyperlink" Target="https://doi.org/10.1111/oik.02305" TargetMode="External"/><Relationship Id="rId21" Type="http://schemas.openxmlformats.org/officeDocument/2006/relationships/hyperlink" Target="https://doi.org/10.1073/pnas.0710672105" TargetMode="External"/><Relationship Id="rId24" Type="http://schemas.openxmlformats.org/officeDocument/2006/relationships/hyperlink" Target="https://doi.org/10.1111/1365-2656.12949" TargetMode="External"/><Relationship Id="rId23" Type="http://schemas.openxmlformats.org/officeDocument/2006/relationships/hyperlink" Target="https://doi.org/10.1086/65366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073/pnas.192407699" TargetMode="External"/><Relationship Id="rId26" Type="http://schemas.openxmlformats.org/officeDocument/2006/relationships/hyperlink" Target="https://doi.org/10.1890/03-9000" TargetMode="External"/><Relationship Id="rId25" Type="http://schemas.openxmlformats.org/officeDocument/2006/relationships/hyperlink" Target="https://doi.org/10.1038/35004572" TargetMode="External"/><Relationship Id="rId28" Type="http://schemas.openxmlformats.org/officeDocument/2006/relationships/hyperlink" Target="https://doi.org/10.1016/j.tree.2022.11.004" TargetMode="External"/><Relationship Id="rId27" Type="http://schemas.openxmlformats.org/officeDocument/2006/relationships/hyperlink" Target="https://doi.org/10.2307/1930126" TargetMode="External"/><Relationship Id="rId5" Type="http://schemas.openxmlformats.org/officeDocument/2006/relationships/styles" Target="styles.xml"/><Relationship Id="rId6" Type="http://schemas.openxmlformats.org/officeDocument/2006/relationships/hyperlink" Target="https://doi.org/10.1146/annurev.ecolsys.38.091206.095818" TargetMode="External"/><Relationship Id="rId29" Type="http://schemas.openxmlformats.org/officeDocument/2006/relationships/hyperlink" Target="https://doi.org/10.1038/nature10832" TargetMode="External"/><Relationship Id="rId7" Type="http://schemas.openxmlformats.org/officeDocument/2006/relationships/hyperlink" Target="https://doi.org/10.1146/annurev-ecolsys-102722-021904" TargetMode="External"/><Relationship Id="rId8" Type="http://schemas.openxmlformats.org/officeDocument/2006/relationships/hyperlink" Target="https://doi.org/10.1111/brv.12433" TargetMode="External"/><Relationship Id="rId31" Type="http://schemas.openxmlformats.org/officeDocument/2006/relationships/hyperlink" Target="https://doi.org/10.1038/35012234" TargetMode="External"/><Relationship Id="rId30" Type="http://schemas.openxmlformats.org/officeDocument/2006/relationships/hyperlink" Target="https://doi.org/10.1111/j.1461-0248.2011.01732.x" TargetMode="External"/><Relationship Id="rId11" Type="http://schemas.openxmlformats.org/officeDocument/2006/relationships/hyperlink" Target="https://doi.org/10.1371/journal.pbio.1002559" TargetMode="External"/><Relationship Id="rId33" Type="http://schemas.openxmlformats.org/officeDocument/2006/relationships/hyperlink" Target="https://doi.org/10.1111/oik.01719" TargetMode="External"/><Relationship Id="rId10" Type="http://schemas.openxmlformats.org/officeDocument/2006/relationships/hyperlink" Target="https://doi.org/10.1038/s44358-025-00056-7" TargetMode="External"/><Relationship Id="rId32" Type="http://schemas.openxmlformats.org/officeDocument/2006/relationships/hyperlink" Target="https://doi.org/10.1038/s41559-017-0101" TargetMode="External"/><Relationship Id="rId13" Type="http://schemas.openxmlformats.org/officeDocument/2006/relationships/hyperlink" Target="https://doi.org/10.1016/j.tree.2005.04.004" TargetMode="External"/><Relationship Id="rId35" Type="http://schemas.openxmlformats.org/officeDocument/2006/relationships/hyperlink" Target="https://doi.org/10.1073/pnas.1408471111" TargetMode="External"/><Relationship Id="rId12" Type="http://schemas.openxmlformats.org/officeDocument/2006/relationships/hyperlink" Target="https://www.jstor.org/stable/48582345" TargetMode="External"/><Relationship Id="rId34" Type="http://schemas.openxmlformats.org/officeDocument/2006/relationships/hyperlink" Target="https://doi.org/10.1016/j.tree.2011.09.001" TargetMode="External"/><Relationship Id="rId15" Type="http://schemas.openxmlformats.org/officeDocument/2006/relationships/hyperlink" Target="https://doi.org/10.1016/j.tree.2015.03.014" TargetMode="External"/><Relationship Id="rId14" Type="http://schemas.openxmlformats.org/officeDocument/2006/relationships/hyperlink" Target="https://doi.org/10.1111/1365-2435.12763" TargetMode="External"/><Relationship Id="rId17" Type="http://schemas.openxmlformats.org/officeDocument/2006/relationships/hyperlink" Target="https://doi.org/10.1146/annurev-ecolsys-110218-024908" TargetMode="External"/><Relationship Id="rId16" Type="http://schemas.openxmlformats.org/officeDocument/2006/relationships/hyperlink" Target="https://doi.org/10.2307/4220" TargetMode="External"/><Relationship Id="rId19" Type="http://schemas.openxmlformats.org/officeDocument/2006/relationships/hyperlink" Target="https://doi.org/10.1098/rstb.2021.0063" TargetMode="External"/><Relationship Id="rId18" Type="http://schemas.openxmlformats.org/officeDocument/2006/relationships/hyperlink" Target="https://doi.org/10.1139/gen-2015-022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