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blanks (options: &gt;, &lt;, =). In order to coexist: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ind w:left="1440" w:firstLine="0"/>
        <w:rPr>
          <w:color w:val="595959"/>
          <w:sz w:val="36"/>
          <w:szCs w:val="36"/>
          <w:vertAlign w:val="subscript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ii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ji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ind w:left="1440" w:firstLine="0"/>
        <w:rPr/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jj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what the above mathematical relations mean in biological terms. (I told you this would be on a test)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competition for a single resource, the species that requires the ( most / least ) of that resource will win. (Circle one)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(Extra credit): In apparent competition with a single predator, the species that can tolerate the ( most / least ) predation will win. (Circle one)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