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Quiz 28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difference between primary and secondary succession?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might species richness peak at intermediate levels of disturbance?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one way in which temporal variation in an environment might promote coexistence.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