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Quiz 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Draw an example of what a species-area relationship looks like. Make sure to label what is on the x-axis and what is on the y-axis. Make sure to note whether you use a log scale or not.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 your drawing above, label the point that represent alpha diversity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 your drawing above, label the point that represent gamma diversity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 your drawing above, circle the portion that represents beta diversity.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are two of the explanations discussed in class or in your book as to why larger areas contain more species?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/>
    </w:pPr>
    <w:r w:rsidDel="00000000" w:rsidR="00000000" w:rsidRPr="00000000">
      <w:rPr>
        <w:rtl w:val="0"/>
      </w:rPr>
      <w:t xml:space="preserve">Name: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