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2"/>
    <w:p>
      <w:pPr>
        <w:pStyle w:val="Heading1"/>
      </w:pPr>
      <w:r>
        <w:t xml:space="preserve">Quiz 2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Give one reason to put data on a logarithmic scale when exploring it.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scatterplot, repeated observations can land in exactly the same place and hide the pattern. Name one way of dealing with this.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You have one categorical predictor and one continuous response. What kind of plot would you use?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what does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2026-09-07T18:48:06Z</dcterms:created>
  <dcterms:modified xsi:type="dcterms:W3CDTF">2026-09-07T18:48:06Z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