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Assignment 3: Model Selection</w:t>
      </w:r>
    </w:p>
    <w:p>
      <w:pPr>
        <w:pStyle w:val="Subtitle"/>
      </w:pPr>
      <w:r>
        <w:t xml:space="preserve">PCB 6455 / BSC 4933: Biometry</w:t>
      </w:r>
    </w:p>
    <w:bookmarkStart w:id="12" w:name="overview"/>
    <w:p>
      <w:pPr>
        <w:pStyle w:val="Heading1"/>
      </w:pPr>
      <w:r>
        <w:t xml:space="preserve">Overview</w:t>
      </w:r>
    </w:p>
    <w:p>
      <w:pPr>
        <w:pStyle w:val="FirstParagraph"/>
      </w:pPr>
      <w:r>
        <w:t xml:space="preserve">This assignment has two parts (full detail at the bottom). In the first part, I’ll give you data and full models and you’ll have to decide whether all parameters should be retained or whether a simpler model is preferred by modifying the full model into simpler models and then comparing the AICs. For the second part, you’ll use the dataset you’ve chosen for this class (e.g., from Assignment 1, 2, the midterm) and will fit alternative models and decide which are best.</w:t>
      </w:r>
    </w:p>
    <w:bookmarkStart w:id="9" w:name="rationale"/>
    <w:p>
      <w:pPr>
        <w:pStyle w:val="Heading2"/>
      </w:pPr>
      <w:r>
        <w:t xml:space="preserve">Rationale</w:t>
      </w:r>
    </w:p>
    <w:p>
      <w:pPr>
        <w:pStyle w:val="FirstParagraph"/>
      </w:pPr>
      <w:r>
        <w:t xml:space="preserve">Model fitting and comparison is central to hypothesis testing as well as modelling biological processes. Part one is designed to let you practice your model fitting and comparison skills while part two is meant to let you put those skills to work in a more realistic context.</w:t>
      </w:r>
    </w:p>
    <w:bookmarkEnd w:id="9"/>
    <w:bookmarkStart w:id="10" w:name="assignment-format"/>
    <w:p>
      <w:pPr>
        <w:pStyle w:val="Heading2"/>
      </w:pPr>
      <w:r>
        <w:t xml:space="preserve">Assignment Format</w:t>
      </w:r>
    </w:p>
    <w:p>
      <w:pPr>
        <w:pStyle w:val="FirstParagraph"/>
      </w:pPr>
      <w:r>
        <w:t xml:space="preserve">Part 1 will be easiest if submitted as an .R file (since it requires modification of an existing .R file), but you’re also free to paste the code into an .Rmd if you prefer. Part 2 can be submitted as either .R or .Rmd.</w:t>
      </w:r>
    </w:p>
    <w:p>
      <w:pPr>
        <w:pStyle w:val="BodyText"/>
      </w:pPr>
      <w:r>
        <w:t xml:space="preserve">Assignments can be submitted in 2 ways:</w:t>
      </w:r>
    </w:p>
    <w:p>
      <w:pPr>
        <w:pStyle w:val="Compact"/>
        <w:numPr>
          <w:ilvl w:val="0"/>
          <w:numId w:val="1001"/>
        </w:numPr>
      </w:pPr>
      <w:r>
        <w:t xml:space="preserve">Provide the file on Canvas (e.g., .R or .html; undergrads only).</w:t>
      </w:r>
    </w:p>
    <w:p>
      <w:pPr>
        <w:pStyle w:val="Compact"/>
        <w:numPr>
          <w:ilvl w:val="0"/>
          <w:numId w:val="1001"/>
        </w:numPr>
      </w:pPr>
      <w:r>
        <w:t xml:space="preserve">Upload the file to your own Github repository and then provide a link via Canvas (mandatory for graduate students, undergrads get extra credit).</w:t>
      </w:r>
    </w:p>
    <w:bookmarkEnd w:id="10"/>
    <w:bookmarkStart w:id="11" w:name="grading"/>
    <w:p>
      <w:pPr>
        <w:pStyle w:val="Heading2"/>
      </w:pPr>
      <w:r>
        <w:t xml:space="preserve">Grading</w:t>
      </w:r>
    </w:p>
    <w:p>
      <w:pPr>
        <w:pStyle w:val="FirstParagraph"/>
      </w:pPr>
      <w:r>
        <w:t xml:space="preserve">Students will be graded on both meeting the criteria outlined in the overview as well as the quality of their work. Remember, assignments should be fully reproducible, so any data you use in part 2 should either be loaded directly from an online source or else should provide details on where the data can be found and downloaded.</w:t>
      </w:r>
    </w:p>
    <w:p>
      <w:pPr>
        <w:pStyle w:val="BodyText"/>
      </w:pPr>
      <w:r>
        <w:rPr>
          <w:i/>
          <w:iCs/>
        </w:rPr>
        <w:t xml:space="preserve">Grade Breakdown: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Percent</w:t>
            </w:r>
          </w:p>
        </w:tc>
      </w:tr>
      <w:tr>
        <w:tc>
          <w:tcPr/>
          <w:p>
            <w:pPr>
              <w:pStyle w:val="Compact"/>
            </w:pPr>
            <w:r>
              <w:t xml:space="preserve">Part 1</w:t>
            </w:r>
          </w:p>
        </w:tc>
        <w:tc>
          <w:tcPr/>
          <w:p>
            <w:pPr>
              <w:pStyle w:val="Compact"/>
            </w:pPr>
            <w:r>
              <w:t xml:space="preserve">40%</w:t>
            </w:r>
          </w:p>
        </w:tc>
      </w:tr>
      <w:tr>
        <w:tc>
          <w:tcPr/>
          <w:p>
            <w:pPr>
              <w:pStyle w:val="Compact"/>
            </w:pPr>
            <w:r>
              <w:t xml:space="preserve">Part 2</w:t>
            </w:r>
          </w:p>
        </w:tc>
        <w:tc>
          <w:tcPr/>
          <w:p>
            <w:pPr>
              <w:pStyle w:val="Compact"/>
            </w:pPr>
            <w:r>
              <w:t xml:space="preserve">40%</w:t>
            </w:r>
          </w:p>
        </w:tc>
      </w:tr>
      <w:tr>
        <w:tc>
          <w:tcPr/>
          <w:p>
            <w:pPr>
              <w:pStyle w:val="Compact"/>
            </w:pPr>
            <w:r>
              <w:t xml:space="preserve">Reproducibility</w:t>
            </w:r>
          </w:p>
        </w:tc>
        <w:tc>
          <w:tcPr/>
          <w:p>
            <w:pPr>
              <w:pStyle w:val="Compact"/>
            </w:pPr>
            <w:r>
              <w:t xml:space="preserve">20%</w:t>
            </w:r>
          </w:p>
        </w:tc>
      </w:tr>
      <w:tr>
        <w:tc>
          <w:tcPr/>
          <w:p>
            <w:pPr>
              <w:pStyle w:val="Compact"/>
            </w:pPr>
            <w:r>
              <w:t xml:space="preserve">Uploaded to Github (Undergrads)</w:t>
            </w:r>
          </w:p>
        </w:tc>
        <w:tc>
          <w:tcPr/>
          <w:p>
            <w:pPr>
              <w:pStyle w:val="Compact"/>
            </w:pPr>
            <w:r>
              <w:t xml:space="preserve">+10%</w:t>
            </w:r>
          </w:p>
        </w:tc>
      </w:tr>
      <w:tr>
        <w:tc>
          <w:tcPr/>
          <w:p>
            <w:pPr>
              <w:pStyle w:val="Compact"/>
            </w:pPr>
            <w:r>
              <w:t xml:space="preserve">Not uploaded to Github (Grads)</w:t>
            </w:r>
          </w:p>
        </w:tc>
        <w:tc>
          <w:tcPr/>
          <w:p>
            <w:pPr>
              <w:pStyle w:val="Compact"/>
            </w:pPr>
            <w:r>
              <w:t xml:space="preserve">-10%</w:t>
            </w:r>
          </w:p>
        </w:tc>
      </w:tr>
    </w:tbl>
    <w:bookmarkEnd w:id="11"/>
    <w:bookmarkEnd w:id="12"/>
    <w:bookmarkStart w:id="14" w:name="part-1-model-modification-and-selection"/>
    <w:p>
      <w:pPr>
        <w:pStyle w:val="Heading1"/>
      </w:pPr>
      <w:r>
        <w:t xml:space="preserve">Part 1: Model modification and selection</w:t>
      </w:r>
    </w:p>
    <w:p>
      <w:pPr>
        <w:pStyle w:val="FirstParagraph"/>
      </w:pPr>
      <w:r>
        <w:t xml:space="preserve">I’ve prepared three biological questions (1a, 1b, 1c), each with its own data and a starting model that is already written and fitted. The starting script is here:</w:t>
      </w:r>
    </w:p>
    <w:p>
      <w:pPr>
        <w:pStyle w:val="BodyText"/>
      </w:pPr>
      <w:hyperlink r:id="rId13">
        <w:r>
          <w:rPr>
            <w:rStyle w:val="Hyperlink"/>
          </w:rPr>
          <w:t xml:space="preserve">https://github.com/bmaitner/biometry_course/blob/main/assignments/assignment_3/assignment_3.R</w:t>
        </w:r>
      </w:hyperlink>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Question</w:t>
            </w:r>
          </w:p>
        </w:tc>
        <w:tc>
          <w:tcPr/>
          <w:p>
            <w:pPr>
              <w:pStyle w:val="Compact"/>
            </w:pPr>
            <w:r>
              <w:t xml:space="preserve">Data</w:t>
            </w:r>
          </w:p>
        </w:tc>
        <w:tc>
          <w:tcPr/>
          <w:p>
            <w:pPr>
              <w:pStyle w:val="Compact"/>
            </w:pPr>
            <w:r>
              <w:t xml:space="preserve">Starting model</w:t>
            </w:r>
          </w:p>
        </w:tc>
      </w:tr>
      <w:tr>
        <w:tc>
          <w:tcPr/>
          <w:p>
            <w:pPr>
              <w:pStyle w:val="Compact"/>
            </w:pPr>
            <w:r>
              <w:t xml:space="preserve">1a</w:t>
            </w:r>
          </w:p>
        </w:tc>
        <w:tc>
          <w:tcPr/>
          <w:p>
            <w:pPr>
              <w:pStyle w:val="Compact"/>
            </w:pPr>
            <w:r>
              <w:t xml:space="preserve">Do two species of bean beetle compete, and how strongly?</w:t>
            </w:r>
          </w:p>
        </w:tc>
        <w:tc>
          <w:tcPr/>
          <w:p>
            <w:pPr>
              <w:pStyle w:val="Compact"/>
            </w:pPr>
            <w:r>
              <w:t xml:space="preserve">Bean beetle competition experiments</w:t>
            </w:r>
          </w:p>
        </w:tc>
        <w:tc>
          <w:tcPr/>
          <w:p>
            <w:pPr>
              <w:pStyle w:val="Compact"/>
            </w:pPr>
            <w:r>
              <w:t xml:space="preserve">A Beverton-Holt competition model, negative binomial</w:t>
            </w:r>
          </w:p>
        </w:tc>
      </w:tr>
      <w:tr>
        <w:tc>
          <w:tcPr/>
          <w:p>
            <w:pPr>
              <w:pStyle w:val="Compact"/>
            </w:pPr>
            <w:r>
              <w:t xml:space="preserve">1b</w:t>
            </w:r>
          </w:p>
        </w:tc>
        <w:tc>
          <w:tcPr/>
          <w:p>
            <w:pPr>
              <w:pStyle w:val="Compact"/>
            </w:pPr>
            <w:r>
              <w:t xml:space="preserve">Do migratory hawks and eagles have longer wings for their size?</w:t>
            </w:r>
          </w:p>
        </w:tc>
        <w:tc>
          <w:tcPr/>
          <w:p>
            <w:pPr>
              <w:pStyle w:val="Compact"/>
            </w:pPr>
            <w:r>
              <w:t xml:space="preserve">AVONET, 249 species of hawks and eagles</w:t>
            </w:r>
          </w:p>
        </w:tc>
        <w:tc>
          <w:tcPr/>
          <w:p>
            <w:pPr>
              <w:pStyle w:val="Compact"/>
            </w:pPr>
            <w:r>
              <w:t xml:space="preserve">Wing length scaling with body mass, lognormal</w:t>
            </w:r>
          </w:p>
        </w:tc>
      </w:tr>
      <w:tr>
        <w:tc>
          <w:tcPr/>
          <w:p>
            <w:pPr>
              <w:pStyle w:val="Compact"/>
            </w:pPr>
            <w:r>
              <w:t xml:space="preserve">1c</w:t>
            </w:r>
          </w:p>
        </w:tc>
        <w:tc>
          <w:tcPr/>
          <w:p>
            <w:pPr>
              <w:pStyle w:val="Compact"/>
            </w:pPr>
            <w:r>
              <w:t xml:space="preserve">What explains how many fish species a diver records on a reef?</w:t>
            </w:r>
          </w:p>
        </w:tc>
        <w:tc>
          <w:tcPr/>
          <w:p>
            <w:pPr>
              <w:pStyle w:val="Compact"/>
            </w:pPr>
            <w:r>
              <w:t xml:space="preserve">NOAA reef fish surveys, Florida</w:t>
            </w:r>
          </w:p>
        </w:tc>
        <w:tc>
          <w:tcPr/>
          <w:p>
            <w:pPr>
              <w:pStyle w:val="Compact"/>
            </w:pPr>
            <w:r>
              <w:t xml:space="preserve">Richness against depth, visibility, year, region and protection, Poisson</w:t>
            </w:r>
          </w:p>
        </w:tc>
      </w:tr>
    </w:tbl>
    <w:p>
      <w:pPr>
        <w:pStyle w:val="BodyText"/>
      </w:pPr>
      <w:r>
        <w:t xml:space="preserve">The data come from the course data package,</w:t>
      </w:r>
      <w:r>
        <w:t xml:space="preserve"> </w:t>
      </w:r>
      <w:r>
        <w:rPr>
          <w:rStyle w:val="VerbatimChar"/>
        </w:rPr>
        <w:t xml:space="preserve">biometrydata</w:t>
      </w:r>
      <w:r>
        <w:t xml:space="preserve">. The script shows how to install it, and gives a line that downloads each dataset directly if you can’t.</w:t>
      </w:r>
    </w:p>
    <w:p>
      <w:pPr>
        <w:pStyle w:val="BodyText"/>
      </w:pPr>
      <w:r>
        <w:t xml:space="preserve">Your job is to create alternate versions of each starting model, compare their AICs using the function</w:t>
      </w:r>
      <w:r>
        <w:t xml:space="preserve"> </w:t>
      </w:r>
      <w:r>
        <w:rPr>
          <w:rStyle w:val="VerbatimChar"/>
        </w:rPr>
        <w:t xml:space="preserve">AICtab()</w:t>
      </w:r>
      <w:r>
        <w:t xml:space="preserve">, and explain which model (or models) you think are best for each of the three and why. Each starting model has something worth questioning: parameters that may not be needed, or a distribution that may not fit. You can build alternatives by removing parameters, but you’re also free to add parameters, change the shape of the function, or change the distribution. The script lists questions to get you started.</w:t>
      </w:r>
    </w:p>
    <w:p>
      <w:pPr>
        <w:pStyle w:val="BodyText"/>
      </w:pPr>
      <w:r>
        <w:t xml:space="preserve">There is not always a single right answer. What matters is that your alternatives are sensible, your comparison is fair, and your explanation connects the model you keep to the biology.</w:t>
      </w:r>
    </w:p>
    <w:bookmarkEnd w:id="14"/>
    <w:bookmarkStart w:id="15" w:name="part-2-focal-dataset-model-selection"/>
    <w:p>
      <w:pPr>
        <w:pStyle w:val="Heading1"/>
      </w:pPr>
      <w:r>
        <w:t xml:space="preserve">Part 2: Focal dataset model selection</w:t>
      </w:r>
    </w:p>
    <w:p>
      <w:pPr>
        <w:pStyle w:val="FirstParagraph"/>
      </w:pPr>
      <w:r>
        <w:t xml:space="preserve">For your focal dataset (the one you used in Assignment 1, 2, and the midterm), create alternate models and compare them using their AIC score. In previous assignments, you’ve plotted your variables (Assignment 1), identified the distributions they follow (Assignment 2), and written about analyses and questions you’d like to ask with them (midterm). Your goal here is to select one or more response variables you’d like to investigate. For each response variable, you should make two or more models and compare them via their AIC values. Code from the book, the lectures, and from Part 1 can be modified to help you construct your models so you don’t have to start from scratch. Make sure to clearly identify the different variables you’re trying to predict, note the different candidate models, and explain which model(s) you think are the best and why.</w:t>
      </w:r>
    </w:p>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3" Target="https://github.com/bmaitner/biometry_course/blob/main/assignments/assignment_3/assignment_3.R" TargetMode="External" /></Relationships>
</file>

<file path=word/_rels/footnotes.xml.rels><?xml version="1.0" encoding="UTF-8"?><Relationships xmlns="http://schemas.openxmlformats.org/package/2006/relationships"><Relationship Type="http://schemas.openxmlformats.org/officeDocument/2006/relationships/hyperlink" Id="rId13" Target="https://github.com/bmaitner/biometry_course/blob/main/assignments/assignment_3/assignment_3.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3: Model Selection</dc:title>
  <dc:creator/>
  <cp:keywords/>
  <dcterms:created xsi:type="dcterms:W3CDTF">2026-10-22T00:54:21Z</dcterms:created>
  <dcterms:modified xsi:type="dcterms:W3CDTF">2026-10-22T00:54:21Z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subtitle">
    <vt:lpwstr>PCB 6455 / BSC 4933: Biometry</vt:lpwstr>
  </property>
</Properties>
</file>