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DE4" w:rsidRDefault="002C1141" w:rsidP="00945DE4">
      <w:pPr>
        <w:jc w:val="center"/>
        <w:rPr>
          <w:sz w:val="40"/>
          <w:szCs w:val="40"/>
        </w:rPr>
      </w:pPr>
      <w:r w:rsidRPr="002C1141">
        <w:rPr>
          <w:sz w:val="40"/>
          <w:szCs w:val="40"/>
        </w:rPr>
        <w:t>InnoFund</w:t>
      </w:r>
      <w:r w:rsidR="00945DE4">
        <w:rPr>
          <w:sz w:val="40"/>
          <w:szCs w:val="40"/>
        </w:rPr>
        <w:t xml:space="preserve"> </w:t>
      </w:r>
      <w:r w:rsidR="00945DE4">
        <w:rPr>
          <w:sz w:val="40"/>
          <w:szCs w:val="40"/>
        </w:rPr>
        <w:t>Proposal</w:t>
      </w:r>
    </w:p>
    <w:p w:rsidR="00945DE4" w:rsidRDefault="00945DE4" w:rsidP="002C1141">
      <w:pPr>
        <w:jc w:val="center"/>
        <w:rPr>
          <w:sz w:val="40"/>
          <w:szCs w:val="40"/>
        </w:rPr>
      </w:pPr>
      <w:r>
        <w:rPr>
          <w:noProof/>
        </w:rPr>
        <w:drawing>
          <wp:inline distT="0" distB="0" distL="0" distR="0" wp14:anchorId="7E98DC49" wp14:editId="300EC81A">
            <wp:extent cx="2351316" cy="822960"/>
            <wp:effectExtent l="0" t="0" r="0" b="0"/>
            <wp:docPr id="1" name="Picture 1" descr="Right click to downloaded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 click to downloaded this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316" cy="822960"/>
                    </a:xfrm>
                    <a:prstGeom prst="rect">
                      <a:avLst/>
                    </a:prstGeom>
                    <a:noFill/>
                    <a:ln>
                      <a:noFill/>
                    </a:ln>
                  </pic:spPr>
                </pic:pic>
              </a:graphicData>
            </a:graphic>
          </wp:inline>
        </w:drawing>
      </w:r>
    </w:p>
    <w:p w:rsidR="00945DE4" w:rsidRDefault="00945DE4" w:rsidP="002C1141">
      <w:pPr>
        <w:jc w:val="center"/>
        <w:rPr>
          <w:sz w:val="40"/>
          <w:szCs w:val="40"/>
        </w:rPr>
      </w:pPr>
      <w:r>
        <w:rPr>
          <w:sz w:val="40"/>
          <w:szCs w:val="40"/>
        </w:rPr>
        <w:t>Global Startup Competition</w:t>
      </w:r>
    </w:p>
    <w:p w:rsidR="00945DE4" w:rsidRPr="002C1141" w:rsidRDefault="00945DE4" w:rsidP="00945DE4">
      <w:pPr>
        <w:spacing w:after="0" w:line="240" w:lineRule="auto"/>
        <w:jc w:val="right"/>
        <w:rPr>
          <w:sz w:val="28"/>
          <w:szCs w:val="28"/>
        </w:rPr>
      </w:pPr>
      <w:r w:rsidRPr="002C1141">
        <w:rPr>
          <w:sz w:val="28"/>
          <w:szCs w:val="28"/>
        </w:rPr>
        <w:t>Mrs. Devon M. Moody-Graham, MBA</w:t>
      </w:r>
    </w:p>
    <w:p w:rsidR="00945DE4" w:rsidRPr="00945DE4" w:rsidRDefault="00945DE4" w:rsidP="00945DE4">
      <w:pPr>
        <w:spacing w:after="0" w:line="240" w:lineRule="auto"/>
        <w:jc w:val="right"/>
        <w:rPr>
          <w:b/>
          <w:sz w:val="28"/>
          <w:szCs w:val="28"/>
        </w:rPr>
      </w:pPr>
      <w:r w:rsidRPr="00945DE4">
        <w:rPr>
          <w:b/>
          <w:sz w:val="28"/>
          <w:szCs w:val="28"/>
        </w:rPr>
        <w:t>Community Builder, Entrepreneur, Youth Developer</w:t>
      </w:r>
    </w:p>
    <w:p w:rsidR="00945DE4" w:rsidRPr="002C1141" w:rsidRDefault="00945DE4" w:rsidP="00945DE4">
      <w:pPr>
        <w:spacing w:after="0" w:line="240" w:lineRule="auto"/>
        <w:jc w:val="right"/>
        <w:rPr>
          <w:sz w:val="28"/>
          <w:szCs w:val="28"/>
        </w:rPr>
      </w:pPr>
      <w:r w:rsidRPr="002C1141">
        <w:rPr>
          <w:sz w:val="28"/>
          <w:szCs w:val="28"/>
        </w:rPr>
        <w:t>(314)467-8364 mobile</w:t>
      </w:r>
    </w:p>
    <w:p w:rsidR="002201B7" w:rsidRDefault="002201B7" w:rsidP="00945DE4">
      <w:pPr>
        <w:rPr>
          <w:b/>
          <w:sz w:val="28"/>
          <w:szCs w:val="28"/>
        </w:rPr>
      </w:pPr>
    </w:p>
    <w:p w:rsidR="00945DE4" w:rsidRPr="00945DE4" w:rsidRDefault="00945DE4" w:rsidP="00945DE4">
      <w:pPr>
        <w:rPr>
          <w:b/>
          <w:sz w:val="28"/>
          <w:szCs w:val="28"/>
        </w:rPr>
      </w:pPr>
      <w:r w:rsidRPr="00945DE4">
        <w:rPr>
          <w:b/>
          <w:sz w:val="28"/>
          <w:szCs w:val="28"/>
        </w:rPr>
        <w:t>The Business Overview</w:t>
      </w:r>
    </w:p>
    <w:p w:rsidR="002C1141" w:rsidRPr="002C1141" w:rsidRDefault="002C1141" w:rsidP="002C1141">
      <w:pPr>
        <w:spacing w:after="0" w:line="240" w:lineRule="auto"/>
        <w:jc w:val="both"/>
        <w:rPr>
          <w:sz w:val="28"/>
          <w:szCs w:val="28"/>
        </w:rPr>
      </w:pPr>
      <w:r w:rsidRPr="002C1141">
        <w:rPr>
          <w:sz w:val="28"/>
          <w:szCs w:val="28"/>
        </w:rPr>
        <w:t xml:space="preserve">As time and technology continue to develop and improve, concepts such as fundraising continue to advance along this journey. Fundraising has existed since the beginning of recorded history. People have always felt the need to give because humans are social creatures by nature who more often than not want to help others achieve the greater good. InnoFund is </w:t>
      </w:r>
      <w:proofErr w:type="gramStart"/>
      <w:r w:rsidRPr="002C1141">
        <w:rPr>
          <w:sz w:val="28"/>
          <w:szCs w:val="28"/>
        </w:rPr>
        <w:t>a company created to help make the social aspect of fundraising meet</w:t>
      </w:r>
      <w:proofErr w:type="gramEnd"/>
      <w:r w:rsidRPr="002C1141">
        <w:rPr>
          <w:sz w:val="28"/>
          <w:szCs w:val="28"/>
        </w:rPr>
        <w:t xml:space="preserve"> the advances of technology and make up where traditional and some newer methods of revenue generators lack. </w:t>
      </w:r>
      <w:r w:rsidR="003C5939">
        <w:rPr>
          <w:sz w:val="28"/>
          <w:szCs w:val="28"/>
        </w:rPr>
        <w:t xml:space="preserve"> </w:t>
      </w:r>
    </w:p>
    <w:p w:rsidR="002C1141" w:rsidRPr="002C1141" w:rsidRDefault="002C1141" w:rsidP="002C1141">
      <w:pPr>
        <w:spacing w:after="0" w:line="240" w:lineRule="auto"/>
        <w:jc w:val="both"/>
        <w:rPr>
          <w:sz w:val="28"/>
          <w:szCs w:val="28"/>
        </w:rPr>
      </w:pPr>
      <w:r w:rsidRPr="002C1141">
        <w:rPr>
          <w:sz w:val="28"/>
          <w:szCs w:val="28"/>
        </w:rPr>
        <w:t xml:space="preserve">                </w:t>
      </w:r>
    </w:p>
    <w:p w:rsidR="002C1141" w:rsidRDefault="002C1141" w:rsidP="002C1141">
      <w:pPr>
        <w:spacing w:after="0" w:line="240" w:lineRule="auto"/>
        <w:jc w:val="both"/>
        <w:rPr>
          <w:sz w:val="28"/>
          <w:szCs w:val="28"/>
        </w:rPr>
      </w:pPr>
      <w:r w:rsidRPr="002C1141">
        <w:rPr>
          <w:sz w:val="28"/>
          <w:szCs w:val="28"/>
        </w:rPr>
        <w:t xml:space="preserve">Crowdfunding is certainly a great way for startups, organizations, and individuals to raise funds but there are millions of individuals that will never create a campaign, donate to a campaign, and an even larger population that are not even aware of this fund raising tool. However, people are still aware of organizations such as Girl Scouts, Church groups, and senior classes that still need to raise money for the activities and services that they have been providing for over a century. InnoFund meets the need of the person to person contact and personal connection of helping someone that you know or a friend of a friend. </w:t>
      </w:r>
    </w:p>
    <w:p w:rsidR="00A25BEC" w:rsidRDefault="00A25BEC" w:rsidP="002C1141">
      <w:pPr>
        <w:spacing w:after="0" w:line="240" w:lineRule="auto"/>
        <w:jc w:val="both"/>
        <w:rPr>
          <w:sz w:val="28"/>
          <w:szCs w:val="28"/>
        </w:rPr>
      </w:pPr>
    </w:p>
    <w:p w:rsidR="00A25BEC" w:rsidRPr="00F24494" w:rsidRDefault="003C5939" w:rsidP="00A25BEC">
      <w:pPr>
        <w:spacing w:after="0" w:line="240" w:lineRule="auto"/>
        <w:jc w:val="both"/>
        <w:rPr>
          <w:sz w:val="28"/>
          <w:szCs w:val="28"/>
        </w:rPr>
      </w:pPr>
      <w:r>
        <w:rPr>
          <w:sz w:val="28"/>
          <w:szCs w:val="28"/>
        </w:rPr>
        <w:t>InnoFund is seeking $XX</w:t>
      </w:r>
      <w:proofErr w:type="gramStart"/>
      <w:r>
        <w:rPr>
          <w:sz w:val="28"/>
          <w:szCs w:val="28"/>
        </w:rPr>
        <w:t>,000</w:t>
      </w:r>
      <w:proofErr w:type="gramEnd"/>
      <w:r>
        <w:rPr>
          <w:sz w:val="28"/>
          <w:szCs w:val="28"/>
        </w:rPr>
        <w:t xml:space="preserve"> to cover startup cost.  </w:t>
      </w:r>
      <w:r w:rsidR="00A25BEC" w:rsidRPr="00F24494">
        <w:rPr>
          <w:sz w:val="28"/>
          <w:szCs w:val="28"/>
        </w:rPr>
        <w:t>The funds will be used as follows:</w:t>
      </w:r>
    </w:p>
    <w:p w:rsidR="00A25BEC" w:rsidRPr="00F24494" w:rsidRDefault="00A25BEC" w:rsidP="00A25BEC">
      <w:pPr>
        <w:spacing w:after="0" w:line="240" w:lineRule="auto"/>
        <w:jc w:val="both"/>
        <w:rPr>
          <w:sz w:val="28"/>
          <w:szCs w:val="28"/>
        </w:rPr>
      </w:pPr>
    </w:p>
    <w:p w:rsidR="00A25BEC" w:rsidRPr="00F24494" w:rsidRDefault="00A25BEC" w:rsidP="00A25BEC">
      <w:pPr>
        <w:spacing w:after="0" w:line="240" w:lineRule="auto"/>
        <w:jc w:val="both"/>
        <w:rPr>
          <w:sz w:val="28"/>
          <w:szCs w:val="28"/>
        </w:rPr>
      </w:pPr>
      <w:r w:rsidRPr="00F24494">
        <w:rPr>
          <w:sz w:val="28"/>
          <w:szCs w:val="28"/>
        </w:rPr>
        <w:tab/>
      </w:r>
      <w:r w:rsidRPr="00F24494">
        <w:rPr>
          <w:sz w:val="28"/>
          <w:szCs w:val="28"/>
        </w:rPr>
        <w:tab/>
      </w:r>
    </w:p>
    <w:p w:rsidR="00A25BEC" w:rsidRPr="00F24494" w:rsidRDefault="00A25BEC" w:rsidP="00A25BEC">
      <w:pPr>
        <w:spacing w:after="0" w:line="240" w:lineRule="auto"/>
        <w:jc w:val="both"/>
        <w:rPr>
          <w:sz w:val="28"/>
          <w:szCs w:val="28"/>
        </w:rPr>
      </w:pPr>
      <w:r w:rsidRPr="00F24494">
        <w:rPr>
          <w:sz w:val="28"/>
          <w:szCs w:val="28"/>
        </w:rPr>
        <w:t xml:space="preserve">                                                                                       </w:t>
      </w:r>
    </w:p>
    <w:p w:rsidR="002201B7" w:rsidRDefault="00A25BEC" w:rsidP="00A25BEC">
      <w:pPr>
        <w:spacing w:after="0" w:line="240" w:lineRule="auto"/>
        <w:jc w:val="both"/>
        <w:rPr>
          <w:b/>
          <w:sz w:val="28"/>
          <w:szCs w:val="28"/>
        </w:rPr>
      </w:pPr>
      <w:r w:rsidRPr="003C5939">
        <w:rPr>
          <w:b/>
          <w:sz w:val="28"/>
          <w:szCs w:val="28"/>
        </w:rPr>
        <w:lastRenderedPageBreak/>
        <w:t>Advertising</w:t>
      </w:r>
      <w:r w:rsidRPr="003C5939">
        <w:rPr>
          <w:b/>
          <w:sz w:val="28"/>
          <w:szCs w:val="28"/>
        </w:rPr>
        <w:tab/>
      </w:r>
    </w:p>
    <w:p w:rsidR="00A25BEC" w:rsidRPr="002201B7" w:rsidRDefault="002201B7" w:rsidP="00A25BEC">
      <w:pPr>
        <w:spacing w:after="0" w:line="240" w:lineRule="auto"/>
        <w:jc w:val="both"/>
        <w:rPr>
          <w:sz w:val="28"/>
          <w:szCs w:val="28"/>
        </w:rPr>
      </w:pPr>
      <w:r w:rsidRPr="002201B7">
        <w:rPr>
          <w:sz w:val="28"/>
          <w:szCs w:val="28"/>
        </w:rPr>
        <w:t xml:space="preserve">  Business Cards</w:t>
      </w:r>
      <w:r>
        <w:rPr>
          <w:sz w:val="28"/>
          <w:szCs w:val="28"/>
        </w:rPr>
        <w:t xml:space="preserve"> and Printed Material</w:t>
      </w:r>
      <w:r>
        <w:rPr>
          <w:sz w:val="28"/>
          <w:szCs w:val="28"/>
        </w:rPr>
        <w:tab/>
      </w:r>
      <w:r w:rsidR="005B3602">
        <w:rPr>
          <w:sz w:val="28"/>
          <w:szCs w:val="28"/>
        </w:rPr>
        <w:tab/>
      </w:r>
      <w:r>
        <w:rPr>
          <w:sz w:val="28"/>
          <w:szCs w:val="28"/>
        </w:rPr>
        <w:t>$</w:t>
      </w:r>
      <w:r w:rsidR="00A25BEC" w:rsidRPr="002201B7">
        <w:rPr>
          <w:sz w:val="28"/>
          <w:szCs w:val="28"/>
        </w:rPr>
        <w:tab/>
      </w:r>
    </w:p>
    <w:p w:rsidR="00A25BEC" w:rsidRPr="00F24494" w:rsidRDefault="003C5939" w:rsidP="00A25BEC">
      <w:pPr>
        <w:spacing w:after="0" w:line="240" w:lineRule="auto"/>
        <w:jc w:val="both"/>
        <w:rPr>
          <w:sz w:val="28"/>
          <w:szCs w:val="28"/>
        </w:rPr>
      </w:pPr>
      <w:r>
        <w:rPr>
          <w:sz w:val="28"/>
          <w:szCs w:val="28"/>
        </w:rPr>
        <w:t xml:space="preserve">  </w:t>
      </w:r>
      <w:r w:rsidR="00A25BEC" w:rsidRPr="00F24494">
        <w:rPr>
          <w:sz w:val="28"/>
          <w:szCs w:val="28"/>
        </w:rPr>
        <w:t>Radio advertisement</w:t>
      </w:r>
      <w:r w:rsidR="00A25BEC" w:rsidRPr="00F24494">
        <w:rPr>
          <w:sz w:val="28"/>
          <w:szCs w:val="28"/>
        </w:rPr>
        <w:tab/>
      </w:r>
      <w:r w:rsidR="00A25BEC" w:rsidRPr="00F24494">
        <w:rPr>
          <w:sz w:val="28"/>
          <w:szCs w:val="28"/>
        </w:rPr>
        <w:tab/>
        <w:t xml:space="preserve">           </w:t>
      </w:r>
      <w:r w:rsidR="005B3602">
        <w:rPr>
          <w:sz w:val="28"/>
          <w:szCs w:val="28"/>
        </w:rPr>
        <w:tab/>
      </w:r>
      <w:r w:rsidR="002201B7">
        <w:rPr>
          <w:sz w:val="28"/>
          <w:szCs w:val="28"/>
        </w:rPr>
        <w:tab/>
      </w:r>
      <w:r w:rsidR="00A25BEC" w:rsidRPr="00F24494">
        <w:rPr>
          <w:sz w:val="28"/>
          <w:szCs w:val="28"/>
        </w:rPr>
        <w:t xml:space="preserve">$  </w:t>
      </w:r>
    </w:p>
    <w:p w:rsidR="00A25BEC" w:rsidRPr="00F24494" w:rsidRDefault="003C5939" w:rsidP="00A25BEC">
      <w:pPr>
        <w:spacing w:after="0" w:line="240" w:lineRule="auto"/>
        <w:jc w:val="both"/>
        <w:rPr>
          <w:sz w:val="28"/>
          <w:szCs w:val="28"/>
        </w:rPr>
      </w:pPr>
      <w:r>
        <w:rPr>
          <w:sz w:val="28"/>
          <w:szCs w:val="28"/>
        </w:rPr>
        <w:t xml:space="preserve">  </w:t>
      </w:r>
      <w:r w:rsidR="00A25BEC" w:rsidRPr="00F24494">
        <w:rPr>
          <w:sz w:val="28"/>
          <w:szCs w:val="28"/>
        </w:rPr>
        <w:t>Television advertisement</w:t>
      </w:r>
      <w:r w:rsidR="00A25BEC" w:rsidRPr="00F24494">
        <w:rPr>
          <w:sz w:val="28"/>
          <w:szCs w:val="28"/>
        </w:rPr>
        <w:tab/>
      </w:r>
      <w:r w:rsidR="00A25BEC" w:rsidRPr="00F24494">
        <w:rPr>
          <w:sz w:val="28"/>
          <w:szCs w:val="28"/>
        </w:rPr>
        <w:tab/>
      </w:r>
      <w:r w:rsidR="005B3602">
        <w:rPr>
          <w:sz w:val="28"/>
          <w:szCs w:val="28"/>
        </w:rPr>
        <w:tab/>
      </w:r>
      <w:r w:rsidR="00A25BEC" w:rsidRPr="00F24494">
        <w:rPr>
          <w:sz w:val="28"/>
          <w:szCs w:val="28"/>
        </w:rPr>
        <w:t xml:space="preserve">$ </w:t>
      </w:r>
    </w:p>
    <w:p w:rsidR="00A25BEC" w:rsidRPr="00F24494" w:rsidRDefault="003C5939" w:rsidP="00A25BEC">
      <w:pPr>
        <w:spacing w:after="0" w:line="240" w:lineRule="auto"/>
        <w:jc w:val="both"/>
        <w:rPr>
          <w:sz w:val="28"/>
          <w:szCs w:val="28"/>
        </w:rPr>
      </w:pPr>
      <w:r>
        <w:rPr>
          <w:sz w:val="28"/>
          <w:szCs w:val="28"/>
        </w:rPr>
        <w:t xml:space="preserve">  </w:t>
      </w:r>
      <w:r w:rsidR="00A25BEC" w:rsidRPr="00F24494">
        <w:rPr>
          <w:sz w:val="28"/>
          <w:szCs w:val="28"/>
        </w:rPr>
        <w:t>Newspaper advertisement</w:t>
      </w:r>
      <w:r w:rsidR="00A25BEC" w:rsidRPr="00F24494">
        <w:rPr>
          <w:sz w:val="28"/>
          <w:szCs w:val="28"/>
        </w:rPr>
        <w:tab/>
      </w:r>
      <w:r w:rsidR="00A25BEC" w:rsidRPr="00F24494">
        <w:rPr>
          <w:sz w:val="28"/>
          <w:szCs w:val="28"/>
        </w:rPr>
        <w:tab/>
      </w:r>
      <w:r w:rsidR="005B3602">
        <w:rPr>
          <w:sz w:val="28"/>
          <w:szCs w:val="28"/>
        </w:rPr>
        <w:tab/>
      </w:r>
      <w:r w:rsidR="00A25BEC" w:rsidRPr="00F24494">
        <w:rPr>
          <w:sz w:val="28"/>
          <w:szCs w:val="28"/>
        </w:rPr>
        <w:t xml:space="preserve">$  </w:t>
      </w:r>
    </w:p>
    <w:p w:rsidR="00A25BEC" w:rsidRPr="00F24494" w:rsidRDefault="003C5939" w:rsidP="00A25BEC">
      <w:pPr>
        <w:spacing w:after="0" w:line="240" w:lineRule="auto"/>
        <w:jc w:val="both"/>
        <w:rPr>
          <w:sz w:val="28"/>
          <w:szCs w:val="28"/>
        </w:rPr>
      </w:pPr>
      <w:r>
        <w:rPr>
          <w:sz w:val="28"/>
          <w:szCs w:val="28"/>
        </w:rPr>
        <w:t xml:space="preserve">  </w:t>
      </w:r>
      <w:r w:rsidR="00A25BEC" w:rsidRPr="00F24494">
        <w:rPr>
          <w:sz w:val="28"/>
          <w:szCs w:val="28"/>
        </w:rPr>
        <w:t>Bill Board advertisement</w:t>
      </w:r>
      <w:r w:rsidR="00A25BEC" w:rsidRPr="00F24494">
        <w:rPr>
          <w:sz w:val="28"/>
          <w:szCs w:val="28"/>
        </w:rPr>
        <w:tab/>
      </w:r>
      <w:r w:rsidR="00A25BEC" w:rsidRPr="00F24494">
        <w:rPr>
          <w:sz w:val="28"/>
          <w:szCs w:val="28"/>
        </w:rPr>
        <w:tab/>
      </w:r>
      <w:r w:rsidR="005B3602">
        <w:rPr>
          <w:sz w:val="28"/>
          <w:szCs w:val="28"/>
        </w:rPr>
        <w:tab/>
      </w:r>
      <w:r w:rsidR="00A25BEC" w:rsidRPr="00F24494">
        <w:rPr>
          <w:sz w:val="28"/>
          <w:szCs w:val="28"/>
        </w:rPr>
        <w:t xml:space="preserve">$  </w:t>
      </w:r>
    </w:p>
    <w:p w:rsidR="002201B7" w:rsidRDefault="003C5939" w:rsidP="00A25BEC">
      <w:pPr>
        <w:spacing w:after="0" w:line="240" w:lineRule="auto"/>
        <w:jc w:val="both"/>
        <w:rPr>
          <w:sz w:val="28"/>
          <w:szCs w:val="28"/>
        </w:rPr>
      </w:pPr>
      <w:r>
        <w:rPr>
          <w:sz w:val="28"/>
          <w:szCs w:val="28"/>
        </w:rPr>
        <w:t xml:space="preserve">  </w:t>
      </w:r>
      <w:r w:rsidR="00A25BEC" w:rsidRPr="00F24494">
        <w:rPr>
          <w:sz w:val="28"/>
          <w:szCs w:val="28"/>
        </w:rPr>
        <w:t>E-Blast marketing</w:t>
      </w:r>
      <w:r w:rsidR="00A25BEC" w:rsidRPr="00F24494">
        <w:rPr>
          <w:sz w:val="28"/>
          <w:szCs w:val="28"/>
        </w:rPr>
        <w:tab/>
      </w:r>
      <w:r w:rsidR="00A25BEC" w:rsidRPr="00F24494">
        <w:rPr>
          <w:sz w:val="28"/>
          <w:szCs w:val="28"/>
        </w:rPr>
        <w:tab/>
      </w:r>
      <w:r>
        <w:rPr>
          <w:sz w:val="28"/>
          <w:szCs w:val="28"/>
        </w:rPr>
        <w:tab/>
      </w:r>
      <w:r>
        <w:rPr>
          <w:sz w:val="28"/>
          <w:szCs w:val="28"/>
        </w:rPr>
        <w:tab/>
      </w:r>
      <w:r w:rsidR="005B3602">
        <w:rPr>
          <w:sz w:val="28"/>
          <w:szCs w:val="28"/>
        </w:rPr>
        <w:tab/>
      </w:r>
      <w:r w:rsidR="00A25BEC" w:rsidRPr="00F24494">
        <w:rPr>
          <w:sz w:val="28"/>
          <w:szCs w:val="28"/>
        </w:rPr>
        <w:t>$</w:t>
      </w:r>
    </w:p>
    <w:p w:rsidR="002201B7" w:rsidRDefault="002201B7" w:rsidP="002201B7">
      <w:pPr>
        <w:spacing w:after="0" w:line="240" w:lineRule="auto"/>
        <w:jc w:val="both"/>
        <w:rPr>
          <w:sz w:val="28"/>
          <w:szCs w:val="28"/>
        </w:rPr>
      </w:pPr>
      <w:r>
        <w:rPr>
          <w:sz w:val="28"/>
          <w:szCs w:val="28"/>
        </w:rPr>
        <w:t xml:space="preserve">  Website</w:t>
      </w:r>
      <w:r w:rsidR="00A25BEC" w:rsidRPr="00F24494">
        <w:rPr>
          <w:sz w:val="28"/>
          <w:szCs w:val="28"/>
        </w:rPr>
        <w:t xml:space="preserve">                                                     </w:t>
      </w:r>
    </w:p>
    <w:p w:rsidR="00A25BEC" w:rsidRPr="00F24494" w:rsidRDefault="002201B7" w:rsidP="00A25BEC">
      <w:pPr>
        <w:spacing w:after="0" w:line="240" w:lineRule="auto"/>
        <w:jc w:val="both"/>
        <w:rPr>
          <w:sz w:val="28"/>
          <w:szCs w:val="28"/>
        </w:rPr>
      </w:pPr>
      <w:r>
        <w:rPr>
          <w:sz w:val="28"/>
          <w:szCs w:val="28"/>
        </w:rPr>
        <w:t xml:space="preserve">  Social Media</w:t>
      </w:r>
      <w:r w:rsidR="00A25BEC" w:rsidRPr="00F24494">
        <w:rPr>
          <w:sz w:val="28"/>
          <w:szCs w:val="28"/>
        </w:rPr>
        <w:t xml:space="preserve">        </w:t>
      </w:r>
    </w:p>
    <w:p w:rsidR="00A25BEC" w:rsidRPr="00F24494" w:rsidRDefault="003C5939" w:rsidP="00A25BEC">
      <w:pPr>
        <w:spacing w:after="0" w:line="240" w:lineRule="auto"/>
        <w:jc w:val="both"/>
        <w:rPr>
          <w:sz w:val="28"/>
          <w:szCs w:val="28"/>
        </w:rPr>
      </w:pPr>
      <w:r>
        <w:rPr>
          <w:sz w:val="28"/>
          <w:szCs w:val="28"/>
        </w:rPr>
        <w:t>O</w:t>
      </w:r>
      <w:r w:rsidR="00A25BEC" w:rsidRPr="00F24494">
        <w:rPr>
          <w:sz w:val="28"/>
          <w:szCs w:val="28"/>
        </w:rPr>
        <w:t>ffice Expense</w:t>
      </w:r>
      <w:r>
        <w:rPr>
          <w:sz w:val="28"/>
          <w:szCs w:val="28"/>
        </w:rPr>
        <w:t xml:space="preserve"> (</w:t>
      </w:r>
      <w:r w:rsidRPr="00F24494">
        <w:rPr>
          <w:sz w:val="28"/>
          <w:szCs w:val="28"/>
        </w:rPr>
        <w:t>Postage/Shipping</w:t>
      </w:r>
      <w:r>
        <w:rPr>
          <w:sz w:val="28"/>
          <w:szCs w:val="28"/>
        </w:rPr>
        <w:t>)</w:t>
      </w:r>
      <w:r>
        <w:rPr>
          <w:sz w:val="28"/>
          <w:szCs w:val="28"/>
        </w:rPr>
        <w:tab/>
      </w:r>
      <w:r w:rsidR="005B3602">
        <w:rPr>
          <w:sz w:val="28"/>
          <w:szCs w:val="28"/>
        </w:rPr>
        <w:tab/>
      </w:r>
      <w:r w:rsidR="00A25BEC" w:rsidRPr="00F24494">
        <w:rPr>
          <w:sz w:val="28"/>
          <w:szCs w:val="28"/>
        </w:rPr>
        <w:t xml:space="preserve">$  </w:t>
      </w:r>
    </w:p>
    <w:p w:rsidR="00A25BEC" w:rsidRPr="00F24494" w:rsidRDefault="00A25BEC" w:rsidP="00A25BEC">
      <w:pPr>
        <w:spacing w:after="0" w:line="240" w:lineRule="auto"/>
        <w:jc w:val="both"/>
        <w:rPr>
          <w:sz w:val="28"/>
          <w:szCs w:val="28"/>
        </w:rPr>
      </w:pPr>
      <w:r w:rsidRPr="00F24494">
        <w:rPr>
          <w:sz w:val="28"/>
          <w:szCs w:val="28"/>
        </w:rPr>
        <w:t>Accounting</w:t>
      </w:r>
      <w:r w:rsidRPr="00F24494">
        <w:rPr>
          <w:sz w:val="28"/>
          <w:szCs w:val="28"/>
        </w:rPr>
        <w:tab/>
      </w:r>
      <w:r w:rsidRPr="00F24494">
        <w:rPr>
          <w:sz w:val="28"/>
          <w:szCs w:val="28"/>
        </w:rPr>
        <w:tab/>
      </w:r>
      <w:r w:rsidR="003C5939">
        <w:rPr>
          <w:sz w:val="28"/>
          <w:szCs w:val="28"/>
        </w:rPr>
        <w:tab/>
      </w:r>
      <w:r w:rsidR="003C5939">
        <w:rPr>
          <w:sz w:val="28"/>
          <w:szCs w:val="28"/>
        </w:rPr>
        <w:tab/>
      </w:r>
      <w:r w:rsidR="003C5939">
        <w:rPr>
          <w:sz w:val="28"/>
          <w:szCs w:val="28"/>
        </w:rPr>
        <w:tab/>
      </w:r>
      <w:r w:rsidR="005B3602">
        <w:rPr>
          <w:sz w:val="28"/>
          <w:szCs w:val="28"/>
        </w:rPr>
        <w:tab/>
      </w:r>
      <w:r w:rsidRPr="00F24494">
        <w:rPr>
          <w:sz w:val="28"/>
          <w:szCs w:val="28"/>
        </w:rPr>
        <w:t xml:space="preserve">$  </w:t>
      </w:r>
    </w:p>
    <w:p w:rsidR="00A25BEC" w:rsidRPr="00F24494" w:rsidRDefault="00A25BEC" w:rsidP="003C5939">
      <w:pPr>
        <w:spacing w:after="0" w:line="240" w:lineRule="auto"/>
        <w:jc w:val="both"/>
        <w:rPr>
          <w:sz w:val="28"/>
          <w:szCs w:val="28"/>
        </w:rPr>
      </w:pPr>
      <w:r w:rsidRPr="00F24494">
        <w:rPr>
          <w:sz w:val="28"/>
          <w:szCs w:val="28"/>
        </w:rPr>
        <w:t>Insurance</w:t>
      </w:r>
      <w:r w:rsidRPr="00F24494">
        <w:rPr>
          <w:sz w:val="28"/>
          <w:szCs w:val="28"/>
        </w:rPr>
        <w:tab/>
      </w:r>
      <w:r w:rsidRPr="00F24494">
        <w:rPr>
          <w:sz w:val="28"/>
          <w:szCs w:val="28"/>
        </w:rPr>
        <w:tab/>
      </w:r>
      <w:r w:rsidR="003C5939">
        <w:rPr>
          <w:sz w:val="28"/>
          <w:szCs w:val="28"/>
        </w:rPr>
        <w:tab/>
      </w:r>
      <w:r w:rsidR="003C5939">
        <w:rPr>
          <w:sz w:val="28"/>
          <w:szCs w:val="28"/>
        </w:rPr>
        <w:tab/>
      </w:r>
      <w:r w:rsidR="003C5939">
        <w:rPr>
          <w:sz w:val="28"/>
          <w:szCs w:val="28"/>
        </w:rPr>
        <w:tab/>
      </w:r>
      <w:r w:rsidR="005B3602">
        <w:rPr>
          <w:sz w:val="28"/>
          <w:szCs w:val="28"/>
        </w:rPr>
        <w:tab/>
      </w:r>
      <w:r w:rsidRPr="00F24494">
        <w:rPr>
          <w:sz w:val="28"/>
          <w:szCs w:val="28"/>
        </w:rPr>
        <w:t xml:space="preserve">$  </w:t>
      </w:r>
    </w:p>
    <w:p w:rsidR="00A25BEC" w:rsidRPr="00F24494" w:rsidRDefault="00A25BEC" w:rsidP="00A25BEC">
      <w:pPr>
        <w:spacing w:after="0" w:line="240" w:lineRule="auto"/>
        <w:jc w:val="both"/>
        <w:rPr>
          <w:sz w:val="28"/>
          <w:szCs w:val="28"/>
        </w:rPr>
      </w:pPr>
      <w:r w:rsidRPr="00F24494">
        <w:rPr>
          <w:sz w:val="28"/>
          <w:szCs w:val="28"/>
        </w:rPr>
        <w:t>License and Fees</w:t>
      </w:r>
      <w:r w:rsidRPr="00F24494">
        <w:rPr>
          <w:sz w:val="28"/>
          <w:szCs w:val="28"/>
        </w:rPr>
        <w:tab/>
      </w:r>
      <w:r w:rsidRPr="00F24494">
        <w:rPr>
          <w:sz w:val="28"/>
          <w:szCs w:val="28"/>
        </w:rPr>
        <w:tab/>
      </w:r>
      <w:r w:rsidR="003C5939">
        <w:rPr>
          <w:sz w:val="28"/>
          <w:szCs w:val="28"/>
        </w:rPr>
        <w:tab/>
      </w:r>
      <w:r w:rsidR="003C5939">
        <w:rPr>
          <w:sz w:val="28"/>
          <w:szCs w:val="28"/>
        </w:rPr>
        <w:tab/>
      </w:r>
      <w:r w:rsidR="005B3602">
        <w:rPr>
          <w:sz w:val="28"/>
          <w:szCs w:val="28"/>
        </w:rPr>
        <w:tab/>
      </w:r>
      <w:r w:rsidRPr="00F24494">
        <w:rPr>
          <w:sz w:val="28"/>
          <w:szCs w:val="28"/>
        </w:rPr>
        <w:t xml:space="preserve">$  </w:t>
      </w:r>
    </w:p>
    <w:p w:rsidR="00A25BEC" w:rsidRDefault="00A25BEC" w:rsidP="00A25BEC">
      <w:pPr>
        <w:spacing w:after="0" w:line="240" w:lineRule="auto"/>
        <w:jc w:val="both"/>
        <w:rPr>
          <w:sz w:val="28"/>
          <w:szCs w:val="28"/>
        </w:rPr>
      </w:pPr>
      <w:r w:rsidRPr="00F24494">
        <w:rPr>
          <w:sz w:val="28"/>
          <w:szCs w:val="28"/>
        </w:rPr>
        <w:t>Professional/Legal</w:t>
      </w:r>
      <w:r w:rsidRPr="00F24494">
        <w:rPr>
          <w:sz w:val="28"/>
          <w:szCs w:val="28"/>
        </w:rPr>
        <w:tab/>
      </w:r>
      <w:r w:rsidRPr="00F24494">
        <w:rPr>
          <w:sz w:val="28"/>
          <w:szCs w:val="28"/>
        </w:rPr>
        <w:tab/>
      </w:r>
      <w:r w:rsidR="003C5939">
        <w:rPr>
          <w:sz w:val="28"/>
          <w:szCs w:val="28"/>
        </w:rPr>
        <w:tab/>
      </w:r>
      <w:r w:rsidR="003C5939">
        <w:rPr>
          <w:sz w:val="28"/>
          <w:szCs w:val="28"/>
        </w:rPr>
        <w:tab/>
      </w:r>
      <w:r w:rsidR="005B3602">
        <w:rPr>
          <w:sz w:val="28"/>
          <w:szCs w:val="28"/>
        </w:rPr>
        <w:tab/>
      </w:r>
      <w:r w:rsidRPr="00F24494">
        <w:rPr>
          <w:sz w:val="28"/>
          <w:szCs w:val="28"/>
        </w:rPr>
        <w:t xml:space="preserve">$  </w:t>
      </w:r>
    </w:p>
    <w:p w:rsidR="003C5939" w:rsidRPr="003C5939" w:rsidRDefault="003C5939" w:rsidP="003C5939">
      <w:pPr>
        <w:spacing w:after="0" w:line="240" w:lineRule="auto"/>
        <w:jc w:val="both"/>
        <w:rPr>
          <w:sz w:val="28"/>
          <w:szCs w:val="28"/>
        </w:rPr>
      </w:pPr>
      <w:r w:rsidRPr="003C5939">
        <w:rPr>
          <w:sz w:val="28"/>
          <w:szCs w:val="28"/>
        </w:rPr>
        <w:t>Salaries/Wages</w:t>
      </w:r>
      <w:r w:rsidRPr="003C5939">
        <w:rPr>
          <w:sz w:val="28"/>
          <w:szCs w:val="28"/>
        </w:rPr>
        <w:tab/>
      </w:r>
      <w:r w:rsidRPr="003C5939">
        <w:rPr>
          <w:sz w:val="28"/>
          <w:szCs w:val="28"/>
        </w:rPr>
        <w:tab/>
      </w:r>
      <w:r w:rsidRPr="003C5939">
        <w:rPr>
          <w:sz w:val="28"/>
          <w:szCs w:val="28"/>
        </w:rPr>
        <w:tab/>
      </w:r>
      <w:r w:rsidRPr="003C5939">
        <w:rPr>
          <w:sz w:val="28"/>
          <w:szCs w:val="28"/>
        </w:rPr>
        <w:tab/>
      </w:r>
      <w:r w:rsidR="005B3602">
        <w:rPr>
          <w:sz w:val="28"/>
          <w:szCs w:val="28"/>
        </w:rPr>
        <w:tab/>
      </w:r>
      <w:r>
        <w:rPr>
          <w:sz w:val="28"/>
          <w:szCs w:val="28"/>
        </w:rPr>
        <w:t>$</w:t>
      </w:r>
    </w:p>
    <w:p w:rsidR="003C5939" w:rsidRPr="00F24494" w:rsidRDefault="003C5939" w:rsidP="003C5939">
      <w:pPr>
        <w:spacing w:after="0" w:line="240" w:lineRule="auto"/>
        <w:jc w:val="both"/>
        <w:rPr>
          <w:sz w:val="28"/>
          <w:szCs w:val="28"/>
        </w:rPr>
      </w:pPr>
      <w:r w:rsidRPr="003C5939">
        <w:rPr>
          <w:sz w:val="28"/>
          <w:szCs w:val="28"/>
        </w:rPr>
        <w:t>Telephone/Cell/Internet</w:t>
      </w:r>
      <w:r w:rsidRPr="003C5939">
        <w:rPr>
          <w:sz w:val="28"/>
          <w:szCs w:val="28"/>
        </w:rPr>
        <w:tab/>
      </w:r>
      <w:r w:rsidRPr="003C5939">
        <w:rPr>
          <w:sz w:val="28"/>
          <w:szCs w:val="28"/>
        </w:rPr>
        <w:tab/>
      </w:r>
      <w:r w:rsidRPr="003C5939">
        <w:rPr>
          <w:sz w:val="28"/>
          <w:szCs w:val="28"/>
        </w:rPr>
        <w:tab/>
      </w:r>
      <w:r w:rsidR="005B3602">
        <w:rPr>
          <w:sz w:val="28"/>
          <w:szCs w:val="28"/>
        </w:rPr>
        <w:tab/>
      </w:r>
      <w:r w:rsidRPr="003C5939">
        <w:rPr>
          <w:sz w:val="28"/>
          <w:szCs w:val="28"/>
        </w:rPr>
        <w:t>$</w:t>
      </w:r>
      <w:r w:rsidRPr="003C5939">
        <w:rPr>
          <w:sz w:val="28"/>
          <w:szCs w:val="28"/>
        </w:rPr>
        <w:tab/>
      </w:r>
    </w:p>
    <w:p w:rsidR="00A25BEC" w:rsidRPr="00F24494" w:rsidRDefault="00A25BEC" w:rsidP="00A25BEC">
      <w:pPr>
        <w:spacing w:after="0" w:line="240" w:lineRule="auto"/>
        <w:jc w:val="both"/>
        <w:rPr>
          <w:sz w:val="28"/>
          <w:szCs w:val="28"/>
        </w:rPr>
      </w:pPr>
      <w:r w:rsidRPr="00F24494">
        <w:rPr>
          <w:sz w:val="28"/>
          <w:szCs w:val="28"/>
        </w:rPr>
        <w:t>Working Capital</w:t>
      </w:r>
      <w:r w:rsidRPr="00F24494">
        <w:rPr>
          <w:sz w:val="28"/>
          <w:szCs w:val="28"/>
        </w:rPr>
        <w:tab/>
      </w:r>
      <w:r w:rsidRPr="00F24494">
        <w:rPr>
          <w:sz w:val="28"/>
          <w:szCs w:val="28"/>
        </w:rPr>
        <w:tab/>
      </w:r>
      <w:r w:rsidR="003C5939">
        <w:rPr>
          <w:sz w:val="28"/>
          <w:szCs w:val="28"/>
        </w:rPr>
        <w:tab/>
      </w:r>
      <w:r w:rsidR="003C5939">
        <w:rPr>
          <w:sz w:val="28"/>
          <w:szCs w:val="28"/>
        </w:rPr>
        <w:tab/>
      </w:r>
      <w:r w:rsidR="005B3602">
        <w:rPr>
          <w:sz w:val="28"/>
          <w:szCs w:val="28"/>
        </w:rPr>
        <w:tab/>
      </w:r>
      <w:r w:rsidRPr="00F24494">
        <w:rPr>
          <w:sz w:val="28"/>
          <w:szCs w:val="28"/>
        </w:rPr>
        <w:t>$</w:t>
      </w:r>
    </w:p>
    <w:p w:rsidR="00A25BEC" w:rsidRPr="005B3602" w:rsidRDefault="00A25BEC" w:rsidP="00A25BEC">
      <w:pPr>
        <w:spacing w:after="0" w:line="240" w:lineRule="auto"/>
        <w:jc w:val="both"/>
        <w:rPr>
          <w:b/>
          <w:sz w:val="28"/>
          <w:szCs w:val="28"/>
        </w:rPr>
      </w:pPr>
      <w:r w:rsidRPr="005B3602">
        <w:rPr>
          <w:b/>
          <w:sz w:val="28"/>
          <w:szCs w:val="28"/>
        </w:rPr>
        <w:t>Total</w:t>
      </w:r>
      <w:r w:rsidR="003C5939" w:rsidRPr="005B3602">
        <w:rPr>
          <w:b/>
          <w:sz w:val="28"/>
          <w:szCs w:val="28"/>
        </w:rPr>
        <w:tab/>
      </w:r>
      <w:r w:rsidR="003C5939" w:rsidRPr="005B3602">
        <w:rPr>
          <w:b/>
          <w:sz w:val="28"/>
          <w:szCs w:val="28"/>
        </w:rPr>
        <w:tab/>
      </w:r>
      <w:r w:rsidR="003C5939" w:rsidRPr="005B3602">
        <w:rPr>
          <w:b/>
          <w:sz w:val="28"/>
          <w:szCs w:val="28"/>
        </w:rPr>
        <w:tab/>
      </w:r>
      <w:r w:rsidR="003C5939" w:rsidRPr="005B3602">
        <w:rPr>
          <w:b/>
          <w:sz w:val="28"/>
          <w:szCs w:val="28"/>
        </w:rPr>
        <w:tab/>
      </w:r>
      <w:r w:rsidR="003C5939" w:rsidRPr="005B3602">
        <w:rPr>
          <w:b/>
          <w:sz w:val="28"/>
          <w:szCs w:val="28"/>
        </w:rPr>
        <w:tab/>
      </w:r>
      <w:r w:rsidR="003C5939" w:rsidRPr="005B3602">
        <w:rPr>
          <w:b/>
          <w:sz w:val="28"/>
          <w:szCs w:val="28"/>
        </w:rPr>
        <w:tab/>
      </w:r>
      <w:r w:rsidR="005B3602" w:rsidRPr="005B3602">
        <w:rPr>
          <w:b/>
          <w:sz w:val="28"/>
          <w:szCs w:val="28"/>
        </w:rPr>
        <w:tab/>
      </w:r>
      <w:r w:rsidR="003C5939" w:rsidRPr="005B3602">
        <w:rPr>
          <w:b/>
          <w:sz w:val="28"/>
          <w:szCs w:val="28"/>
        </w:rPr>
        <w:t>$</w:t>
      </w:r>
    </w:p>
    <w:p w:rsidR="002C1141" w:rsidRPr="005B3602" w:rsidRDefault="002C1141" w:rsidP="002C1141">
      <w:pPr>
        <w:spacing w:after="0" w:line="240" w:lineRule="auto"/>
        <w:jc w:val="both"/>
        <w:rPr>
          <w:b/>
          <w:sz w:val="28"/>
          <w:szCs w:val="28"/>
        </w:rPr>
      </w:pPr>
      <w:r w:rsidRPr="005B3602">
        <w:rPr>
          <w:b/>
          <w:sz w:val="28"/>
          <w:szCs w:val="28"/>
        </w:rPr>
        <w:t xml:space="preserve"> </w:t>
      </w:r>
    </w:p>
    <w:p w:rsidR="00945DE4" w:rsidRPr="00945DE4" w:rsidRDefault="00945DE4" w:rsidP="002C1141">
      <w:pPr>
        <w:spacing w:after="0" w:line="240" w:lineRule="auto"/>
        <w:jc w:val="both"/>
        <w:rPr>
          <w:b/>
          <w:sz w:val="28"/>
          <w:szCs w:val="28"/>
        </w:rPr>
      </w:pPr>
      <w:r w:rsidRPr="00945DE4">
        <w:rPr>
          <w:b/>
          <w:sz w:val="28"/>
          <w:szCs w:val="28"/>
        </w:rPr>
        <w:t>The Opportunity</w:t>
      </w:r>
    </w:p>
    <w:p w:rsidR="00945DE4" w:rsidRPr="00945DE4" w:rsidRDefault="00945DE4" w:rsidP="002C1141">
      <w:pPr>
        <w:spacing w:after="0" w:line="240" w:lineRule="auto"/>
        <w:jc w:val="both"/>
        <w:rPr>
          <w:b/>
          <w:sz w:val="28"/>
          <w:szCs w:val="28"/>
        </w:rPr>
      </w:pPr>
    </w:p>
    <w:p w:rsidR="002C1141" w:rsidRPr="002C1141" w:rsidRDefault="002C1141" w:rsidP="002C1141">
      <w:pPr>
        <w:spacing w:after="0" w:line="240" w:lineRule="auto"/>
        <w:jc w:val="both"/>
        <w:rPr>
          <w:sz w:val="28"/>
          <w:szCs w:val="28"/>
        </w:rPr>
      </w:pPr>
      <w:r w:rsidRPr="002C1141">
        <w:rPr>
          <w:sz w:val="28"/>
          <w:szCs w:val="28"/>
        </w:rPr>
        <w:t xml:space="preserve">Partnering local businesses and online store owners in need of an increase in sales and revenue with area non- profit organizations that need to raise some funds with no startup money is the perfect InnoFund match. So many businesses have lost revenue trying to increase it by using online group coupon deals either with local and national companies such as Groupon and Living Social. For larger companies that can afford the deeply discounted prices and low initial revenues it is a great idea for marketing and sales but it has hurt many and even closed smaller mom and pop businesses when not used properly. </w:t>
      </w:r>
    </w:p>
    <w:p w:rsidR="002C1141" w:rsidRPr="002C1141" w:rsidRDefault="002C1141" w:rsidP="002C1141">
      <w:pPr>
        <w:spacing w:after="0" w:line="240" w:lineRule="auto"/>
        <w:jc w:val="both"/>
        <w:rPr>
          <w:sz w:val="28"/>
          <w:szCs w:val="28"/>
        </w:rPr>
      </w:pPr>
      <w:r w:rsidRPr="002C1141">
        <w:rPr>
          <w:sz w:val="28"/>
          <w:szCs w:val="28"/>
        </w:rPr>
        <w:t xml:space="preserve">  </w:t>
      </w:r>
    </w:p>
    <w:p w:rsidR="002C1141" w:rsidRPr="002C1141" w:rsidRDefault="002C1141" w:rsidP="002C1141">
      <w:pPr>
        <w:spacing w:after="0" w:line="240" w:lineRule="auto"/>
        <w:jc w:val="both"/>
        <w:rPr>
          <w:sz w:val="28"/>
          <w:szCs w:val="28"/>
        </w:rPr>
      </w:pPr>
      <w:r w:rsidRPr="002C1141">
        <w:rPr>
          <w:sz w:val="28"/>
          <w:szCs w:val="28"/>
        </w:rPr>
        <w:t>InnoFund’s goal is to increase revenue and sales for all small businesses that participate as an InnoFund Business Partner. The percentage of revenue increase will depend on the length of their relationship and number of organization. We will be an innovative revenue building for all parties involved with no upfront cost for the business or organization. The InnoFund Business Partner would win all around with no upfront costs for marketing and increase revenue at every sale. So what does InnoFund sale?</w:t>
      </w:r>
    </w:p>
    <w:p w:rsidR="002C1141" w:rsidRDefault="002C1141" w:rsidP="002C1141">
      <w:pPr>
        <w:spacing w:after="0" w:line="240" w:lineRule="auto"/>
        <w:jc w:val="both"/>
        <w:rPr>
          <w:sz w:val="28"/>
          <w:szCs w:val="28"/>
        </w:rPr>
      </w:pPr>
      <w:r w:rsidRPr="002C1141">
        <w:rPr>
          <w:sz w:val="28"/>
          <w:szCs w:val="28"/>
        </w:rPr>
        <w:lastRenderedPageBreak/>
        <w:t xml:space="preserve"> </w:t>
      </w:r>
    </w:p>
    <w:p w:rsidR="00945DE4" w:rsidRPr="00A120CB" w:rsidRDefault="00945DE4" w:rsidP="002C1141">
      <w:pPr>
        <w:spacing w:after="0" w:line="240" w:lineRule="auto"/>
        <w:jc w:val="both"/>
        <w:rPr>
          <w:b/>
          <w:color w:val="FF0000"/>
          <w:sz w:val="28"/>
          <w:szCs w:val="28"/>
        </w:rPr>
      </w:pPr>
      <w:r w:rsidRPr="00945DE4">
        <w:rPr>
          <w:b/>
          <w:sz w:val="28"/>
          <w:szCs w:val="28"/>
        </w:rPr>
        <w:t xml:space="preserve">The </w:t>
      </w:r>
      <w:r>
        <w:rPr>
          <w:b/>
          <w:sz w:val="28"/>
          <w:szCs w:val="28"/>
        </w:rPr>
        <w:t xml:space="preserve">Marketing and Sales </w:t>
      </w:r>
      <w:r w:rsidRPr="00945DE4">
        <w:rPr>
          <w:b/>
          <w:sz w:val="28"/>
          <w:szCs w:val="28"/>
        </w:rPr>
        <w:t>Strategy</w:t>
      </w:r>
      <w:r w:rsidR="00A120CB">
        <w:rPr>
          <w:b/>
          <w:sz w:val="28"/>
          <w:szCs w:val="28"/>
        </w:rPr>
        <w:t xml:space="preserve"> </w:t>
      </w:r>
      <w:r w:rsidR="00A120CB">
        <w:rPr>
          <w:b/>
          <w:color w:val="FF0000"/>
          <w:sz w:val="28"/>
          <w:szCs w:val="28"/>
        </w:rPr>
        <w:t>(I</w:t>
      </w:r>
      <w:r w:rsidR="00A120CB" w:rsidRPr="00A120CB">
        <w:rPr>
          <w:b/>
          <w:color w:val="FF0000"/>
          <w:sz w:val="28"/>
          <w:szCs w:val="28"/>
        </w:rPr>
        <w:t xml:space="preserve">nclude US and International Market </w:t>
      </w:r>
      <w:r w:rsidR="00A120CB">
        <w:rPr>
          <w:b/>
          <w:color w:val="FF0000"/>
          <w:sz w:val="28"/>
          <w:szCs w:val="28"/>
        </w:rPr>
        <w:t xml:space="preserve">Economics, </w:t>
      </w:r>
      <w:r w:rsidR="00A120CB" w:rsidRPr="00A120CB">
        <w:rPr>
          <w:b/>
          <w:color w:val="FF0000"/>
          <w:sz w:val="28"/>
          <w:szCs w:val="28"/>
        </w:rPr>
        <w:t>Research and Supporting Data</w:t>
      </w:r>
      <w:r w:rsidR="00A120CB">
        <w:rPr>
          <w:b/>
          <w:color w:val="FF0000"/>
          <w:sz w:val="28"/>
          <w:szCs w:val="28"/>
        </w:rPr>
        <w:t xml:space="preserve"> on Potential Customers and the Industry</w:t>
      </w:r>
      <w:r w:rsidR="00A120CB" w:rsidRPr="00A120CB">
        <w:rPr>
          <w:b/>
          <w:color w:val="FF0000"/>
          <w:sz w:val="28"/>
          <w:szCs w:val="28"/>
        </w:rPr>
        <w:t xml:space="preserve">) </w:t>
      </w:r>
    </w:p>
    <w:p w:rsidR="000D1214" w:rsidRDefault="000D1214" w:rsidP="002C1141">
      <w:pPr>
        <w:spacing w:after="0" w:line="240" w:lineRule="auto"/>
        <w:jc w:val="both"/>
        <w:rPr>
          <w:b/>
          <w:sz w:val="28"/>
          <w:szCs w:val="28"/>
        </w:rPr>
      </w:pPr>
    </w:p>
    <w:p w:rsidR="000D1214" w:rsidRDefault="000D1214" w:rsidP="002C1141">
      <w:pPr>
        <w:spacing w:after="0" w:line="240" w:lineRule="auto"/>
        <w:jc w:val="both"/>
        <w:rPr>
          <w:b/>
          <w:sz w:val="28"/>
          <w:szCs w:val="28"/>
        </w:rPr>
      </w:pPr>
      <w:r>
        <w:rPr>
          <w:b/>
          <w:sz w:val="28"/>
          <w:szCs w:val="28"/>
        </w:rPr>
        <w:t>Economics United States</w:t>
      </w:r>
    </w:p>
    <w:p w:rsidR="002201B7" w:rsidRDefault="002201B7" w:rsidP="000D1214">
      <w:pPr>
        <w:pStyle w:val="NormalWeb"/>
        <w:shd w:val="clear" w:color="auto" w:fill="FFFFFF"/>
        <w:spacing w:before="120" w:beforeAutospacing="0" w:after="150" w:afterAutospacing="0" w:line="255" w:lineRule="atLeast"/>
        <w:jc w:val="both"/>
        <w:rPr>
          <w:rFonts w:asciiTheme="minorHAnsi" w:eastAsiaTheme="minorHAnsi" w:hAnsiTheme="minorHAnsi" w:cstheme="minorBidi"/>
          <w:sz w:val="28"/>
          <w:szCs w:val="28"/>
        </w:rPr>
      </w:pPr>
    </w:p>
    <w:p w:rsidR="000D1214" w:rsidRPr="000D1214" w:rsidRDefault="000D1214" w:rsidP="000D1214">
      <w:pPr>
        <w:pStyle w:val="NormalWeb"/>
        <w:shd w:val="clear" w:color="auto" w:fill="FFFFFF"/>
        <w:spacing w:before="120" w:beforeAutospacing="0" w:after="150" w:afterAutospacing="0" w:line="255" w:lineRule="atLeast"/>
        <w:jc w:val="both"/>
        <w:rPr>
          <w:rFonts w:asciiTheme="minorHAnsi" w:eastAsiaTheme="minorHAnsi" w:hAnsiTheme="minorHAnsi" w:cstheme="minorBidi"/>
          <w:sz w:val="28"/>
          <w:szCs w:val="28"/>
        </w:rPr>
      </w:pPr>
      <w:r w:rsidRPr="000D1214">
        <w:rPr>
          <w:rFonts w:asciiTheme="minorHAnsi" w:eastAsiaTheme="minorHAnsi" w:hAnsiTheme="minorHAnsi" w:cstheme="minorBidi"/>
          <w:sz w:val="28"/>
          <w:szCs w:val="28"/>
        </w:rPr>
        <w:t>“While ‘electronic banking’ used to mean banking by computer, it now encompasses three devices: computers, smartphones, and tablets. Because each device is different, both with regard to the people who use them and the functions for which they are used, banks that want customers to migrate to those devices need to learn how to leverage the advantages of each.”</w:t>
      </w:r>
      <w:r>
        <w:rPr>
          <w:rStyle w:val="FootnoteReference"/>
          <w:rFonts w:asciiTheme="minorHAnsi" w:eastAsiaTheme="minorHAnsi" w:hAnsiTheme="minorHAnsi" w:cstheme="minorBidi"/>
          <w:sz w:val="28"/>
          <w:szCs w:val="28"/>
        </w:rPr>
        <w:footnoteReference w:id="1"/>
      </w:r>
    </w:p>
    <w:p w:rsidR="000D1214" w:rsidRDefault="000D1214" w:rsidP="000D1214">
      <w:pPr>
        <w:pStyle w:val="NormalWeb"/>
        <w:shd w:val="clear" w:color="auto" w:fill="FFFFFF"/>
        <w:spacing w:before="0" w:beforeAutospacing="0" w:after="0" w:afterAutospacing="0" w:line="255" w:lineRule="atLeast"/>
        <w:jc w:val="right"/>
        <w:rPr>
          <w:rFonts w:ascii="Verdana" w:hAnsi="Verdana"/>
          <w:color w:val="333333"/>
          <w:sz w:val="18"/>
          <w:szCs w:val="18"/>
        </w:rPr>
      </w:pPr>
      <w:r>
        <w:rPr>
          <w:rStyle w:val="Strong"/>
          <w:rFonts w:ascii="Verdana" w:hAnsi="Verdana"/>
          <w:color w:val="333333"/>
          <w:sz w:val="18"/>
          <w:szCs w:val="18"/>
        </w:rPr>
        <w:t xml:space="preserve">– Robyn </w:t>
      </w:r>
      <w:proofErr w:type="spellStart"/>
      <w:r>
        <w:rPr>
          <w:rStyle w:val="Strong"/>
          <w:rFonts w:ascii="Verdana" w:hAnsi="Verdana"/>
          <w:color w:val="333333"/>
          <w:sz w:val="18"/>
          <w:szCs w:val="18"/>
        </w:rPr>
        <w:t>Kaiserman</w:t>
      </w:r>
      <w:proofErr w:type="spellEnd"/>
      <w:r>
        <w:rPr>
          <w:rStyle w:val="Strong"/>
          <w:rFonts w:ascii="Verdana" w:hAnsi="Verdana"/>
          <w:color w:val="333333"/>
          <w:sz w:val="18"/>
          <w:szCs w:val="18"/>
        </w:rPr>
        <w:t>, Financial Services Analyst</w:t>
      </w:r>
    </w:p>
    <w:p w:rsidR="000D1214" w:rsidRDefault="000D1214" w:rsidP="002C1141">
      <w:pPr>
        <w:spacing w:after="0" w:line="240" w:lineRule="auto"/>
        <w:jc w:val="both"/>
        <w:rPr>
          <w:b/>
          <w:sz w:val="28"/>
          <w:szCs w:val="28"/>
        </w:rPr>
      </w:pPr>
    </w:p>
    <w:p w:rsidR="000D1214" w:rsidRDefault="000D1214" w:rsidP="002C1141">
      <w:pPr>
        <w:spacing w:after="0" w:line="240" w:lineRule="auto"/>
        <w:jc w:val="both"/>
        <w:rPr>
          <w:b/>
          <w:sz w:val="28"/>
          <w:szCs w:val="28"/>
        </w:rPr>
      </w:pPr>
      <w:r>
        <w:rPr>
          <w:b/>
          <w:sz w:val="28"/>
          <w:szCs w:val="28"/>
        </w:rPr>
        <w:t>Market Analysis</w:t>
      </w:r>
    </w:p>
    <w:p w:rsidR="000D1214" w:rsidRDefault="000D1214" w:rsidP="002C1141">
      <w:pPr>
        <w:spacing w:after="0" w:line="240" w:lineRule="auto"/>
        <w:jc w:val="both"/>
        <w:rPr>
          <w:b/>
          <w:sz w:val="28"/>
          <w:szCs w:val="28"/>
        </w:rPr>
      </w:pPr>
    </w:p>
    <w:p w:rsidR="000D1214" w:rsidRDefault="000D1214" w:rsidP="002C1141">
      <w:pPr>
        <w:spacing w:after="0" w:line="240" w:lineRule="auto"/>
        <w:jc w:val="both"/>
        <w:rPr>
          <w:b/>
          <w:sz w:val="28"/>
          <w:szCs w:val="28"/>
        </w:rPr>
      </w:pPr>
      <w:r>
        <w:rPr>
          <w:b/>
          <w:sz w:val="28"/>
          <w:szCs w:val="28"/>
        </w:rPr>
        <w:t>Market Trends</w:t>
      </w:r>
    </w:p>
    <w:p w:rsidR="000D1214" w:rsidRDefault="000D1214" w:rsidP="002C1141">
      <w:pPr>
        <w:spacing w:after="0" w:line="240" w:lineRule="auto"/>
        <w:jc w:val="both"/>
        <w:rPr>
          <w:b/>
          <w:sz w:val="28"/>
          <w:szCs w:val="28"/>
        </w:rPr>
      </w:pPr>
    </w:p>
    <w:p w:rsidR="000D1214" w:rsidRDefault="000D1214" w:rsidP="000D1214">
      <w:pPr>
        <w:spacing w:after="0" w:line="240" w:lineRule="auto"/>
        <w:jc w:val="both"/>
        <w:rPr>
          <w:b/>
          <w:sz w:val="28"/>
          <w:szCs w:val="28"/>
        </w:rPr>
      </w:pPr>
      <w:r>
        <w:rPr>
          <w:b/>
          <w:sz w:val="28"/>
          <w:szCs w:val="28"/>
        </w:rPr>
        <w:t xml:space="preserve">Economics </w:t>
      </w:r>
      <w:r>
        <w:rPr>
          <w:b/>
          <w:sz w:val="28"/>
          <w:szCs w:val="28"/>
        </w:rPr>
        <w:t>International</w:t>
      </w:r>
    </w:p>
    <w:p w:rsidR="000D1214" w:rsidRDefault="000D1214" w:rsidP="000D1214">
      <w:pPr>
        <w:spacing w:after="0" w:line="240" w:lineRule="auto"/>
        <w:jc w:val="both"/>
        <w:rPr>
          <w:b/>
          <w:sz w:val="28"/>
          <w:szCs w:val="28"/>
        </w:rPr>
      </w:pPr>
    </w:p>
    <w:p w:rsidR="000D1214" w:rsidRDefault="000D1214" w:rsidP="000D1214">
      <w:pPr>
        <w:spacing w:after="0" w:line="240" w:lineRule="auto"/>
        <w:jc w:val="both"/>
        <w:rPr>
          <w:b/>
          <w:sz w:val="28"/>
          <w:szCs w:val="28"/>
        </w:rPr>
      </w:pPr>
      <w:r>
        <w:rPr>
          <w:b/>
          <w:sz w:val="28"/>
          <w:szCs w:val="28"/>
        </w:rPr>
        <w:t>Market Analysis</w:t>
      </w:r>
    </w:p>
    <w:p w:rsidR="000D1214" w:rsidRDefault="000D1214" w:rsidP="000D1214">
      <w:pPr>
        <w:spacing w:after="0" w:line="240" w:lineRule="auto"/>
        <w:jc w:val="both"/>
        <w:rPr>
          <w:b/>
          <w:sz w:val="28"/>
          <w:szCs w:val="28"/>
        </w:rPr>
      </w:pPr>
    </w:p>
    <w:p w:rsidR="000D1214" w:rsidRDefault="000D1214" w:rsidP="000D1214">
      <w:pPr>
        <w:spacing w:after="0" w:line="240" w:lineRule="auto"/>
        <w:jc w:val="both"/>
        <w:rPr>
          <w:b/>
          <w:sz w:val="28"/>
          <w:szCs w:val="28"/>
        </w:rPr>
      </w:pPr>
      <w:r>
        <w:rPr>
          <w:b/>
          <w:sz w:val="28"/>
          <w:szCs w:val="28"/>
        </w:rPr>
        <w:t>Market Trends</w:t>
      </w:r>
    </w:p>
    <w:p w:rsidR="000D1214" w:rsidRDefault="000D1214" w:rsidP="002C1141">
      <w:pPr>
        <w:spacing w:after="0" w:line="240" w:lineRule="auto"/>
        <w:jc w:val="both"/>
        <w:rPr>
          <w:b/>
          <w:sz w:val="28"/>
          <w:szCs w:val="28"/>
        </w:rPr>
      </w:pPr>
    </w:p>
    <w:p w:rsidR="000D1214" w:rsidRDefault="000D1214" w:rsidP="002C1141">
      <w:pPr>
        <w:spacing w:after="0" w:line="240" w:lineRule="auto"/>
        <w:jc w:val="both"/>
        <w:rPr>
          <w:b/>
          <w:sz w:val="28"/>
          <w:szCs w:val="28"/>
        </w:rPr>
      </w:pPr>
    </w:p>
    <w:p w:rsidR="000D1214" w:rsidRPr="00945DE4" w:rsidRDefault="000D1214" w:rsidP="002C1141">
      <w:pPr>
        <w:spacing w:after="0" w:line="240" w:lineRule="auto"/>
        <w:jc w:val="both"/>
        <w:rPr>
          <w:b/>
          <w:sz w:val="28"/>
          <w:szCs w:val="28"/>
        </w:rPr>
      </w:pPr>
    </w:p>
    <w:p w:rsidR="002C1141" w:rsidRPr="002C1141" w:rsidRDefault="002C1141" w:rsidP="002C1141">
      <w:pPr>
        <w:spacing w:after="0" w:line="240" w:lineRule="auto"/>
        <w:jc w:val="both"/>
        <w:rPr>
          <w:sz w:val="28"/>
          <w:szCs w:val="28"/>
        </w:rPr>
      </w:pPr>
      <w:r w:rsidRPr="002C1141">
        <w:rPr>
          <w:sz w:val="28"/>
          <w:szCs w:val="28"/>
        </w:rPr>
        <w:t xml:space="preserve">InnoFund Business Partners would finalize 4 deals to be offered by InnoFund Business Partners as Virtual Fundraising Cards (VFC) to be sold to support of local organization fundraisers. There will be Fundraising Managers that connect with area businesses in-person or by phone depending on location. The website </w:t>
      </w:r>
      <w:hyperlink r:id="rId9" w:history="1">
        <w:r w:rsidR="00945DE4" w:rsidRPr="00C026B7">
          <w:rPr>
            <w:rStyle w:val="Hyperlink"/>
            <w:sz w:val="28"/>
            <w:szCs w:val="28"/>
          </w:rPr>
          <w:t>www.Inno-Fund.com</w:t>
        </w:r>
      </w:hyperlink>
      <w:r w:rsidR="00945DE4">
        <w:rPr>
          <w:sz w:val="28"/>
          <w:szCs w:val="28"/>
        </w:rPr>
        <w:t xml:space="preserve"> </w:t>
      </w:r>
      <w:r w:rsidRPr="002C1141">
        <w:rPr>
          <w:sz w:val="28"/>
          <w:szCs w:val="28"/>
        </w:rPr>
        <w:t xml:space="preserve">will serve as a portal for Business Partners, Fundraiser Managers, and Fundraising Organizations to create the Campaign Account. It will serve as the meeting point that allows potential fundraisers to connect with small to medium sized businesses that offer discount deals in their local area. Each fundraiser will consist of a Virtual Campaign that has a specified deadline and VFC </w:t>
      </w:r>
      <w:r w:rsidRPr="002C1141">
        <w:rPr>
          <w:sz w:val="28"/>
          <w:szCs w:val="28"/>
        </w:rPr>
        <w:lastRenderedPageBreak/>
        <w:t>Campaign. Organizations can host multiple campaigns at once for more than one type of VFC.</w:t>
      </w:r>
    </w:p>
    <w:p w:rsidR="002C1141" w:rsidRPr="002C1141" w:rsidRDefault="002C1141" w:rsidP="002C1141">
      <w:pPr>
        <w:spacing w:after="0" w:line="240" w:lineRule="auto"/>
        <w:jc w:val="both"/>
        <w:rPr>
          <w:sz w:val="28"/>
          <w:szCs w:val="28"/>
        </w:rPr>
      </w:pPr>
      <w:r w:rsidRPr="002C1141">
        <w:rPr>
          <w:sz w:val="28"/>
          <w:szCs w:val="28"/>
        </w:rPr>
        <w:t xml:space="preserve">  </w:t>
      </w:r>
    </w:p>
    <w:p w:rsidR="002C1141" w:rsidRPr="002C1141" w:rsidRDefault="002C1141" w:rsidP="002C1141">
      <w:pPr>
        <w:spacing w:after="0" w:line="240" w:lineRule="auto"/>
        <w:jc w:val="both"/>
        <w:rPr>
          <w:sz w:val="28"/>
          <w:szCs w:val="28"/>
        </w:rPr>
      </w:pPr>
      <w:r w:rsidRPr="002C1141">
        <w:rPr>
          <w:sz w:val="28"/>
          <w:szCs w:val="28"/>
        </w:rPr>
        <w:t xml:space="preserve">This back office portal will be used for businesses and fundraiser organizations to track VFC sales and revenues received real time. The business will be able to create multiple discounts offers to be used on VFCs that any fundraiser manager could accept. In addition, </w:t>
      </w:r>
      <w:proofErr w:type="gramStart"/>
      <w:r w:rsidRPr="002C1141">
        <w:rPr>
          <w:sz w:val="28"/>
          <w:szCs w:val="28"/>
        </w:rPr>
        <w:t>a</w:t>
      </w:r>
      <w:proofErr w:type="gramEnd"/>
      <w:r w:rsidRPr="002C1141">
        <w:rPr>
          <w:sz w:val="28"/>
          <w:szCs w:val="28"/>
        </w:rPr>
        <w:t xml:space="preserve"> InnoFund Fundraiser Manager will be able to propose a potential fundraiser to a business. Virtual Fundraising cards will be available for prices $10, $15, and $20 (subject to change). Virtual Fundraising cards will eliminate the cost of printed deal cards typically used for Pizza Hut, Dominos and Subway, etc. Each organization would be provided with a Virtual Fundraising Card Link for each Campaign. </w:t>
      </w:r>
    </w:p>
    <w:p w:rsidR="002C1141" w:rsidRPr="002C1141" w:rsidRDefault="002C1141" w:rsidP="002C1141">
      <w:pPr>
        <w:spacing w:after="0" w:line="240" w:lineRule="auto"/>
        <w:jc w:val="both"/>
        <w:rPr>
          <w:sz w:val="28"/>
          <w:szCs w:val="28"/>
        </w:rPr>
      </w:pPr>
      <w:r w:rsidRPr="002C1141">
        <w:rPr>
          <w:sz w:val="28"/>
          <w:szCs w:val="28"/>
        </w:rPr>
        <w:t xml:space="preserve">  </w:t>
      </w:r>
    </w:p>
    <w:p w:rsidR="002C1141" w:rsidRDefault="002C1141" w:rsidP="002C1141">
      <w:pPr>
        <w:spacing w:after="0" w:line="240" w:lineRule="auto"/>
        <w:jc w:val="both"/>
        <w:rPr>
          <w:sz w:val="28"/>
          <w:szCs w:val="28"/>
        </w:rPr>
      </w:pPr>
      <w:r w:rsidRPr="002C1141">
        <w:rPr>
          <w:sz w:val="28"/>
          <w:szCs w:val="28"/>
        </w:rPr>
        <w:t xml:space="preserve">The Campaign Account will also have functionality to track email marketing data similar to MailChimp as messages to Facebook friends, coworkers, and church members via email. It would also have a Mobile Messaging Function to send a 160 character text message with a link to purchase the VFC. These VFC Links would allow the deal to be reviewed and purchased by patron via </w:t>
      </w:r>
      <w:r w:rsidR="00945DE4" w:rsidRPr="002C1141">
        <w:rPr>
          <w:sz w:val="28"/>
          <w:szCs w:val="28"/>
        </w:rPr>
        <w:t>PayPal</w:t>
      </w:r>
      <w:r w:rsidRPr="002C1141">
        <w:rPr>
          <w:sz w:val="28"/>
          <w:szCs w:val="28"/>
        </w:rPr>
        <w:t xml:space="preserve"> or Credit/debit card. This purchase would then be logged in Campaign Account so that the Redeeming Retailer would have a real time list of purchased VFC and can check out each of the 4 deals as redeemed.</w:t>
      </w:r>
    </w:p>
    <w:p w:rsidR="003C5939" w:rsidRDefault="003C5939" w:rsidP="002C1141">
      <w:pPr>
        <w:spacing w:after="0" w:line="240" w:lineRule="auto"/>
        <w:jc w:val="both"/>
        <w:rPr>
          <w:sz w:val="28"/>
          <w:szCs w:val="28"/>
        </w:rPr>
      </w:pPr>
    </w:p>
    <w:p w:rsidR="003C5939" w:rsidRDefault="003C5939" w:rsidP="002C1141">
      <w:pPr>
        <w:spacing w:after="0" w:line="240" w:lineRule="auto"/>
        <w:jc w:val="both"/>
        <w:rPr>
          <w:b/>
          <w:sz w:val="28"/>
          <w:szCs w:val="28"/>
        </w:rPr>
      </w:pPr>
      <w:r w:rsidRPr="003C5939">
        <w:rPr>
          <w:b/>
          <w:sz w:val="28"/>
          <w:szCs w:val="28"/>
        </w:rPr>
        <w:t>Advertising Strategy</w:t>
      </w:r>
    </w:p>
    <w:p w:rsidR="003C5939" w:rsidRDefault="003C5939" w:rsidP="002C1141">
      <w:pPr>
        <w:spacing w:after="0" w:line="240" w:lineRule="auto"/>
        <w:jc w:val="both"/>
        <w:rPr>
          <w:b/>
          <w:sz w:val="28"/>
          <w:szCs w:val="28"/>
        </w:rPr>
      </w:pPr>
    </w:p>
    <w:p w:rsidR="003C5939" w:rsidRPr="003C5939" w:rsidRDefault="003C5939" w:rsidP="002C1141">
      <w:pPr>
        <w:spacing w:after="0" w:line="240" w:lineRule="auto"/>
        <w:jc w:val="both"/>
        <w:rPr>
          <w:b/>
          <w:sz w:val="28"/>
          <w:szCs w:val="28"/>
        </w:rPr>
      </w:pPr>
      <w:r>
        <w:rPr>
          <w:b/>
          <w:sz w:val="28"/>
          <w:szCs w:val="28"/>
        </w:rPr>
        <w:t>Customers</w:t>
      </w:r>
    </w:p>
    <w:p w:rsidR="002C1141" w:rsidRDefault="002C1141" w:rsidP="002C1141">
      <w:pPr>
        <w:spacing w:after="0" w:line="240" w:lineRule="auto"/>
        <w:jc w:val="both"/>
        <w:rPr>
          <w:sz w:val="28"/>
          <w:szCs w:val="28"/>
        </w:rPr>
      </w:pPr>
      <w:r w:rsidRPr="002C1141">
        <w:rPr>
          <w:sz w:val="28"/>
          <w:szCs w:val="28"/>
        </w:rPr>
        <w:t xml:space="preserve"> </w:t>
      </w:r>
      <w:bookmarkStart w:id="0" w:name="_GoBack"/>
      <w:bookmarkEnd w:id="0"/>
    </w:p>
    <w:p w:rsidR="00945DE4" w:rsidRDefault="00945DE4" w:rsidP="002C1141">
      <w:pPr>
        <w:spacing w:after="0" w:line="240" w:lineRule="auto"/>
        <w:jc w:val="both"/>
        <w:rPr>
          <w:b/>
          <w:sz w:val="28"/>
          <w:szCs w:val="28"/>
        </w:rPr>
      </w:pPr>
      <w:r w:rsidRPr="00945DE4">
        <w:rPr>
          <w:b/>
          <w:sz w:val="28"/>
          <w:szCs w:val="28"/>
        </w:rPr>
        <w:t>The Financial Strategy</w:t>
      </w:r>
    </w:p>
    <w:p w:rsidR="00F24494" w:rsidRPr="00945DE4" w:rsidRDefault="00F24494" w:rsidP="002C1141">
      <w:pPr>
        <w:spacing w:after="0" w:line="240" w:lineRule="auto"/>
        <w:jc w:val="both"/>
        <w:rPr>
          <w:b/>
          <w:sz w:val="28"/>
          <w:szCs w:val="28"/>
        </w:rPr>
      </w:pPr>
    </w:p>
    <w:p w:rsidR="002C1141" w:rsidRDefault="002C1141" w:rsidP="002C1141">
      <w:pPr>
        <w:spacing w:after="0" w:line="240" w:lineRule="auto"/>
        <w:jc w:val="both"/>
        <w:rPr>
          <w:sz w:val="28"/>
          <w:szCs w:val="28"/>
        </w:rPr>
      </w:pPr>
      <w:r w:rsidRPr="002C1141">
        <w:rPr>
          <w:sz w:val="28"/>
          <w:szCs w:val="28"/>
        </w:rPr>
        <w:t>A quick look at financials would include: $10 VFC Purchase: Business $2, Organization $4, InnoFund $4; $15 VFC Purchase: Business $4, Organization $6, InnoFund $5; $20 VFC Purchase: Business $5, Organization $8, InnoFu</w:t>
      </w:r>
    </w:p>
    <w:p w:rsidR="00945DE4" w:rsidRDefault="00945DE4" w:rsidP="002C1141">
      <w:pPr>
        <w:spacing w:after="0" w:line="240" w:lineRule="auto"/>
        <w:jc w:val="both"/>
        <w:rPr>
          <w:sz w:val="28"/>
          <w:szCs w:val="28"/>
        </w:rPr>
      </w:pPr>
    </w:p>
    <w:p w:rsidR="00A120CB" w:rsidRPr="002C1141" w:rsidRDefault="00A120CB" w:rsidP="002C1141">
      <w:pPr>
        <w:spacing w:after="0" w:line="240" w:lineRule="auto"/>
        <w:jc w:val="both"/>
        <w:rPr>
          <w:sz w:val="28"/>
          <w:szCs w:val="28"/>
        </w:rPr>
      </w:pPr>
      <w:r>
        <w:rPr>
          <w:sz w:val="28"/>
          <w:szCs w:val="28"/>
        </w:rPr>
        <w:t>Additional information can be found on the attached spreadsheet.</w:t>
      </w:r>
    </w:p>
    <w:p w:rsidR="002C1141" w:rsidRPr="002C1141" w:rsidRDefault="002C1141" w:rsidP="002C1141">
      <w:pPr>
        <w:spacing w:after="0" w:line="240" w:lineRule="auto"/>
        <w:jc w:val="both"/>
        <w:rPr>
          <w:sz w:val="28"/>
          <w:szCs w:val="28"/>
        </w:rPr>
      </w:pPr>
    </w:p>
    <w:p w:rsidR="00E57892" w:rsidRPr="002C1141" w:rsidRDefault="00E57892" w:rsidP="002C1141">
      <w:pPr>
        <w:spacing w:after="0" w:line="240" w:lineRule="auto"/>
        <w:jc w:val="both"/>
        <w:rPr>
          <w:sz w:val="28"/>
          <w:szCs w:val="28"/>
        </w:rPr>
      </w:pPr>
    </w:p>
    <w:sectPr w:rsidR="00E57892" w:rsidRPr="002C11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FC3" w:rsidRDefault="003B2FC3" w:rsidP="000D1214">
      <w:pPr>
        <w:spacing w:after="0" w:line="240" w:lineRule="auto"/>
      </w:pPr>
      <w:r>
        <w:separator/>
      </w:r>
    </w:p>
  </w:endnote>
  <w:endnote w:type="continuationSeparator" w:id="0">
    <w:p w:rsidR="003B2FC3" w:rsidRDefault="003B2FC3" w:rsidP="000D1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476212"/>
      <w:docPartObj>
        <w:docPartGallery w:val="Page Numbers (Bottom of Page)"/>
        <w:docPartUnique/>
      </w:docPartObj>
    </w:sdtPr>
    <w:sdtEndPr>
      <w:rPr>
        <w:color w:val="808080" w:themeColor="background1" w:themeShade="80"/>
        <w:spacing w:val="60"/>
      </w:rPr>
    </w:sdtEndPr>
    <w:sdtContent>
      <w:p w:rsidR="003C5939" w:rsidRDefault="003C59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3602" w:rsidRPr="005B3602">
          <w:rPr>
            <w:b/>
            <w:bCs/>
            <w:noProof/>
          </w:rPr>
          <w:t>4</w:t>
        </w:r>
        <w:r>
          <w:rPr>
            <w:b/>
            <w:bCs/>
            <w:noProof/>
          </w:rPr>
          <w:fldChar w:fldCharType="end"/>
        </w:r>
        <w:r>
          <w:rPr>
            <w:b/>
            <w:bCs/>
          </w:rPr>
          <w:t xml:space="preserve"> | </w:t>
        </w:r>
        <w:r>
          <w:rPr>
            <w:color w:val="808080" w:themeColor="background1" w:themeShade="80"/>
            <w:spacing w:val="60"/>
          </w:rPr>
          <w:t>Page InnoFund Arch Grant Proposal</w:t>
        </w:r>
      </w:p>
    </w:sdtContent>
  </w:sdt>
  <w:p w:rsidR="003C5939" w:rsidRDefault="003C5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FC3" w:rsidRDefault="003B2FC3" w:rsidP="000D1214">
      <w:pPr>
        <w:spacing w:after="0" w:line="240" w:lineRule="auto"/>
      </w:pPr>
      <w:r>
        <w:separator/>
      </w:r>
    </w:p>
  </w:footnote>
  <w:footnote w:type="continuationSeparator" w:id="0">
    <w:p w:rsidR="003B2FC3" w:rsidRDefault="003B2FC3" w:rsidP="000D1214">
      <w:pPr>
        <w:spacing w:after="0" w:line="240" w:lineRule="auto"/>
      </w:pPr>
      <w:r>
        <w:continuationSeparator/>
      </w:r>
    </w:p>
  </w:footnote>
  <w:footnote w:id="1">
    <w:p w:rsidR="000D1214" w:rsidRDefault="000D1214">
      <w:pPr>
        <w:pStyle w:val="FootnoteText"/>
      </w:pPr>
      <w:r>
        <w:rPr>
          <w:rStyle w:val="FootnoteReference"/>
        </w:rPr>
        <w:footnoteRef/>
      </w:r>
      <w:r>
        <w:t xml:space="preserve"> </w:t>
      </w:r>
      <w:r w:rsidRPr="000D1214">
        <w:t>Consumer Attitudes toward Technology in Financial Services - US - September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41"/>
    <w:rsid w:val="000D1214"/>
    <w:rsid w:val="002201B7"/>
    <w:rsid w:val="002C1141"/>
    <w:rsid w:val="003B2FC3"/>
    <w:rsid w:val="003C5939"/>
    <w:rsid w:val="005B3602"/>
    <w:rsid w:val="00945DE4"/>
    <w:rsid w:val="00A120CB"/>
    <w:rsid w:val="00A25BEC"/>
    <w:rsid w:val="00E57892"/>
    <w:rsid w:val="00F2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DE4"/>
    <w:rPr>
      <w:color w:val="0000FF" w:themeColor="hyperlink"/>
      <w:u w:val="single"/>
    </w:rPr>
  </w:style>
  <w:style w:type="paragraph" w:styleId="BalloonText">
    <w:name w:val="Balloon Text"/>
    <w:basedOn w:val="Normal"/>
    <w:link w:val="BalloonTextChar"/>
    <w:uiPriority w:val="99"/>
    <w:semiHidden/>
    <w:unhideWhenUsed/>
    <w:rsid w:val="0094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E4"/>
    <w:rPr>
      <w:rFonts w:ascii="Tahoma" w:hAnsi="Tahoma" w:cs="Tahoma"/>
      <w:sz w:val="16"/>
      <w:szCs w:val="16"/>
    </w:rPr>
  </w:style>
  <w:style w:type="paragraph" w:styleId="NormalWeb">
    <w:name w:val="Normal (Web)"/>
    <w:basedOn w:val="Normal"/>
    <w:uiPriority w:val="99"/>
    <w:semiHidden/>
    <w:unhideWhenUsed/>
    <w:rsid w:val="000D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214"/>
    <w:rPr>
      <w:b/>
      <w:bCs/>
    </w:rPr>
  </w:style>
  <w:style w:type="paragraph" w:styleId="FootnoteText">
    <w:name w:val="footnote text"/>
    <w:basedOn w:val="Normal"/>
    <w:link w:val="FootnoteTextChar"/>
    <w:uiPriority w:val="99"/>
    <w:semiHidden/>
    <w:unhideWhenUsed/>
    <w:rsid w:val="000D1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214"/>
    <w:rPr>
      <w:sz w:val="20"/>
      <w:szCs w:val="20"/>
    </w:rPr>
  </w:style>
  <w:style w:type="character" w:styleId="FootnoteReference">
    <w:name w:val="footnote reference"/>
    <w:basedOn w:val="DefaultParagraphFont"/>
    <w:uiPriority w:val="99"/>
    <w:semiHidden/>
    <w:unhideWhenUsed/>
    <w:rsid w:val="000D1214"/>
    <w:rPr>
      <w:vertAlign w:val="superscript"/>
    </w:rPr>
  </w:style>
  <w:style w:type="paragraph" w:styleId="Header">
    <w:name w:val="header"/>
    <w:basedOn w:val="Normal"/>
    <w:link w:val="HeaderChar"/>
    <w:uiPriority w:val="99"/>
    <w:unhideWhenUsed/>
    <w:rsid w:val="003C5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39"/>
  </w:style>
  <w:style w:type="paragraph" w:styleId="Footer">
    <w:name w:val="footer"/>
    <w:basedOn w:val="Normal"/>
    <w:link w:val="FooterChar"/>
    <w:uiPriority w:val="99"/>
    <w:unhideWhenUsed/>
    <w:rsid w:val="003C5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DE4"/>
    <w:rPr>
      <w:color w:val="0000FF" w:themeColor="hyperlink"/>
      <w:u w:val="single"/>
    </w:rPr>
  </w:style>
  <w:style w:type="paragraph" w:styleId="BalloonText">
    <w:name w:val="Balloon Text"/>
    <w:basedOn w:val="Normal"/>
    <w:link w:val="BalloonTextChar"/>
    <w:uiPriority w:val="99"/>
    <w:semiHidden/>
    <w:unhideWhenUsed/>
    <w:rsid w:val="00945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E4"/>
    <w:rPr>
      <w:rFonts w:ascii="Tahoma" w:hAnsi="Tahoma" w:cs="Tahoma"/>
      <w:sz w:val="16"/>
      <w:szCs w:val="16"/>
    </w:rPr>
  </w:style>
  <w:style w:type="paragraph" w:styleId="NormalWeb">
    <w:name w:val="Normal (Web)"/>
    <w:basedOn w:val="Normal"/>
    <w:uiPriority w:val="99"/>
    <w:semiHidden/>
    <w:unhideWhenUsed/>
    <w:rsid w:val="000D12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214"/>
    <w:rPr>
      <w:b/>
      <w:bCs/>
    </w:rPr>
  </w:style>
  <w:style w:type="paragraph" w:styleId="FootnoteText">
    <w:name w:val="footnote text"/>
    <w:basedOn w:val="Normal"/>
    <w:link w:val="FootnoteTextChar"/>
    <w:uiPriority w:val="99"/>
    <w:semiHidden/>
    <w:unhideWhenUsed/>
    <w:rsid w:val="000D1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214"/>
    <w:rPr>
      <w:sz w:val="20"/>
      <w:szCs w:val="20"/>
    </w:rPr>
  </w:style>
  <w:style w:type="character" w:styleId="FootnoteReference">
    <w:name w:val="footnote reference"/>
    <w:basedOn w:val="DefaultParagraphFont"/>
    <w:uiPriority w:val="99"/>
    <w:semiHidden/>
    <w:unhideWhenUsed/>
    <w:rsid w:val="000D1214"/>
    <w:rPr>
      <w:vertAlign w:val="superscript"/>
    </w:rPr>
  </w:style>
  <w:style w:type="paragraph" w:styleId="Header">
    <w:name w:val="header"/>
    <w:basedOn w:val="Normal"/>
    <w:link w:val="HeaderChar"/>
    <w:uiPriority w:val="99"/>
    <w:unhideWhenUsed/>
    <w:rsid w:val="003C5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939"/>
  </w:style>
  <w:style w:type="paragraph" w:styleId="Footer">
    <w:name w:val="footer"/>
    <w:basedOn w:val="Normal"/>
    <w:link w:val="FooterChar"/>
    <w:uiPriority w:val="99"/>
    <w:unhideWhenUsed/>
    <w:rsid w:val="003C5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8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no-F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793A7-3FB9-4C97-B8D4-F1AF81E58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EddieG</dc:creator>
  <cp:lastModifiedBy>EddieG</cp:lastModifiedBy>
  <cp:revision>2</cp:revision>
  <dcterms:created xsi:type="dcterms:W3CDTF">2014-03-14T15:55:00Z</dcterms:created>
  <dcterms:modified xsi:type="dcterms:W3CDTF">2014-03-14T15:55:00Z</dcterms:modified>
</cp:coreProperties>
</file>