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1.1.0 </w:t>
      </w:r>
      <w:r>
        <w:rPr>
          <w:b w:val="false"/>
          <w:u w:val="none"/>
        </w:rPr>
        <w:t xml:space="preserve">published at </w:t>
      </w:r>
      <w:bookmarkStart w:id="0" w:name="__DdeLink__410_786917921"/>
      <w:r>
        <w:rPr>
          <w:b w:val="false"/>
          <w:u w:val="none"/>
        </w:rPr>
        <w:t>https://nda.cantingtribe.com</w:t>
      </w:r>
      <w:bookmarkEnd w:id="0"/>
      <w:r>
        <w:rPr>
          <w:b w:val="false"/>
          <w:u w:val="none"/>
        </w:rPr>
        <w:t>.</w:t>
      </w:r>
    </w:p>
    <w:p>
      <w:pPr>
        <w:pStyle w:val="Normal"/>
        <w:keepNext/>
        <w:widowControl/>
        <w:suppressAutoHyphens w:val="true"/>
        <w:bidi w:val="0"/>
        <w:spacing w:lineRule="auto" w:line="240" w:before="120" w:after="120"/>
        <w:ind w:start="4320" w:end="0" w:hanging="0"/>
        <w:jc w:val="start"/>
        <w:rPr/>
      </w:pPr>
      <w:r>
        <w:rPr/>
        <w:br/>
        <w:br/>
        <w:t>By:</w:t>
        <w:br/>
      </w:r>
    </w:p>
    <w:p>
      <w:pPr>
        <w:pStyle w:val="Normal"/>
        <w:keepNext/>
        <w:widowControl/>
        <w:suppressAutoHyphens w:val="true"/>
        <w:bidi w:val="0"/>
        <w:spacing w:lineRule="auto" w:line="240" w:before="120" w:after="120"/>
        <w:ind w:start="4320" w:end="0" w:hanging="0"/>
        <w:jc w:val="start"/>
        <w:rPr/>
      </w:pPr>
      <w:r>
        <w:rPr/>
        <w:t>Name:</w:t>
        <w:br/>
      </w:r>
    </w:p>
    <w:p>
      <w:pPr>
        <w:pStyle w:val="Normal"/>
        <w:keepNext/>
        <w:widowControl/>
        <w:suppressAutoHyphens w:val="true"/>
        <w:bidi w:val="0"/>
        <w:spacing w:lineRule="auto" w:line="240" w:before="120" w:after="120"/>
        <w:ind w:start="4320" w:end="0" w:hanging="0"/>
        <w:jc w:val="start"/>
        <w:rPr/>
      </w:pPr>
      <w:r>
        <w:rPr/>
        <w:t>Date:</w:t>
        <w:br/>
        <w:tab/>
      </w:r>
    </w:p>
    <w:p>
      <w:pPr>
        <w:pStyle w:val="Normal"/>
        <w:keepNext/>
        <w:widowControl/>
        <w:suppressAutoHyphens w:val="true"/>
        <w:bidi w:val="0"/>
        <w:spacing w:lineRule="auto" w:line="240" w:before="120" w:after="120"/>
        <w:ind w:start="432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suppressAutoHyphens w:val="true"/>
        <w:bidi w:val="0"/>
        <w:spacing w:lineRule="auto" w:line="240" w:before="120" w:after="120"/>
        <w:ind w:start="0" w:end="0" w:hanging="0"/>
        <w:jc w:val="start"/>
        <w:rPr/>
      </w:pPr>
      <w:r>
        <w:rPr>
          <w:b/>
        </w:rPr>
        <w:t>Purpose</w:t>
      </w:r>
      <w:r>
        <w:rPr/>
        <w:t>:</w:t>
        <w:tab/>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tab/>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both"/>
        <w:rPr/>
      </w:pPr>
      <w:r>
        <w:rPr>
          <w:b/>
        </w:rPr>
        <w:t>State Law</w:t>
      </w:r>
      <w:r>
        <w:rPr/>
        <w:t>:</w:t>
        <w:tab/>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val="false"/>
          <w:b w:val="false"/>
          <w:u w:val="none"/>
        </w:rPr>
      </w:pPr>
      <w:r>
        <w:rPr>
          <w:b w:val="false"/>
          <w:u w:val="none"/>
        </w:rPr>
        <w:tab/>
        <w:tab/>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1.1.0</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pages follow.]</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5040" w:leader="none"/>
          <w:tab w:val="left" w:pos="1008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50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504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5040" w:leader="none"/>
          <w:tab w:val="left" w:pos="1008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50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5040" w:leader="none"/>
        </w:tabs>
        <w:suppressAutoHyphens w:val="true"/>
        <w:bidi w:val="0"/>
        <w:spacing w:lineRule="auto" w:line="240" w:before="120" w:after="120"/>
        <w:ind w:start="5040" w:end="0" w:hanging="5040"/>
        <w:jc w:val="start"/>
        <w:rPr/>
      </w:pPr>
      <w:r>
        <w:rPr/>
      </w:r>
    </w:p>
    <w:p>
      <w:pPr>
        <w:pStyle w:val="Normal"/>
        <w:widowControl/>
        <w:tabs>
          <w:tab w:val="left" w:pos="504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504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1946</Words>
  <Characters>11376</Characters>
  <CharactersWithSpaces>13248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2018-11-02T13:44:00Z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