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4816" w14:textId="77777777" w:rsidR="006E3C7B" w:rsidRPr="00930226" w:rsidRDefault="006E3C7B" w:rsidP="008934AC">
      <w:pPr>
        <w:spacing w:after="0" w:line="360" w:lineRule="auto"/>
        <w:jc w:val="center"/>
        <w:rPr>
          <w:rFonts w:ascii="Arial" w:hAnsi="Arial" w:cs="Arial"/>
          <w:b/>
          <w:bCs/>
        </w:rPr>
      </w:pPr>
    </w:p>
    <w:p w14:paraId="5AC342CF" w14:textId="25A4BCFE" w:rsidR="00296A42" w:rsidRPr="00930226" w:rsidRDefault="00296A42" w:rsidP="008934AC">
      <w:pPr>
        <w:spacing w:after="0" w:line="360" w:lineRule="auto"/>
        <w:jc w:val="center"/>
        <w:rPr>
          <w:rFonts w:ascii="Arial" w:hAnsi="Arial" w:cs="Arial"/>
          <w:b/>
          <w:bCs/>
        </w:rPr>
      </w:pPr>
      <w:r w:rsidRPr="00930226">
        <w:rPr>
          <w:rFonts w:ascii="Arial" w:hAnsi="Arial" w:cs="Arial"/>
          <w:b/>
          <w:bCs/>
        </w:rPr>
        <w:t xml:space="preserve">TRIBUNALE </w:t>
      </w:r>
      <w:r w:rsidR="00EB3FCE">
        <w:rPr>
          <w:rFonts w:ascii="Arial" w:hAnsi="Arial" w:cs="Arial"/>
          <w:b/>
          <w:bCs/>
        </w:rPr>
        <w:t xml:space="preserve">CIVILE </w:t>
      </w:r>
      <w:r w:rsidRPr="00930226">
        <w:rPr>
          <w:rFonts w:ascii="Arial" w:hAnsi="Arial" w:cs="Arial"/>
          <w:b/>
          <w:bCs/>
        </w:rPr>
        <w:t>DI TARANTO</w:t>
      </w:r>
    </w:p>
    <w:p w14:paraId="0FE6F271" w14:textId="24899863" w:rsidR="00296A42" w:rsidRPr="00930226" w:rsidRDefault="00296A42" w:rsidP="008934AC">
      <w:pPr>
        <w:spacing w:after="0" w:line="360" w:lineRule="auto"/>
        <w:jc w:val="center"/>
        <w:rPr>
          <w:rFonts w:ascii="Arial" w:hAnsi="Arial" w:cs="Arial"/>
          <w:b/>
          <w:bCs/>
        </w:rPr>
      </w:pPr>
      <w:r w:rsidRPr="00930226">
        <w:rPr>
          <w:rFonts w:ascii="Arial" w:hAnsi="Arial" w:cs="Arial"/>
          <w:b/>
          <w:bCs/>
        </w:rPr>
        <w:t>R.G. n. ___ / 202</w:t>
      </w:r>
      <w:r w:rsidR="006E3C7B" w:rsidRPr="00930226">
        <w:rPr>
          <w:rFonts w:ascii="Arial" w:hAnsi="Arial" w:cs="Arial"/>
          <w:b/>
          <w:bCs/>
        </w:rPr>
        <w:t xml:space="preserve">__ - </w:t>
      </w:r>
      <w:r w:rsidR="004407E6">
        <w:rPr>
          <w:rFonts w:ascii="Arial" w:hAnsi="Arial" w:cs="Arial"/>
          <w:b/>
          <w:bCs/>
        </w:rPr>
        <w:t>____</w:t>
      </w:r>
    </w:p>
    <w:p w14:paraId="29EF9A77" w14:textId="77777777" w:rsidR="006E3C7B" w:rsidRPr="00930226" w:rsidRDefault="006E3C7B" w:rsidP="008934AC">
      <w:pPr>
        <w:spacing w:after="0" w:line="360" w:lineRule="auto"/>
        <w:jc w:val="center"/>
        <w:rPr>
          <w:rFonts w:ascii="Arial" w:hAnsi="Arial" w:cs="Arial"/>
          <w:b/>
          <w:bCs/>
        </w:rPr>
      </w:pPr>
      <w:r w:rsidRPr="00930226">
        <w:rPr>
          <w:rFonts w:ascii="Arial" w:hAnsi="Arial" w:cs="Arial"/>
          <w:b/>
          <w:bCs/>
        </w:rPr>
        <w:t>Ud. del __/__/2026</w:t>
      </w:r>
    </w:p>
    <w:p w14:paraId="680590A8" w14:textId="77777777" w:rsidR="006E3C7B" w:rsidRPr="00930226" w:rsidRDefault="006E3C7B" w:rsidP="008934AC">
      <w:pPr>
        <w:spacing w:after="0" w:line="360" w:lineRule="auto"/>
        <w:jc w:val="center"/>
        <w:rPr>
          <w:rFonts w:ascii="Arial" w:hAnsi="Arial" w:cs="Arial"/>
          <w:b/>
          <w:bCs/>
        </w:rPr>
      </w:pPr>
      <w:r w:rsidRPr="00930226">
        <w:rPr>
          <w:rFonts w:ascii="Arial" w:hAnsi="Arial" w:cs="Arial"/>
          <w:b/>
          <w:bCs/>
        </w:rPr>
        <w:t>MEMORIA DIFENSIVA</w:t>
      </w:r>
    </w:p>
    <w:p w14:paraId="388B7D89" w14:textId="77777777" w:rsidR="006E3C7B" w:rsidRPr="00930226" w:rsidRDefault="006E3C7B" w:rsidP="008934AC">
      <w:pPr>
        <w:spacing w:after="0" w:line="360" w:lineRule="auto"/>
        <w:jc w:val="center"/>
        <w:rPr>
          <w:rFonts w:ascii="Arial" w:hAnsi="Arial" w:cs="Arial"/>
          <w:b/>
          <w:bCs/>
        </w:rPr>
      </w:pPr>
    </w:p>
    <w:p w14:paraId="5A5BB7F3" w14:textId="77777777" w:rsidR="006E3C7B" w:rsidRPr="00930226" w:rsidRDefault="006E3C7B" w:rsidP="008934AC">
      <w:pPr>
        <w:spacing w:after="0" w:line="360" w:lineRule="auto"/>
        <w:jc w:val="center"/>
        <w:rPr>
          <w:rFonts w:ascii="Arial" w:hAnsi="Arial" w:cs="Arial"/>
          <w:b/>
          <w:bCs/>
        </w:rPr>
      </w:pPr>
    </w:p>
    <w:p w14:paraId="1547A56F" w14:textId="77777777" w:rsidR="009F2E87" w:rsidRPr="00930226" w:rsidRDefault="009F2E87" w:rsidP="008934AC">
      <w:pPr>
        <w:spacing w:after="0" w:line="360" w:lineRule="auto"/>
        <w:jc w:val="center"/>
        <w:rPr>
          <w:rFonts w:ascii="Arial" w:hAnsi="Arial" w:cs="Arial"/>
          <w:b/>
          <w:bCs/>
        </w:rPr>
      </w:pPr>
    </w:p>
    <w:p w14:paraId="0BACD48D" w14:textId="77777777" w:rsidR="006E3C7B" w:rsidRPr="00930226" w:rsidRDefault="006E3C7B" w:rsidP="008934AC">
      <w:pPr>
        <w:spacing w:after="0" w:line="360" w:lineRule="auto"/>
        <w:rPr>
          <w:rFonts w:ascii="Arial" w:hAnsi="Arial" w:cs="Arial"/>
          <w:b/>
          <w:bCs/>
        </w:rPr>
      </w:pPr>
    </w:p>
    <w:p w14:paraId="0062CE96" w14:textId="6995D152" w:rsidR="00296A42" w:rsidRPr="00930226" w:rsidRDefault="00296A42" w:rsidP="008934AC">
      <w:pPr>
        <w:spacing w:after="0" w:line="360" w:lineRule="auto"/>
        <w:jc w:val="both"/>
        <w:rPr>
          <w:rFonts w:ascii="Arial" w:hAnsi="Arial" w:cs="Arial"/>
        </w:rPr>
      </w:pPr>
      <w:r w:rsidRPr="00930226">
        <w:rPr>
          <w:rFonts w:ascii="Arial" w:hAnsi="Arial" w:cs="Arial"/>
          <w:b/>
          <w:bCs/>
        </w:rPr>
        <w:t>per il COMUNE DI PALAGIANO</w:t>
      </w:r>
      <w:r w:rsidR="006E3C7B" w:rsidRPr="00930226">
        <w:rPr>
          <w:rFonts w:ascii="Arial" w:hAnsi="Arial" w:cs="Arial"/>
          <w:b/>
          <w:bCs/>
        </w:rPr>
        <w:t xml:space="preserve">, </w:t>
      </w:r>
      <w:r w:rsidR="008934AC" w:rsidRPr="00930226">
        <w:rPr>
          <w:rFonts w:ascii="Arial" w:hAnsi="Arial" w:cs="Arial"/>
          <w:b/>
          <w:bCs/>
        </w:rPr>
        <w:t xml:space="preserve">C.F. </w:t>
      </w:r>
      <w:r w:rsidR="006E3C7B" w:rsidRPr="00930226">
        <w:rPr>
          <w:rFonts w:ascii="Arial" w:hAnsi="Arial" w:cs="Arial"/>
          <w:b/>
          <w:bCs/>
        </w:rPr>
        <w:t>……………………………………………………………</w:t>
      </w:r>
      <w:r w:rsidR="006E3C7B" w:rsidRPr="00930226">
        <w:rPr>
          <w:rFonts w:ascii="Arial" w:hAnsi="Arial" w:cs="Arial"/>
        </w:rPr>
        <w:t xml:space="preserve"> rappresentato e difeso, in virtù di mandato in calce al presente atto e su foglio separato, dall'avv. </w:t>
      </w:r>
      <w:r w:rsidR="0078708C" w:rsidRPr="00930226">
        <w:rPr>
          <w:rFonts w:ascii="Arial" w:hAnsi="Arial" w:cs="Arial"/>
        </w:rPr>
        <w:t>……………</w:t>
      </w:r>
      <w:proofErr w:type="gramStart"/>
      <w:r w:rsidR="0078708C" w:rsidRPr="00930226">
        <w:rPr>
          <w:rFonts w:ascii="Arial" w:hAnsi="Arial" w:cs="Arial"/>
        </w:rPr>
        <w:t>…….</w:t>
      </w:r>
      <w:proofErr w:type="gramEnd"/>
      <w:r w:rsidR="0078708C" w:rsidRPr="00930226">
        <w:rPr>
          <w:rFonts w:ascii="Arial" w:hAnsi="Arial" w:cs="Arial"/>
        </w:rPr>
        <w:t>.</w:t>
      </w:r>
      <w:r w:rsidR="006E3C7B" w:rsidRPr="00930226">
        <w:rPr>
          <w:rFonts w:ascii="Arial" w:hAnsi="Arial" w:cs="Arial"/>
        </w:rPr>
        <w:t xml:space="preserve"> (C.F. </w:t>
      </w:r>
      <w:r w:rsidR="0078708C" w:rsidRPr="00930226">
        <w:rPr>
          <w:rFonts w:ascii="Arial" w:hAnsi="Arial" w:cs="Arial"/>
        </w:rPr>
        <w:t>…………………………</w:t>
      </w:r>
      <w:r w:rsidR="006E3C7B" w:rsidRPr="00930226">
        <w:rPr>
          <w:rFonts w:ascii="Arial" w:hAnsi="Arial" w:cs="Arial"/>
        </w:rPr>
        <w:t>) presso il cui studio elettivamente domicilia in</w:t>
      </w:r>
      <w:proofErr w:type="gramStart"/>
      <w:r w:rsidR="006E3C7B" w:rsidRPr="00930226">
        <w:rPr>
          <w:rFonts w:ascii="Arial" w:hAnsi="Arial" w:cs="Arial"/>
        </w:rPr>
        <w:t xml:space="preserve"> </w:t>
      </w:r>
      <w:r w:rsidR="0078708C" w:rsidRPr="00930226">
        <w:rPr>
          <w:rFonts w:ascii="Arial" w:hAnsi="Arial" w:cs="Arial"/>
        </w:rPr>
        <w:t>….</w:t>
      </w:r>
      <w:proofErr w:type="gramEnd"/>
      <w:r w:rsidR="0078708C" w:rsidRPr="00930226">
        <w:rPr>
          <w:rFonts w:ascii="Arial" w:hAnsi="Arial" w:cs="Arial"/>
        </w:rPr>
        <w:t>.</w:t>
      </w:r>
      <w:r w:rsidR="006E3C7B" w:rsidRPr="00930226">
        <w:rPr>
          <w:rFonts w:ascii="Arial" w:hAnsi="Arial" w:cs="Arial"/>
        </w:rPr>
        <w:t xml:space="preserve"> alla Via </w:t>
      </w:r>
      <w:r w:rsidR="0078708C" w:rsidRPr="00930226">
        <w:rPr>
          <w:rFonts w:ascii="Arial" w:hAnsi="Arial" w:cs="Arial"/>
        </w:rPr>
        <w:t>……</w:t>
      </w:r>
      <w:r w:rsidR="006E3C7B" w:rsidRPr="00930226">
        <w:rPr>
          <w:rFonts w:ascii="Arial" w:hAnsi="Arial" w:cs="Arial"/>
        </w:rPr>
        <w:t>n.</w:t>
      </w:r>
      <w:proofErr w:type="gramStart"/>
      <w:r w:rsidR="006E3C7B" w:rsidRPr="00930226">
        <w:rPr>
          <w:rFonts w:ascii="Arial" w:hAnsi="Arial" w:cs="Arial"/>
        </w:rPr>
        <w:t xml:space="preserve"> </w:t>
      </w:r>
      <w:r w:rsidR="0078708C" w:rsidRPr="00930226">
        <w:rPr>
          <w:rFonts w:ascii="Arial" w:hAnsi="Arial" w:cs="Arial"/>
        </w:rPr>
        <w:t>….</w:t>
      </w:r>
      <w:proofErr w:type="gramEnd"/>
      <w:r w:rsidR="0078708C" w:rsidRPr="00930226">
        <w:rPr>
          <w:rFonts w:ascii="Arial" w:hAnsi="Arial" w:cs="Arial"/>
        </w:rPr>
        <w:t>.</w:t>
      </w:r>
      <w:r w:rsidR="006E3C7B" w:rsidRPr="00930226">
        <w:rPr>
          <w:rFonts w:ascii="Arial" w:hAnsi="Arial" w:cs="Arial"/>
        </w:rPr>
        <w:t xml:space="preserve">, il suddetto procuratore dichiara di voler ricevere le notifiche di legge a mezzo </w:t>
      </w:r>
      <w:proofErr w:type="spellStart"/>
      <w:r w:rsidR="006E3C7B" w:rsidRPr="00930226">
        <w:rPr>
          <w:rFonts w:ascii="Arial" w:hAnsi="Arial" w:cs="Arial"/>
        </w:rPr>
        <w:t>pec</w:t>
      </w:r>
      <w:proofErr w:type="spellEnd"/>
      <w:r w:rsidR="006E3C7B" w:rsidRPr="00930226">
        <w:rPr>
          <w:rFonts w:ascii="Arial" w:hAnsi="Arial" w:cs="Arial"/>
        </w:rPr>
        <w:t xml:space="preserve"> all’indirizzo </w:t>
      </w:r>
      <w:hyperlink r:id="rId5" w:history="1">
        <w:r w:rsidR="0078708C" w:rsidRPr="00930226">
          <w:rPr>
            <w:rStyle w:val="Collegamentoipertestuale"/>
            <w:rFonts w:ascii="Arial" w:hAnsi="Arial" w:cs="Arial"/>
          </w:rPr>
          <w:t>………</w:t>
        </w:r>
        <w:proofErr w:type="gramStart"/>
        <w:r w:rsidR="0078708C" w:rsidRPr="00930226">
          <w:rPr>
            <w:rStyle w:val="Collegamentoipertestuale"/>
            <w:rFonts w:ascii="Arial" w:hAnsi="Arial" w:cs="Arial"/>
          </w:rPr>
          <w:t>…….</w:t>
        </w:r>
        <w:proofErr w:type="gramEnd"/>
      </w:hyperlink>
      <w:r w:rsidR="006E3C7B" w:rsidRPr="00930226">
        <w:rPr>
          <w:rFonts w:ascii="Arial" w:hAnsi="Arial" w:cs="Arial"/>
        </w:rPr>
        <w:t>;</w:t>
      </w:r>
    </w:p>
    <w:p w14:paraId="699C0E28" w14:textId="77777777" w:rsidR="006E3C7B" w:rsidRPr="00930226" w:rsidRDefault="006E3C7B" w:rsidP="008934AC">
      <w:pPr>
        <w:spacing w:after="0" w:line="360" w:lineRule="auto"/>
        <w:jc w:val="both"/>
        <w:rPr>
          <w:rFonts w:ascii="Arial" w:hAnsi="Arial" w:cs="Arial"/>
        </w:rPr>
      </w:pPr>
    </w:p>
    <w:p w14:paraId="22D8012E" w14:textId="77777777" w:rsidR="006E3C7B" w:rsidRPr="00930226" w:rsidRDefault="006E3C7B" w:rsidP="008934AC">
      <w:pPr>
        <w:widowControl w:val="0"/>
        <w:spacing w:after="0" w:line="360" w:lineRule="auto"/>
        <w:ind w:firstLine="709"/>
        <w:jc w:val="center"/>
        <w:rPr>
          <w:rFonts w:ascii="Arial" w:hAnsi="Arial" w:cs="Arial"/>
          <w:b/>
        </w:rPr>
      </w:pPr>
      <w:r w:rsidRPr="00930226">
        <w:rPr>
          <w:rFonts w:ascii="Arial" w:hAnsi="Arial" w:cs="Arial"/>
          <w:b/>
        </w:rPr>
        <w:t>contro</w:t>
      </w:r>
    </w:p>
    <w:p w14:paraId="53B2121C" w14:textId="77777777" w:rsidR="008934AC" w:rsidRPr="00930226" w:rsidRDefault="008934AC" w:rsidP="009F71FB">
      <w:pPr>
        <w:widowControl w:val="0"/>
        <w:spacing w:after="0" w:line="360" w:lineRule="auto"/>
        <w:jc w:val="both"/>
        <w:rPr>
          <w:rFonts w:ascii="Arial" w:hAnsi="Arial" w:cs="Arial"/>
          <w:b/>
        </w:rPr>
      </w:pPr>
    </w:p>
    <w:p w14:paraId="716D9230" w14:textId="2FA8506B" w:rsidR="008934AC" w:rsidRPr="00930226" w:rsidRDefault="009F2E87" w:rsidP="009F71FB">
      <w:pPr>
        <w:widowControl w:val="0"/>
        <w:spacing w:after="0" w:line="360" w:lineRule="auto"/>
        <w:jc w:val="both"/>
        <w:rPr>
          <w:rFonts w:ascii="Arial" w:hAnsi="Arial" w:cs="Arial"/>
          <w:b/>
        </w:rPr>
      </w:pPr>
      <w:r w:rsidRPr="00930226">
        <w:rPr>
          <w:rFonts w:ascii="Arial" w:hAnsi="Arial" w:cs="Arial"/>
          <w:b/>
        </w:rPr>
        <w:tab/>
      </w:r>
      <w:r w:rsidR="0078708C" w:rsidRPr="00930226">
        <w:rPr>
          <w:rFonts w:ascii="Arial" w:hAnsi="Arial" w:cs="Arial"/>
          <w:b/>
        </w:rPr>
        <w:t xml:space="preserve">ITALGAS RETI </w:t>
      </w:r>
      <w:proofErr w:type="spellStart"/>
      <w:r w:rsidR="0078708C" w:rsidRPr="00930226">
        <w:rPr>
          <w:rFonts w:ascii="Arial" w:hAnsi="Arial" w:cs="Arial"/>
          <w:b/>
        </w:rPr>
        <w:t>S.p.A</w:t>
      </w:r>
      <w:proofErr w:type="spellEnd"/>
      <w:r w:rsidR="0078708C" w:rsidRPr="00930226">
        <w:rPr>
          <w:rFonts w:ascii="Arial" w:hAnsi="Arial" w:cs="Arial"/>
          <w:b/>
        </w:rPr>
        <w:t xml:space="preserve">, </w:t>
      </w:r>
      <w:r w:rsidR="0078708C" w:rsidRPr="00930226">
        <w:rPr>
          <w:rFonts w:ascii="Arial" w:hAnsi="Arial" w:cs="Arial"/>
          <w:bCs/>
        </w:rPr>
        <w:t xml:space="preserve">società soggetta a direzione e coordinamento di ITALGAS S.p.A., numero di iscrizione Registro Imprese di Torino e Codice fiscale 00489490011, R.E.A. di Torino n. 1082, in persona del legale rappresentante pro tempore, </w:t>
      </w:r>
      <w:r w:rsidR="0078708C" w:rsidRPr="00930226">
        <w:rPr>
          <w:rFonts w:ascii="Arial" w:hAnsi="Arial" w:cs="Arial"/>
          <w:b/>
        </w:rPr>
        <w:t>rappresentata e difesa dall’avv. Fabrizio Maimone Ansaldo Patti - Cod. Fisc. MMNFRZ73H13F158G – PEC: avvfabriziomaimoneansaldopatti@puntopec.it</w:t>
      </w:r>
      <w:r w:rsidR="008934AC" w:rsidRPr="00930226">
        <w:rPr>
          <w:rFonts w:ascii="Arial" w:hAnsi="Arial" w:cs="Arial"/>
          <w:b/>
        </w:rPr>
        <w:t>.</w:t>
      </w:r>
    </w:p>
    <w:p w14:paraId="138E295C" w14:textId="77777777" w:rsidR="008934AC" w:rsidRPr="00930226" w:rsidRDefault="008934AC" w:rsidP="009F71FB">
      <w:pPr>
        <w:widowControl w:val="0"/>
        <w:spacing w:after="0" w:line="360" w:lineRule="auto"/>
        <w:jc w:val="both"/>
        <w:rPr>
          <w:rFonts w:ascii="Arial" w:hAnsi="Arial" w:cs="Arial"/>
          <w:bCs/>
        </w:rPr>
      </w:pPr>
    </w:p>
    <w:p w14:paraId="4FD573E1" w14:textId="77777777" w:rsidR="008E1486" w:rsidRPr="00930226" w:rsidRDefault="008E1486" w:rsidP="009F71FB">
      <w:pPr>
        <w:widowControl w:val="0"/>
        <w:spacing w:after="0" w:line="360" w:lineRule="auto"/>
        <w:jc w:val="center"/>
        <w:rPr>
          <w:rFonts w:ascii="Arial" w:hAnsi="Arial" w:cs="Arial"/>
          <w:bCs/>
        </w:rPr>
      </w:pPr>
      <w:r w:rsidRPr="00930226">
        <w:rPr>
          <w:rFonts w:ascii="Arial" w:hAnsi="Arial" w:cs="Arial"/>
          <w:bCs/>
        </w:rPr>
        <w:t>*******</w:t>
      </w:r>
    </w:p>
    <w:p w14:paraId="4ACB6730" w14:textId="77777777" w:rsidR="008E1486" w:rsidRPr="00930226" w:rsidRDefault="008E1486" w:rsidP="009F71FB">
      <w:pPr>
        <w:widowControl w:val="0"/>
        <w:spacing w:after="0" w:line="360" w:lineRule="auto"/>
        <w:jc w:val="center"/>
        <w:rPr>
          <w:rFonts w:ascii="Arial" w:hAnsi="Arial" w:cs="Arial"/>
          <w:bCs/>
        </w:rPr>
      </w:pPr>
    </w:p>
    <w:p w14:paraId="78427E37" w14:textId="235E9299" w:rsidR="008934AC" w:rsidRPr="00930226" w:rsidRDefault="009F2E87" w:rsidP="009F71FB">
      <w:pPr>
        <w:widowControl w:val="0"/>
        <w:spacing w:after="0" w:line="360" w:lineRule="auto"/>
        <w:jc w:val="both"/>
        <w:rPr>
          <w:rFonts w:ascii="Arial" w:hAnsi="Arial" w:cs="Arial"/>
          <w:bCs/>
        </w:rPr>
      </w:pPr>
      <w:r w:rsidRPr="00930226">
        <w:rPr>
          <w:rFonts w:ascii="Arial" w:hAnsi="Arial" w:cs="Arial"/>
          <w:bCs/>
        </w:rPr>
        <w:tab/>
      </w:r>
      <w:r w:rsidR="008934AC" w:rsidRPr="00930226">
        <w:rPr>
          <w:rFonts w:ascii="Arial" w:hAnsi="Arial" w:cs="Arial"/>
          <w:bCs/>
        </w:rPr>
        <w:t xml:space="preserve">Il Comune di Palagiano, in data </w:t>
      </w:r>
      <w:r w:rsidR="007F6A6A" w:rsidRPr="00930226">
        <w:rPr>
          <w:rFonts w:ascii="Arial" w:hAnsi="Arial" w:cs="Arial"/>
          <w:bCs/>
        </w:rPr>
        <w:t>1 dicembre 2025</w:t>
      </w:r>
      <w:r w:rsidR="008934AC" w:rsidRPr="00930226">
        <w:rPr>
          <w:rFonts w:ascii="Arial" w:hAnsi="Arial" w:cs="Arial"/>
          <w:bCs/>
        </w:rPr>
        <w:t>, ha notificato all’odierna attrice l’</w:t>
      </w:r>
      <w:r w:rsidR="008934AC" w:rsidRPr="00930226">
        <w:rPr>
          <w:rFonts w:ascii="Arial" w:hAnsi="Arial" w:cs="Arial"/>
          <w:b/>
        </w:rPr>
        <w:t>AVVISO DI ACCERTAMENTO</w:t>
      </w:r>
      <w:r w:rsidR="008934AC" w:rsidRPr="00930226">
        <w:rPr>
          <w:rFonts w:ascii="Arial" w:hAnsi="Arial" w:cs="Arial"/>
          <w:bCs/>
        </w:rPr>
        <w:t xml:space="preserve"> </w:t>
      </w:r>
      <w:r w:rsidR="007F6A6A" w:rsidRPr="00930226">
        <w:rPr>
          <w:rFonts w:ascii="Arial" w:hAnsi="Arial" w:cs="Arial"/>
          <w:bCs/>
        </w:rPr>
        <w:t xml:space="preserve">n. 14 del 24 novembre 2025 </w:t>
      </w:r>
      <w:r w:rsidR="008934AC" w:rsidRPr="00930226">
        <w:rPr>
          <w:rFonts w:ascii="Arial" w:hAnsi="Arial" w:cs="Arial"/>
          <w:bCs/>
        </w:rPr>
        <w:t xml:space="preserve">con il quale è stato ingiunto il pagamento della somma di </w:t>
      </w:r>
      <w:r w:rsidR="00E70810" w:rsidRPr="00930226">
        <w:rPr>
          <w:rFonts w:ascii="Arial" w:hAnsi="Arial" w:cs="Arial"/>
          <w:bCs/>
        </w:rPr>
        <w:t>Euro 33.010,35, a titolo di Canone Unico Patrimoniale (</w:t>
      </w:r>
      <w:r w:rsidR="00E70810" w:rsidRPr="00930226">
        <w:rPr>
          <w:rFonts w:ascii="Arial" w:hAnsi="Arial" w:cs="Arial"/>
          <w:b/>
        </w:rPr>
        <w:t>CUP</w:t>
      </w:r>
      <w:r w:rsidR="00E70810" w:rsidRPr="00930226">
        <w:rPr>
          <w:rFonts w:ascii="Arial" w:hAnsi="Arial" w:cs="Arial"/>
          <w:bCs/>
        </w:rPr>
        <w:t xml:space="preserve">), per gli anni 2021-2022-2023-2024, di Euro 2.000,00 a titolo di sanzioni, di Euro 2.576,25 a titolo di interessi legali, di Euro 2,00 a titolo di oneri di notifica e, pertanto, della complessiva somma di </w:t>
      </w:r>
      <w:r w:rsidR="00E70810" w:rsidRPr="00930226">
        <w:rPr>
          <w:rFonts w:ascii="Arial" w:hAnsi="Arial" w:cs="Arial"/>
          <w:b/>
        </w:rPr>
        <w:t>Euro 37.589,00</w:t>
      </w:r>
      <w:r w:rsidR="008934AC" w:rsidRPr="00930226">
        <w:rPr>
          <w:rFonts w:ascii="Arial" w:hAnsi="Arial" w:cs="Arial"/>
          <w:bCs/>
        </w:rPr>
        <w:t xml:space="preserve">, a fronte dell’infedele dichiarazione e del parziale versamento del canone dovuto, per le occupazioni permanenti del territorio del Comune di Palagiano, con cavi e condutture, per la fornitura del servizio di fornitura GAS. (cfr. </w:t>
      </w:r>
      <w:r w:rsidR="004623DC">
        <w:rPr>
          <w:rFonts w:ascii="Arial" w:hAnsi="Arial" w:cs="Arial"/>
          <w:bCs/>
        </w:rPr>
        <w:t xml:space="preserve">Accertamento </w:t>
      </w:r>
      <w:r w:rsidR="008934AC" w:rsidRPr="00930226">
        <w:rPr>
          <w:rFonts w:ascii="Arial" w:hAnsi="Arial" w:cs="Arial"/>
          <w:bCs/>
        </w:rPr>
        <w:t xml:space="preserve">doc. 1), gestito dall’attrice. </w:t>
      </w:r>
    </w:p>
    <w:p w14:paraId="29F105C2" w14:textId="7E6703F0" w:rsidR="008934AC" w:rsidRPr="00930226" w:rsidRDefault="009F2E87" w:rsidP="009F71FB">
      <w:pPr>
        <w:widowControl w:val="0"/>
        <w:spacing w:after="0" w:line="360" w:lineRule="auto"/>
        <w:jc w:val="both"/>
        <w:rPr>
          <w:rFonts w:ascii="Arial" w:hAnsi="Arial" w:cs="Arial"/>
          <w:bCs/>
        </w:rPr>
      </w:pPr>
      <w:r w:rsidRPr="00930226">
        <w:rPr>
          <w:rFonts w:ascii="Arial" w:hAnsi="Arial" w:cs="Arial"/>
          <w:bCs/>
        </w:rPr>
        <w:lastRenderedPageBreak/>
        <w:tab/>
      </w:r>
      <w:r w:rsidR="008934AC" w:rsidRPr="00930226">
        <w:rPr>
          <w:rFonts w:ascii="Arial" w:hAnsi="Arial" w:cs="Arial"/>
          <w:bCs/>
        </w:rPr>
        <w:t xml:space="preserve">Tale provvedimento è stato emesso in ottemperanza all’articolo 1, commi </w:t>
      </w:r>
      <w:r w:rsidR="006E6E70">
        <w:rPr>
          <w:rFonts w:ascii="Arial" w:hAnsi="Arial" w:cs="Arial"/>
          <w:bCs/>
        </w:rPr>
        <w:t xml:space="preserve">da </w:t>
      </w:r>
      <w:r w:rsidR="008934AC" w:rsidRPr="00930226">
        <w:rPr>
          <w:rFonts w:ascii="Arial" w:hAnsi="Arial" w:cs="Arial"/>
          <w:bCs/>
        </w:rPr>
        <w:t xml:space="preserve">816 a 836 e in conformità con le disposizioni del Regolamento Comunale del Canone Patrimoniale di Concessione e Autorizzazione o Esposizione pubblicitaria, approvato dal Consiglio Comunale di </w:t>
      </w:r>
      <w:r w:rsidR="008934AC" w:rsidRPr="00930226">
        <w:rPr>
          <w:rFonts w:ascii="Arial" w:hAnsi="Arial" w:cs="Arial"/>
          <w:b/>
        </w:rPr>
        <w:t xml:space="preserve">Palagiano </w:t>
      </w:r>
      <w:r w:rsidR="00F50631" w:rsidRPr="00930226">
        <w:rPr>
          <w:rFonts w:ascii="Arial" w:hAnsi="Arial" w:cs="Arial"/>
          <w:b/>
        </w:rPr>
        <w:t>del 05/03/2021</w:t>
      </w:r>
      <w:r w:rsidR="008934AC" w:rsidRPr="00930226">
        <w:rPr>
          <w:rFonts w:ascii="Arial" w:hAnsi="Arial" w:cs="Arial"/>
          <w:b/>
        </w:rPr>
        <w:t xml:space="preserve"> con delibera n. </w:t>
      </w:r>
      <w:r w:rsidR="00F50631" w:rsidRPr="00930226">
        <w:rPr>
          <w:rFonts w:ascii="Arial" w:hAnsi="Arial" w:cs="Arial"/>
          <w:b/>
        </w:rPr>
        <w:t>6</w:t>
      </w:r>
      <w:r w:rsidR="008934AC" w:rsidRPr="00930226">
        <w:rPr>
          <w:rFonts w:ascii="Arial" w:hAnsi="Arial" w:cs="Arial"/>
          <w:bCs/>
        </w:rPr>
        <w:t xml:space="preserve"> (Regolamento Comunale cfr. doc. 2).</w:t>
      </w:r>
    </w:p>
    <w:p w14:paraId="49FF387B" w14:textId="0CCB102B" w:rsidR="00407E7D" w:rsidRPr="00930226" w:rsidRDefault="008A7C9A" w:rsidP="009F2E87">
      <w:pPr>
        <w:widowControl w:val="0"/>
        <w:spacing w:after="0" w:line="360" w:lineRule="auto"/>
        <w:ind w:firstLine="708"/>
        <w:jc w:val="both"/>
        <w:rPr>
          <w:rFonts w:ascii="Arial" w:hAnsi="Arial" w:cs="Arial"/>
          <w:bCs/>
        </w:rPr>
      </w:pPr>
      <w:r w:rsidRPr="00930226">
        <w:rPr>
          <w:rFonts w:ascii="Arial" w:hAnsi="Arial" w:cs="Arial"/>
          <w:bCs/>
        </w:rPr>
        <w:t xml:space="preserve">Avverso </w:t>
      </w:r>
      <w:r w:rsidR="004623DC">
        <w:rPr>
          <w:rFonts w:ascii="Arial" w:hAnsi="Arial" w:cs="Arial"/>
          <w:bCs/>
        </w:rPr>
        <w:t>il menzionato</w:t>
      </w:r>
      <w:r w:rsidRPr="00930226">
        <w:rPr>
          <w:rFonts w:ascii="Arial" w:hAnsi="Arial" w:cs="Arial"/>
          <w:bCs/>
        </w:rPr>
        <w:t xml:space="preserve"> accertamento è insorta la </w:t>
      </w:r>
      <w:r w:rsidRPr="00930226">
        <w:rPr>
          <w:rFonts w:ascii="Arial" w:hAnsi="Arial" w:cs="Arial"/>
          <w:b/>
        </w:rPr>
        <w:t>Italgas Reti S.p.A.</w:t>
      </w:r>
      <w:r w:rsidRPr="00930226">
        <w:rPr>
          <w:rFonts w:ascii="Arial" w:hAnsi="Arial" w:cs="Arial"/>
          <w:bCs/>
        </w:rPr>
        <w:t xml:space="preserve"> (di seguito anche </w:t>
      </w:r>
      <w:r w:rsidRPr="00930226">
        <w:rPr>
          <w:rFonts w:ascii="Arial" w:hAnsi="Arial" w:cs="Arial"/>
          <w:b/>
        </w:rPr>
        <w:t>ITGR</w:t>
      </w:r>
      <w:r w:rsidRPr="00930226">
        <w:rPr>
          <w:rFonts w:ascii="Arial" w:hAnsi="Arial" w:cs="Arial"/>
          <w:bCs/>
        </w:rPr>
        <w:t xml:space="preserve">) </w:t>
      </w:r>
      <w:r w:rsidR="004623DC">
        <w:rPr>
          <w:rFonts w:ascii="Arial" w:hAnsi="Arial" w:cs="Arial"/>
          <w:bCs/>
        </w:rPr>
        <w:t xml:space="preserve">incorporante anche della 2I Rete Gas Spa, che </w:t>
      </w:r>
      <w:r w:rsidRPr="00930226">
        <w:rPr>
          <w:rFonts w:ascii="Arial" w:hAnsi="Arial" w:cs="Arial"/>
          <w:bCs/>
        </w:rPr>
        <w:t xml:space="preserve">con </w:t>
      </w:r>
      <w:r w:rsidR="00407E7D" w:rsidRPr="00930226">
        <w:rPr>
          <w:rFonts w:ascii="Arial" w:hAnsi="Arial" w:cs="Arial"/>
          <w:bCs/>
        </w:rPr>
        <w:t>ricorso in opposizione</w:t>
      </w:r>
      <w:r w:rsidRPr="00930226">
        <w:rPr>
          <w:rFonts w:ascii="Arial" w:hAnsi="Arial" w:cs="Arial"/>
          <w:bCs/>
        </w:rPr>
        <w:t xml:space="preserve"> ad accertamento esecutivo (che si produce - cfr. doc. 3), ha evocato in giudizio il Comune di Palagiano chiedendo al Tribunale adito che, previa sospensione dell'efficacia esecutiva dell'impugnato accertamento, volesse:</w:t>
      </w:r>
      <w:r w:rsidR="009F2E87" w:rsidRPr="00930226">
        <w:rPr>
          <w:rFonts w:ascii="Arial" w:hAnsi="Arial" w:cs="Arial"/>
          <w:bCs/>
        </w:rPr>
        <w:t xml:space="preserve"> </w:t>
      </w:r>
      <w:r w:rsidR="00407E7D" w:rsidRPr="00930226">
        <w:rPr>
          <w:rFonts w:ascii="Arial" w:hAnsi="Arial" w:cs="Arial"/>
          <w:bCs/>
          <w:i/>
          <w:iCs/>
        </w:rPr>
        <w:t xml:space="preserve">1) </w:t>
      </w:r>
      <w:r w:rsidR="00407E7D" w:rsidRPr="00930226">
        <w:rPr>
          <w:rFonts w:ascii="Arial" w:hAnsi="Arial" w:cs="Arial"/>
          <w:b/>
          <w:i/>
          <w:iCs/>
        </w:rPr>
        <w:t>In via preliminare</w:t>
      </w:r>
      <w:r w:rsidR="00407E7D" w:rsidRPr="00930226">
        <w:rPr>
          <w:rFonts w:ascii="Arial" w:hAnsi="Arial" w:cs="Arial"/>
          <w:bCs/>
          <w:i/>
          <w:iCs/>
        </w:rPr>
        <w:t xml:space="preserve">, in virtù della evidente fondatezza delle ragioni esposte in narrativa, disporre la </w:t>
      </w:r>
      <w:r w:rsidR="00407E7D" w:rsidRPr="00930226">
        <w:rPr>
          <w:rFonts w:ascii="Arial" w:hAnsi="Arial" w:cs="Arial"/>
          <w:b/>
          <w:i/>
          <w:iCs/>
        </w:rPr>
        <w:t>sospensione dell’avviso di accertamento esecutivo</w:t>
      </w:r>
      <w:r w:rsidR="00407E7D" w:rsidRPr="00930226">
        <w:rPr>
          <w:rFonts w:ascii="Arial" w:hAnsi="Arial" w:cs="Arial"/>
          <w:bCs/>
          <w:i/>
          <w:iCs/>
        </w:rPr>
        <w:t xml:space="preserve"> con irrogazione immediata di sanzioni ed intimazione di pagamento n. 14 del 24 novembre 2025, notificato in data 1 dicembre 2025, con il quale è stato ingiunto ad Italgas Reti </w:t>
      </w:r>
      <w:proofErr w:type="spellStart"/>
      <w:r w:rsidR="00407E7D" w:rsidRPr="00930226">
        <w:rPr>
          <w:rFonts w:ascii="Arial" w:hAnsi="Arial" w:cs="Arial"/>
          <w:bCs/>
          <w:i/>
          <w:iCs/>
        </w:rPr>
        <w:t>S.p.a</w:t>
      </w:r>
      <w:proofErr w:type="spellEnd"/>
      <w:r w:rsidR="00407E7D" w:rsidRPr="00930226">
        <w:rPr>
          <w:rFonts w:ascii="Arial" w:hAnsi="Arial" w:cs="Arial"/>
          <w:bCs/>
          <w:i/>
          <w:iCs/>
        </w:rPr>
        <w:t xml:space="preserve"> il pagamento di Euro 33.010,35, a titolo di differenze dovute a titolo di canone unico patrimoniale occupazione suolo per gli anni 2021 – 2022- 2023- 2024, di Euro 2.000,00 a titolo di sanzioni, di Euro 2.576,25 a titolo di interessi legali, di Euro 2,00 a titolo di oneri notifica e, pertanto, della complessiva somma di Euro 37.589,00; 2) Nel merito, dichiarare nullo, illegittimo e/o comunque infondato l’atto impugnato e meglio indicato in epigrafe e, per gli effetti, disporre il suo annullamento, con l’adozione delle conseguenti necessarie statuizioni; 3) Con vittoria delle spese e degli onorari di lite.</w:t>
      </w:r>
    </w:p>
    <w:p w14:paraId="67594CD1" w14:textId="220E623E" w:rsidR="007B062A" w:rsidRPr="00930226" w:rsidRDefault="00796B85" w:rsidP="006E6E70">
      <w:pPr>
        <w:widowControl w:val="0"/>
        <w:spacing w:after="0" w:line="360" w:lineRule="auto"/>
        <w:ind w:firstLine="708"/>
        <w:jc w:val="both"/>
        <w:rPr>
          <w:rFonts w:ascii="Arial" w:hAnsi="Arial" w:cs="Arial"/>
          <w:bCs/>
        </w:rPr>
      </w:pPr>
      <w:r>
        <w:rPr>
          <w:rFonts w:ascii="Arial" w:hAnsi="Arial" w:cs="Arial"/>
          <w:bCs/>
        </w:rPr>
        <w:t>A sostegno dell’o</w:t>
      </w:r>
      <w:r w:rsidR="008A7C9A" w:rsidRPr="00930226">
        <w:rPr>
          <w:rFonts w:ascii="Arial" w:hAnsi="Arial" w:cs="Arial"/>
          <w:bCs/>
        </w:rPr>
        <w:t xml:space="preserve">pposizione la </w:t>
      </w:r>
      <w:r w:rsidR="008A7C9A" w:rsidRPr="00930226">
        <w:rPr>
          <w:rFonts w:ascii="Arial" w:hAnsi="Arial" w:cs="Arial"/>
          <w:b/>
        </w:rPr>
        <w:t>Italgas Reti spa</w:t>
      </w:r>
      <w:r w:rsidR="008A7C9A" w:rsidRPr="00930226">
        <w:rPr>
          <w:rFonts w:ascii="Arial" w:hAnsi="Arial" w:cs="Arial"/>
          <w:bCs/>
        </w:rPr>
        <w:t xml:space="preserve"> </w:t>
      </w:r>
      <w:r w:rsidR="006E6E70">
        <w:rPr>
          <w:rFonts w:ascii="Arial" w:hAnsi="Arial" w:cs="Arial"/>
          <w:bCs/>
        </w:rPr>
        <w:t>eccepisce l</w:t>
      </w:r>
      <w:r w:rsidR="00407E7D" w:rsidRPr="00930226">
        <w:rPr>
          <w:rFonts w:ascii="Arial" w:hAnsi="Arial" w:cs="Arial"/>
          <w:bCs/>
        </w:rPr>
        <w:t xml:space="preserve">’infondatezza e l’illegittimità delle somme richieste, </w:t>
      </w:r>
      <w:r w:rsidR="00407E7D" w:rsidRPr="00930226">
        <w:rPr>
          <w:rFonts w:ascii="Arial" w:hAnsi="Arial" w:cs="Arial"/>
          <w:b/>
        </w:rPr>
        <w:t xml:space="preserve">asserendo di aver correttamente versato gli importi dovuti per gli anni </w:t>
      </w:r>
      <w:r w:rsidR="007B062A" w:rsidRPr="00930226">
        <w:rPr>
          <w:rFonts w:ascii="Arial" w:hAnsi="Arial" w:cs="Arial"/>
          <w:b/>
        </w:rPr>
        <w:t xml:space="preserve">oggetto di accertamento, </w:t>
      </w:r>
      <w:r w:rsidR="00407E7D" w:rsidRPr="00930226">
        <w:rPr>
          <w:rFonts w:ascii="Arial" w:hAnsi="Arial" w:cs="Arial"/>
          <w:b/>
        </w:rPr>
        <w:t>tenendo conto dell’esenzione</w:t>
      </w:r>
      <w:r w:rsidR="00407E7D" w:rsidRPr="00930226">
        <w:rPr>
          <w:rFonts w:ascii="Arial" w:hAnsi="Arial" w:cs="Arial"/>
          <w:bCs/>
        </w:rPr>
        <w:t xml:space="preserve"> prevista dall’art. 1, comma 833, lett. d), della L. 160/2019, in ragione della </w:t>
      </w:r>
      <w:r w:rsidR="00407E7D" w:rsidRPr="006E6E70">
        <w:rPr>
          <w:rFonts w:ascii="Arial" w:hAnsi="Arial" w:cs="Arial"/>
          <w:b/>
          <w:u w:val="single"/>
        </w:rPr>
        <w:t>presunta</w:t>
      </w:r>
      <w:r w:rsidR="00407E7D" w:rsidRPr="00930226">
        <w:rPr>
          <w:rFonts w:ascii="Arial" w:hAnsi="Arial" w:cs="Arial"/>
          <w:bCs/>
        </w:rPr>
        <w:t xml:space="preserve"> devoluzione gratuita al Comune di parte dell’infrastruttura di rete, come sarebbe pattuito nel contratto di concessione del </w:t>
      </w:r>
      <w:r w:rsidR="00407E7D" w:rsidRPr="00930226">
        <w:rPr>
          <w:rFonts w:ascii="Arial" w:hAnsi="Arial" w:cs="Arial"/>
          <w:b/>
        </w:rPr>
        <w:t>19</w:t>
      </w:r>
      <w:r w:rsidR="007B062A" w:rsidRPr="00930226">
        <w:rPr>
          <w:rFonts w:ascii="Arial" w:hAnsi="Arial" w:cs="Arial"/>
          <w:b/>
        </w:rPr>
        <w:t>80.</w:t>
      </w:r>
      <w:r w:rsidR="00407E7D" w:rsidRPr="00930226">
        <w:rPr>
          <w:rFonts w:ascii="Arial" w:hAnsi="Arial" w:cs="Arial"/>
          <w:bCs/>
        </w:rPr>
        <w:t xml:space="preserve"> </w:t>
      </w:r>
    </w:p>
    <w:p w14:paraId="50E16414" w14:textId="77777777" w:rsidR="00407E7D" w:rsidRPr="00930226" w:rsidRDefault="00407E7D" w:rsidP="006E6E70">
      <w:pPr>
        <w:widowControl w:val="0"/>
        <w:spacing w:after="0" w:line="360" w:lineRule="auto"/>
        <w:ind w:firstLine="708"/>
        <w:jc w:val="both"/>
        <w:rPr>
          <w:rFonts w:ascii="Arial" w:hAnsi="Arial" w:cs="Arial"/>
          <w:bCs/>
        </w:rPr>
      </w:pPr>
      <w:r w:rsidRPr="00930226">
        <w:rPr>
          <w:rFonts w:ascii="Arial" w:hAnsi="Arial" w:cs="Arial"/>
          <w:bCs/>
        </w:rPr>
        <w:t>L’opposizione promossa da Italgas Reti spa è palesemente infondata in fatto e in diritto e, pertanto, deve essere integralmente rigettata per le ragioni che di seguito si espongono.</w:t>
      </w:r>
    </w:p>
    <w:p w14:paraId="4F1BE7BD" w14:textId="77777777" w:rsidR="00407E7D" w:rsidRPr="00930226" w:rsidRDefault="00407E7D" w:rsidP="00407E7D">
      <w:pPr>
        <w:widowControl w:val="0"/>
        <w:spacing w:after="0" w:line="360" w:lineRule="auto"/>
        <w:jc w:val="center"/>
        <w:rPr>
          <w:rFonts w:ascii="Arial" w:hAnsi="Arial" w:cs="Arial"/>
          <w:bCs/>
        </w:rPr>
      </w:pPr>
      <w:r w:rsidRPr="00930226">
        <w:rPr>
          <w:rFonts w:ascii="Arial" w:hAnsi="Arial" w:cs="Arial"/>
          <w:bCs/>
        </w:rPr>
        <w:t>*****</w:t>
      </w:r>
    </w:p>
    <w:p w14:paraId="2394EC3F" w14:textId="49C8C524" w:rsidR="00407E7D" w:rsidRPr="00930226" w:rsidRDefault="009F2E87" w:rsidP="00407E7D">
      <w:pPr>
        <w:widowControl w:val="0"/>
        <w:spacing w:after="0" w:line="360" w:lineRule="auto"/>
        <w:jc w:val="both"/>
        <w:rPr>
          <w:rFonts w:ascii="Arial" w:hAnsi="Arial" w:cs="Arial"/>
          <w:bCs/>
        </w:rPr>
      </w:pPr>
      <w:r w:rsidRPr="00930226">
        <w:rPr>
          <w:rFonts w:ascii="Arial" w:hAnsi="Arial" w:cs="Arial"/>
          <w:bCs/>
        </w:rPr>
        <w:tab/>
      </w:r>
      <w:r w:rsidR="00407E7D" w:rsidRPr="00930226">
        <w:rPr>
          <w:rFonts w:ascii="Arial" w:hAnsi="Arial" w:cs="Arial"/>
          <w:bCs/>
        </w:rPr>
        <w:t>Con il presente atto si costituisce in giudizio il Comune di Palagiano, come sopra rappresentato e difeso contestando le domande, eccezioni e deduzioni avversarie delle quali chiede il rigetto per i seguenti</w:t>
      </w:r>
    </w:p>
    <w:p w14:paraId="2337E6CF" w14:textId="77777777" w:rsidR="00407E7D" w:rsidRPr="00930226" w:rsidRDefault="00407E7D" w:rsidP="009F2E87">
      <w:pPr>
        <w:widowControl w:val="0"/>
        <w:spacing w:after="0" w:line="360" w:lineRule="auto"/>
        <w:jc w:val="center"/>
        <w:rPr>
          <w:rFonts w:ascii="Arial" w:hAnsi="Arial" w:cs="Arial"/>
          <w:b/>
        </w:rPr>
      </w:pPr>
      <w:r w:rsidRPr="00930226">
        <w:rPr>
          <w:rFonts w:ascii="Arial" w:hAnsi="Arial" w:cs="Arial"/>
          <w:b/>
        </w:rPr>
        <w:t>MOTIVI</w:t>
      </w:r>
    </w:p>
    <w:p w14:paraId="329E5656" w14:textId="15B42A18" w:rsidR="00407E7D" w:rsidRPr="00930226" w:rsidRDefault="00407E7D" w:rsidP="00796B85">
      <w:pPr>
        <w:widowControl w:val="0"/>
        <w:spacing w:after="0" w:line="360" w:lineRule="auto"/>
        <w:ind w:firstLine="567"/>
        <w:jc w:val="both"/>
        <w:rPr>
          <w:rFonts w:ascii="Arial" w:hAnsi="Arial" w:cs="Arial"/>
          <w:bCs/>
        </w:rPr>
      </w:pPr>
      <w:r w:rsidRPr="00930226">
        <w:rPr>
          <w:rFonts w:ascii="Arial" w:hAnsi="Arial" w:cs="Arial"/>
          <w:bCs/>
        </w:rPr>
        <w:lastRenderedPageBreak/>
        <w:t>1.</w:t>
      </w:r>
      <w:r w:rsidRPr="00930226">
        <w:rPr>
          <w:rFonts w:ascii="Arial" w:hAnsi="Arial" w:cs="Arial"/>
          <w:bCs/>
        </w:rPr>
        <w:tab/>
      </w:r>
      <w:r w:rsidRPr="00930226">
        <w:rPr>
          <w:rFonts w:ascii="Arial" w:hAnsi="Arial" w:cs="Arial"/>
          <w:b/>
        </w:rPr>
        <w:t>Sulla pretesa “</w:t>
      </w:r>
      <w:r w:rsidRPr="00A36D4C">
        <w:rPr>
          <w:rFonts w:ascii="Arial" w:hAnsi="Arial" w:cs="Arial"/>
          <w:b/>
          <w:i/>
          <w:iCs/>
        </w:rPr>
        <w:t>Infondatezza/ illegittimit</w:t>
      </w:r>
      <w:r w:rsidR="004407E6" w:rsidRPr="00A36D4C">
        <w:rPr>
          <w:rFonts w:ascii="Arial" w:hAnsi="Arial" w:cs="Arial"/>
          <w:b/>
          <w:i/>
          <w:iCs/>
        </w:rPr>
        <w:t xml:space="preserve">à </w:t>
      </w:r>
      <w:r w:rsidRPr="00A36D4C">
        <w:rPr>
          <w:rFonts w:ascii="Arial" w:hAnsi="Arial" w:cs="Arial"/>
          <w:b/>
          <w:i/>
          <w:iCs/>
        </w:rPr>
        <w:t>delle somme richieste dal Comune di Palagiano</w:t>
      </w:r>
      <w:r w:rsidRPr="00930226">
        <w:rPr>
          <w:rFonts w:ascii="Arial" w:hAnsi="Arial" w:cs="Arial"/>
          <w:b/>
        </w:rPr>
        <w:t>.</w:t>
      </w:r>
    </w:p>
    <w:p w14:paraId="7F62F17D" w14:textId="5B37C4EA" w:rsidR="00407E7D" w:rsidRPr="00930226" w:rsidRDefault="00407E7D" w:rsidP="006E6E70">
      <w:pPr>
        <w:widowControl w:val="0"/>
        <w:spacing w:after="0" w:line="360" w:lineRule="auto"/>
        <w:ind w:firstLine="708"/>
        <w:jc w:val="both"/>
        <w:rPr>
          <w:rFonts w:ascii="Arial" w:hAnsi="Arial" w:cs="Arial"/>
          <w:bCs/>
        </w:rPr>
      </w:pPr>
      <w:r w:rsidRPr="00930226">
        <w:rPr>
          <w:rFonts w:ascii="Arial" w:hAnsi="Arial" w:cs="Arial"/>
          <w:bCs/>
        </w:rPr>
        <w:t xml:space="preserve">La Italgas Reti spa, a sostegno della opposizione, eccepisce di aver correttamente versato, per gli anni in contestazione, gli importi dovuti in relazione ad ogni annualità e secondo il numero delle utenze attive </w:t>
      </w:r>
      <w:r w:rsidR="00385A7B" w:rsidRPr="00796B85">
        <w:rPr>
          <w:rFonts w:ascii="Arial" w:hAnsi="Arial" w:cs="Arial"/>
          <w:b/>
          <w:u w:val="single"/>
        </w:rPr>
        <w:t xml:space="preserve">ritenuto </w:t>
      </w:r>
      <w:r w:rsidR="00796B85">
        <w:rPr>
          <w:rFonts w:ascii="Arial" w:hAnsi="Arial" w:cs="Arial"/>
          <w:b/>
          <w:u w:val="single"/>
        </w:rPr>
        <w:t xml:space="preserve">unilateralmente </w:t>
      </w:r>
      <w:r w:rsidR="00385A7B" w:rsidRPr="00796B85">
        <w:rPr>
          <w:rFonts w:ascii="Arial" w:hAnsi="Arial" w:cs="Arial"/>
          <w:b/>
          <w:u w:val="single"/>
        </w:rPr>
        <w:t xml:space="preserve">dalla società rilevante </w:t>
      </w:r>
      <w:r w:rsidR="00385A7B">
        <w:rPr>
          <w:rFonts w:ascii="Arial" w:hAnsi="Arial" w:cs="Arial"/>
          <w:bCs/>
        </w:rPr>
        <w:t xml:space="preserve">ai fini della tassazione e </w:t>
      </w:r>
      <w:r w:rsidRPr="00930226">
        <w:rPr>
          <w:rFonts w:ascii="Arial" w:hAnsi="Arial" w:cs="Arial"/>
          <w:bCs/>
        </w:rPr>
        <w:t>comunicate all’Amministrazione comunale, al fine di quantificare il relativo importo dovuto per il CUP.</w:t>
      </w:r>
    </w:p>
    <w:p w14:paraId="11D736DC" w14:textId="0473518B"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 xml:space="preserve">Tuttavia, si deve subito rilevare che </w:t>
      </w:r>
      <w:r w:rsidRPr="00930226">
        <w:rPr>
          <w:rFonts w:ascii="Arial" w:hAnsi="Arial" w:cs="Arial"/>
          <w:bCs/>
          <w:u w:val="single"/>
        </w:rPr>
        <w:t>le comunicazioni inviate dalla società sono prive di qualunque specifica</w:t>
      </w:r>
      <w:r w:rsidR="00796B85">
        <w:rPr>
          <w:rFonts w:ascii="Arial" w:hAnsi="Arial" w:cs="Arial"/>
          <w:bCs/>
          <w:u w:val="single"/>
        </w:rPr>
        <w:t xml:space="preserve"> e, quindi, </w:t>
      </w:r>
      <w:proofErr w:type="spellStart"/>
      <w:r w:rsidR="00796B85" w:rsidRPr="00796B85">
        <w:rPr>
          <w:rFonts w:ascii="Arial" w:hAnsi="Arial" w:cs="Arial"/>
          <w:bCs/>
          <w:i/>
          <w:iCs/>
          <w:u w:val="single"/>
        </w:rPr>
        <w:t>tamquam</w:t>
      </w:r>
      <w:proofErr w:type="spellEnd"/>
      <w:r w:rsidR="00796B85" w:rsidRPr="00796B85">
        <w:rPr>
          <w:rFonts w:ascii="Arial" w:hAnsi="Arial" w:cs="Arial"/>
          <w:bCs/>
          <w:i/>
          <w:iCs/>
          <w:u w:val="single"/>
        </w:rPr>
        <w:t xml:space="preserve"> non </w:t>
      </w:r>
      <w:proofErr w:type="spellStart"/>
      <w:r w:rsidR="00796B85" w:rsidRPr="00796B85">
        <w:rPr>
          <w:rFonts w:ascii="Arial" w:hAnsi="Arial" w:cs="Arial"/>
          <w:bCs/>
          <w:i/>
          <w:iCs/>
          <w:u w:val="single"/>
        </w:rPr>
        <w:t>esset</w:t>
      </w:r>
      <w:proofErr w:type="spellEnd"/>
      <w:r w:rsidRPr="00930226">
        <w:rPr>
          <w:rFonts w:ascii="Arial" w:hAnsi="Arial" w:cs="Arial"/>
          <w:bCs/>
        </w:rPr>
        <w:t>, limitandosi la stessa a dichiarare un</w:t>
      </w:r>
      <w:r w:rsidRPr="00930226">
        <w:rPr>
          <w:rFonts w:ascii="Arial" w:hAnsi="Arial" w:cs="Arial"/>
          <w:bCs/>
          <w:u w:val="single"/>
        </w:rPr>
        <w:t xml:space="preserve"> numero di utenze attive fittizio e frutto di un autonomo calcolo</w:t>
      </w:r>
      <w:r w:rsidR="00385A7B">
        <w:rPr>
          <w:rFonts w:ascii="Arial" w:hAnsi="Arial" w:cs="Arial"/>
          <w:bCs/>
          <w:u w:val="single"/>
        </w:rPr>
        <w:t>,</w:t>
      </w:r>
      <w:r w:rsidRPr="00930226">
        <w:rPr>
          <w:rFonts w:ascii="Arial" w:hAnsi="Arial" w:cs="Arial"/>
          <w:bCs/>
        </w:rPr>
        <w:t xml:space="preserve"> </w:t>
      </w:r>
      <w:r w:rsidR="00385A7B">
        <w:rPr>
          <w:rFonts w:ascii="Arial" w:hAnsi="Arial" w:cs="Arial"/>
          <w:bCs/>
        </w:rPr>
        <w:t xml:space="preserve">in violazione di quanto disposto </w:t>
      </w:r>
      <w:r w:rsidRPr="00930226">
        <w:rPr>
          <w:rFonts w:ascii="Arial" w:hAnsi="Arial" w:cs="Arial"/>
          <w:bCs/>
        </w:rPr>
        <w:t>all’art. 1, comma 831, della L. 160/2019,</w:t>
      </w:r>
      <w:r w:rsidR="00385A7B">
        <w:rPr>
          <w:rFonts w:ascii="Arial" w:hAnsi="Arial" w:cs="Arial"/>
          <w:bCs/>
        </w:rPr>
        <w:t xml:space="preserve"> che</w:t>
      </w:r>
      <w:r w:rsidRPr="00930226">
        <w:rPr>
          <w:rFonts w:ascii="Arial" w:hAnsi="Arial" w:cs="Arial"/>
          <w:bCs/>
        </w:rPr>
        <w:t xml:space="preserve"> </w:t>
      </w:r>
      <w:r w:rsidRPr="00930226">
        <w:rPr>
          <w:rFonts w:ascii="Arial" w:hAnsi="Arial" w:cs="Arial"/>
          <w:bCs/>
          <w:i/>
          <w:iCs/>
        </w:rPr>
        <w:t>impone di calcolare il dovuto sulla base delle utenze attive al 31 dicembre dell’anno precedente a quello di imposizione.</w:t>
      </w:r>
      <w:r w:rsidRPr="00930226">
        <w:rPr>
          <w:rFonts w:ascii="Arial" w:hAnsi="Arial" w:cs="Arial"/>
          <w:bCs/>
        </w:rPr>
        <w:t xml:space="preserve"> </w:t>
      </w:r>
    </w:p>
    <w:p w14:paraId="08603F5C" w14:textId="1D08E724"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 xml:space="preserve">Quindi, la società, nel suo </w:t>
      </w:r>
      <w:r w:rsidRPr="00796B85">
        <w:rPr>
          <w:rFonts w:ascii="Arial" w:hAnsi="Arial" w:cs="Arial"/>
          <w:bCs/>
          <w:u w:val="single"/>
        </w:rPr>
        <w:t>personale calcolo</w:t>
      </w:r>
      <w:r w:rsidRPr="00930226">
        <w:rPr>
          <w:rFonts w:ascii="Arial" w:hAnsi="Arial" w:cs="Arial"/>
          <w:bCs/>
        </w:rPr>
        <w:t xml:space="preserve">, ha utilizzato un metodo del tutto vago e criptico, senza dare alcuna evidenza del percorso seguito, limitandosi a sostenere di avere diritto ad una </w:t>
      </w:r>
      <w:r w:rsidR="007874D5" w:rsidRPr="00930226">
        <w:rPr>
          <w:rFonts w:ascii="Arial" w:hAnsi="Arial" w:cs="Arial"/>
          <w:bCs/>
        </w:rPr>
        <w:t xml:space="preserve">presunta esenzione </w:t>
      </w:r>
      <w:r w:rsidRPr="00930226">
        <w:rPr>
          <w:rFonts w:ascii="Arial" w:hAnsi="Arial" w:cs="Arial"/>
          <w:bCs/>
        </w:rPr>
        <w:t xml:space="preserve">del canone dovuto in ragione della devoluzione gratuita al Comune di parte dell’infrastruttura di rete, senza, però, indicare in quale misura e il </w:t>
      </w:r>
      <w:r w:rsidR="00796B85">
        <w:rPr>
          <w:rFonts w:ascii="Arial" w:hAnsi="Arial" w:cs="Arial"/>
          <w:bCs/>
        </w:rPr>
        <w:t xml:space="preserve">relativo </w:t>
      </w:r>
      <w:r w:rsidRPr="00930226">
        <w:rPr>
          <w:rFonts w:ascii="Arial" w:hAnsi="Arial" w:cs="Arial"/>
          <w:bCs/>
        </w:rPr>
        <w:t>conteggio elaborato, in totale assenza di trasparenza, confidando, evidentemente, sul mancato controllo da parte del Comune.</w:t>
      </w:r>
    </w:p>
    <w:p w14:paraId="394ACEB6" w14:textId="3B1FE3E9" w:rsidR="00407E7D" w:rsidRPr="00930226" w:rsidRDefault="009F2E87" w:rsidP="00407E7D">
      <w:pPr>
        <w:widowControl w:val="0"/>
        <w:spacing w:after="0" w:line="360" w:lineRule="auto"/>
        <w:jc w:val="both"/>
        <w:rPr>
          <w:rFonts w:ascii="Arial" w:hAnsi="Arial" w:cs="Arial"/>
          <w:b/>
        </w:rPr>
      </w:pPr>
      <w:r w:rsidRPr="00930226">
        <w:rPr>
          <w:rFonts w:ascii="Arial" w:hAnsi="Arial" w:cs="Arial"/>
          <w:bCs/>
        </w:rPr>
        <w:tab/>
      </w:r>
      <w:r w:rsidR="00407E7D" w:rsidRPr="00930226">
        <w:rPr>
          <w:rFonts w:ascii="Arial" w:hAnsi="Arial" w:cs="Arial"/>
          <w:b/>
        </w:rPr>
        <w:t>1.1</w:t>
      </w:r>
      <w:r w:rsidR="00D564AE" w:rsidRPr="00930226">
        <w:rPr>
          <w:rFonts w:ascii="Arial" w:hAnsi="Arial" w:cs="Arial"/>
          <w:b/>
        </w:rPr>
        <w:t xml:space="preserve"> -</w:t>
      </w:r>
      <w:r w:rsidR="00D564AE" w:rsidRPr="00930226">
        <w:rPr>
          <w:rFonts w:ascii="Arial" w:hAnsi="Arial" w:cs="Arial"/>
          <w:bCs/>
        </w:rPr>
        <w:t xml:space="preserve"> </w:t>
      </w:r>
      <w:r w:rsidR="00407E7D" w:rsidRPr="00930226">
        <w:rPr>
          <w:rFonts w:ascii="Arial" w:hAnsi="Arial" w:cs="Arial"/>
          <w:b/>
        </w:rPr>
        <w:t xml:space="preserve">Sul </w:t>
      </w:r>
      <w:r w:rsidR="00796B85">
        <w:rPr>
          <w:rFonts w:ascii="Arial" w:hAnsi="Arial" w:cs="Arial"/>
          <w:b/>
        </w:rPr>
        <w:t xml:space="preserve">dovuto </w:t>
      </w:r>
      <w:r w:rsidR="00407E7D" w:rsidRPr="00930226">
        <w:rPr>
          <w:rFonts w:ascii="Arial" w:hAnsi="Arial" w:cs="Arial"/>
          <w:b/>
        </w:rPr>
        <w:t>canone CUP</w:t>
      </w:r>
      <w:r w:rsidR="00817881" w:rsidRPr="00930226">
        <w:rPr>
          <w:rFonts w:ascii="Arial" w:hAnsi="Arial" w:cs="Arial"/>
          <w:b/>
        </w:rPr>
        <w:t xml:space="preserve"> </w:t>
      </w:r>
      <w:r w:rsidR="00407E7D" w:rsidRPr="00930226">
        <w:rPr>
          <w:rFonts w:ascii="Arial" w:hAnsi="Arial" w:cs="Arial"/>
          <w:b/>
        </w:rPr>
        <w:t xml:space="preserve">relativo alle occupazioni permanenti e le esenzioni </w:t>
      </w:r>
      <w:r w:rsidR="00385A7B">
        <w:rPr>
          <w:rFonts w:ascii="Arial" w:hAnsi="Arial" w:cs="Arial"/>
          <w:b/>
        </w:rPr>
        <w:t>pretes</w:t>
      </w:r>
      <w:r w:rsidR="00796B85">
        <w:rPr>
          <w:rFonts w:ascii="Arial" w:hAnsi="Arial" w:cs="Arial"/>
          <w:b/>
        </w:rPr>
        <w:t>e</w:t>
      </w:r>
      <w:r w:rsidR="00385A7B">
        <w:rPr>
          <w:rFonts w:ascii="Arial" w:hAnsi="Arial" w:cs="Arial"/>
          <w:b/>
        </w:rPr>
        <w:t xml:space="preserve"> da </w:t>
      </w:r>
      <w:r w:rsidR="00407E7D" w:rsidRPr="00930226">
        <w:rPr>
          <w:rFonts w:ascii="Arial" w:hAnsi="Arial" w:cs="Arial"/>
          <w:b/>
        </w:rPr>
        <w:t>ITGR</w:t>
      </w:r>
    </w:p>
    <w:p w14:paraId="05E90073" w14:textId="51772D52"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Descritto l’ambiguo sistema di dichiarazione usato da Italgas</w:t>
      </w:r>
      <w:r w:rsidR="00796B85">
        <w:rPr>
          <w:rFonts w:ascii="Arial" w:hAnsi="Arial" w:cs="Arial"/>
          <w:bCs/>
        </w:rPr>
        <w:t>,</w:t>
      </w:r>
      <w:r w:rsidRPr="00930226">
        <w:rPr>
          <w:rFonts w:ascii="Arial" w:hAnsi="Arial" w:cs="Arial"/>
          <w:bCs/>
        </w:rPr>
        <w:t xml:space="preserve"> per mascherare la </w:t>
      </w:r>
      <w:r w:rsidRPr="00AD34C8">
        <w:rPr>
          <w:rFonts w:ascii="Arial" w:hAnsi="Arial" w:cs="Arial"/>
          <w:bCs/>
          <w:u w:val="single"/>
        </w:rPr>
        <w:t>riduzione del canone auto-applicatasi</w:t>
      </w:r>
      <w:r w:rsidRPr="00930226">
        <w:rPr>
          <w:rFonts w:ascii="Arial" w:hAnsi="Arial" w:cs="Arial"/>
          <w:bCs/>
        </w:rPr>
        <w:t>, senza dare la possibilità al Comune di entrare nel merito del calcolo eseguito, si evidenzia</w:t>
      </w:r>
      <w:r w:rsidR="00385A7B">
        <w:rPr>
          <w:rFonts w:ascii="Arial" w:hAnsi="Arial" w:cs="Arial"/>
          <w:bCs/>
        </w:rPr>
        <w:t>, comunque,</w:t>
      </w:r>
      <w:r w:rsidRPr="00930226">
        <w:rPr>
          <w:rFonts w:ascii="Arial" w:hAnsi="Arial" w:cs="Arial"/>
          <w:bCs/>
        </w:rPr>
        <w:t xml:space="preserve"> l’infondatezza delle ragioni che hanno portato Italgas ad auto ridursi il pagamento del canone.</w:t>
      </w:r>
    </w:p>
    <w:p w14:paraId="56C2F792" w14:textId="768D0BD2" w:rsidR="00407E7D" w:rsidRPr="00930226" w:rsidRDefault="00385A7B" w:rsidP="00385A7B">
      <w:pPr>
        <w:widowControl w:val="0"/>
        <w:spacing w:after="0" w:line="360" w:lineRule="auto"/>
        <w:ind w:firstLine="708"/>
        <w:jc w:val="both"/>
        <w:rPr>
          <w:rFonts w:ascii="Arial" w:hAnsi="Arial" w:cs="Arial"/>
          <w:bCs/>
        </w:rPr>
      </w:pPr>
      <w:r>
        <w:rPr>
          <w:rFonts w:ascii="Arial" w:hAnsi="Arial" w:cs="Arial"/>
          <w:bCs/>
        </w:rPr>
        <w:t xml:space="preserve">Ed infatti, per tentare di giustificare il proprio operato, </w:t>
      </w:r>
      <w:r w:rsidR="00407E7D" w:rsidRPr="00930226">
        <w:rPr>
          <w:rFonts w:ascii="Arial" w:hAnsi="Arial" w:cs="Arial"/>
          <w:bCs/>
        </w:rPr>
        <w:t>ITGR invoca l’esenzione di cui alla lettera D del comma 833 Legge 160/2019 che prevede</w:t>
      </w:r>
      <w:r w:rsidR="00407E7D" w:rsidRPr="00930226">
        <w:rPr>
          <w:rFonts w:ascii="Arial" w:hAnsi="Arial" w:cs="Arial"/>
          <w:bCs/>
          <w:i/>
          <w:iCs/>
        </w:rPr>
        <w:t>: “Sono esenti dal canone: (…) d) le occupazioni con impianti adibiti ai servizi pubblici nei casi in cui ne sia prevista, all'atto della concessione o successivamente, la devoluzione gratuita al Comune al termine della concessione medesima”.</w:t>
      </w:r>
    </w:p>
    <w:p w14:paraId="4BAE292F" w14:textId="77777777" w:rsidR="00385A7B" w:rsidRDefault="00385A7B" w:rsidP="00385A7B">
      <w:pPr>
        <w:widowControl w:val="0"/>
        <w:spacing w:after="0" w:line="360" w:lineRule="auto"/>
        <w:ind w:firstLine="708"/>
        <w:jc w:val="both"/>
        <w:rPr>
          <w:rFonts w:ascii="Arial" w:hAnsi="Arial" w:cs="Arial"/>
          <w:bCs/>
        </w:rPr>
      </w:pPr>
      <w:r>
        <w:rPr>
          <w:rFonts w:ascii="Arial" w:hAnsi="Arial" w:cs="Arial"/>
          <w:bCs/>
        </w:rPr>
        <w:t>Ma</w:t>
      </w:r>
      <w:r w:rsidR="00407E7D" w:rsidRPr="00930226">
        <w:rPr>
          <w:rFonts w:ascii="Arial" w:hAnsi="Arial" w:cs="Arial"/>
          <w:bCs/>
        </w:rPr>
        <w:t xml:space="preserve"> questa ipotesi di esenzione prevista dal Legislatore trova applicazione al realizzarsi di una precisa condizione, ossia che al termine della concessione per l’erogazione di un pubblico servizio di rete, l’infrastruttura </w:t>
      </w:r>
      <w:r w:rsidR="00407E7D" w:rsidRPr="00385A7B">
        <w:rPr>
          <w:rFonts w:ascii="Arial" w:hAnsi="Arial" w:cs="Arial"/>
          <w:b/>
          <w:u w:val="single"/>
        </w:rPr>
        <w:t xml:space="preserve">realizzata dalla concessionaria </w:t>
      </w:r>
      <w:r w:rsidRPr="00385A7B">
        <w:rPr>
          <w:rFonts w:ascii="Arial" w:hAnsi="Arial" w:cs="Arial"/>
          <w:b/>
          <w:u w:val="single"/>
        </w:rPr>
        <w:t xml:space="preserve">a spese proprie </w:t>
      </w:r>
      <w:r w:rsidR="00407E7D" w:rsidRPr="00930226">
        <w:rPr>
          <w:rFonts w:ascii="Arial" w:hAnsi="Arial" w:cs="Arial"/>
          <w:bCs/>
        </w:rPr>
        <w:t xml:space="preserve">entri gratuitamente nel patrimonio dell’ente. </w:t>
      </w:r>
    </w:p>
    <w:p w14:paraId="10A073EF" w14:textId="3CBF29D4" w:rsidR="00407E7D" w:rsidRPr="00385A7B" w:rsidRDefault="00407E7D" w:rsidP="00385A7B">
      <w:pPr>
        <w:widowControl w:val="0"/>
        <w:spacing w:after="0" w:line="360" w:lineRule="auto"/>
        <w:ind w:firstLine="708"/>
        <w:jc w:val="both"/>
        <w:rPr>
          <w:rFonts w:ascii="Arial" w:hAnsi="Arial" w:cs="Arial"/>
          <w:b/>
          <w:u w:val="single"/>
        </w:rPr>
      </w:pPr>
      <w:r w:rsidRPr="00930226">
        <w:rPr>
          <w:rFonts w:ascii="Arial" w:hAnsi="Arial" w:cs="Arial"/>
          <w:bCs/>
        </w:rPr>
        <w:t xml:space="preserve">Occorre quindi una condizione di vantaggio per l’Ente locale che godrà di una </w:t>
      </w:r>
      <w:r w:rsidRPr="00930226">
        <w:rPr>
          <w:rFonts w:ascii="Arial" w:hAnsi="Arial" w:cs="Arial"/>
          <w:bCs/>
        </w:rPr>
        <w:lastRenderedPageBreak/>
        <w:t xml:space="preserve">devoluzione gratuita di una </w:t>
      </w:r>
      <w:r w:rsidRPr="00385A7B">
        <w:rPr>
          <w:rFonts w:ascii="Arial" w:hAnsi="Arial" w:cs="Arial"/>
          <w:b/>
          <w:u w:val="single"/>
        </w:rPr>
        <w:t>rete realizzata con investimenti privati</w:t>
      </w:r>
      <w:r w:rsidRPr="00930226">
        <w:rPr>
          <w:rFonts w:ascii="Arial" w:hAnsi="Arial" w:cs="Arial"/>
          <w:bCs/>
        </w:rPr>
        <w:t xml:space="preserve">, </w:t>
      </w:r>
      <w:r w:rsidR="00AD34C8">
        <w:rPr>
          <w:rFonts w:ascii="Arial" w:hAnsi="Arial" w:cs="Arial"/>
          <w:bCs/>
        </w:rPr>
        <w:t xml:space="preserve">quindi </w:t>
      </w:r>
      <w:r w:rsidRPr="00385A7B">
        <w:rPr>
          <w:rFonts w:ascii="Arial" w:hAnsi="Arial" w:cs="Arial"/>
          <w:b/>
          <w:u w:val="single"/>
        </w:rPr>
        <w:t>costruita con risorse finanziarie della concessionaria della distribuzione del servizio e devoluta gratuitamente all’Ente locale.</w:t>
      </w:r>
    </w:p>
    <w:p w14:paraId="03F60A5C" w14:textId="77777777" w:rsidR="00121025" w:rsidRDefault="00121025" w:rsidP="00121025">
      <w:pPr>
        <w:widowControl w:val="0"/>
        <w:spacing w:after="0" w:line="360" w:lineRule="auto"/>
        <w:ind w:firstLine="708"/>
        <w:jc w:val="both"/>
        <w:rPr>
          <w:rFonts w:ascii="Arial" w:hAnsi="Arial" w:cs="Arial"/>
          <w:b/>
        </w:rPr>
      </w:pPr>
      <w:r>
        <w:rPr>
          <w:rFonts w:ascii="Arial" w:hAnsi="Arial" w:cs="Arial"/>
          <w:b/>
        </w:rPr>
        <w:t xml:space="preserve">Ed invece, </w:t>
      </w:r>
      <w:r w:rsidR="00407E7D" w:rsidRPr="00930226">
        <w:rPr>
          <w:rFonts w:ascii="Arial" w:hAnsi="Arial" w:cs="Arial"/>
          <w:b/>
        </w:rPr>
        <w:t xml:space="preserve">nel caso di specie la società parla di “devoluzione gratuita” di una rete che in parte </w:t>
      </w:r>
      <w:r>
        <w:rPr>
          <w:rFonts w:ascii="Arial" w:hAnsi="Arial" w:cs="Arial"/>
          <w:b/>
        </w:rPr>
        <w:t xml:space="preserve">era </w:t>
      </w:r>
      <w:r w:rsidR="00407E7D" w:rsidRPr="00930226">
        <w:rPr>
          <w:rFonts w:ascii="Arial" w:hAnsi="Arial" w:cs="Arial"/>
          <w:b/>
        </w:rPr>
        <w:t>già entrata in possesso del Comune al termine del contratto stipulato nel 19</w:t>
      </w:r>
      <w:r w:rsidR="006E5B75" w:rsidRPr="00930226">
        <w:rPr>
          <w:rFonts w:ascii="Arial" w:hAnsi="Arial" w:cs="Arial"/>
          <w:b/>
        </w:rPr>
        <w:t>80</w:t>
      </w:r>
      <w:r w:rsidR="00407E7D" w:rsidRPr="00930226">
        <w:rPr>
          <w:rFonts w:ascii="Arial" w:hAnsi="Arial" w:cs="Arial"/>
          <w:b/>
        </w:rPr>
        <w:t xml:space="preserve"> e per l’altra parte </w:t>
      </w:r>
      <w:r w:rsidR="00407E7D" w:rsidRPr="00AD34C8">
        <w:rPr>
          <w:rFonts w:ascii="Arial" w:hAnsi="Arial" w:cs="Arial"/>
          <w:b/>
          <w:u w:val="single"/>
        </w:rPr>
        <w:t>è stata realizzata con finanziamenti pubblici</w:t>
      </w:r>
      <w:r w:rsidR="00407E7D" w:rsidRPr="00930226">
        <w:rPr>
          <w:rFonts w:ascii="Arial" w:hAnsi="Arial" w:cs="Arial"/>
          <w:b/>
        </w:rPr>
        <w:t xml:space="preserve">. </w:t>
      </w:r>
    </w:p>
    <w:p w14:paraId="23E908DA" w14:textId="330A7651" w:rsidR="00AD34C8" w:rsidRPr="00EC03A7" w:rsidRDefault="00AD34C8" w:rsidP="00121025">
      <w:pPr>
        <w:widowControl w:val="0"/>
        <w:spacing w:after="0" w:line="360" w:lineRule="auto"/>
        <w:ind w:firstLine="708"/>
        <w:jc w:val="both"/>
        <w:rPr>
          <w:rFonts w:ascii="Arial" w:hAnsi="Arial" w:cs="Arial"/>
          <w:b/>
        </w:rPr>
      </w:pPr>
      <w:r w:rsidRPr="00AD34C8">
        <w:rPr>
          <w:rFonts w:ascii="Arial" w:hAnsi="Arial" w:cs="Arial"/>
          <w:bCs/>
        </w:rPr>
        <w:t xml:space="preserve">Conferma </w:t>
      </w:r>
      <w:r>
        <w:rPr>
          <w:rFonts w:ascii="Arial" w:hAnsi="Arial" w:cs="Arial"/>
          <w:bCs/>
        </w:rPr>
        <w:t xml:space="preserve">quanto detto la stessa ricorrente </w:t>
      </w:r>
      <w:r w:rsidRPr="00EC03A7">
        <w:rPr>
          <w:rFonts w:ascii="Arial" w:hAnsi="Arial" w:cs="Arial"/>
          <w:b/>
        </w:rPr>
        <w:t xml:space="preserve">a pagina </w:t>
      </w:r>
      <w:proofErr w:type="gramStart"/>
      <w:r w:rsidRPr="00EC03A7">
        <w:rPr>
          <w:rFonts w:ascii="Arial" w:hAnsi="Arial" w:cs="Arial"/>
          <w:b/>
        </w:rPr>
        <w:t>6</w:t>
      </w:r>
      <w:proofErr w:type="gramEnd"/>
      <w:r w:rsidRPr="00EC03A7">
        <w:rPr>
          <w:rFonts w:ascii="Arial" w:hAnsi="Arial" w:cs="Arial"/>
          <w:b/>
        </w:rPr>
        <w:t xml:space="preserve"> del ricorso (estratto per fotoriproduzione) </w:t>
      </w:r>
    </w:p>
    <w:p w14:paraId="7037CF52" w14:textId="20EE4B58" w:rsidR="00AD34C8" w:rsidRDefault="00EC03A7" w:rsidP="00AD34C8">
      <w:pPr>
        <w:widowControl w:val="0"/>
        <w:spacing w:after="0" w:line="360" w:lineRule="auto"/>
        <w:jc w:val="both"/>
        <w:rPr>
          <w:rFonts w:ascii="Arial" w:hAnsi="Arial" w:cs="Arial"/>
          <w:bCs/>
        </w:rPr>
      </w:pPr>
      <w:r>
        <w:rPr>
          <w:rFonts w:ascii="Arial" w:hAnsi="Arial" w:cs="Arial"/>
          <w:bCs/>
          <w:noProof/>
        </w:rPr>
        <mc:AlternateContent>
          <mc:Choice Requires="wps">
            <w:drawing>
              <wp:anchor distT="0" distB="0" distL="114300" distR="114300" simplePos="0" relativeHeight="251661312" behindDoc="0" locked="0" layoutInCell="1" allowOverlap="1" wp14:anchorId="70CD2178" wp14:editId="74329C03">
                <wp:simplePos x="0" y="0"/>
                <wp:positionH relativeFrom="column">
                  <wp:posOffset>1042035</wp:posOffset>
                </wp:positionH>
                <wp:positionV relativeFrom="paragraph">
                  <wp:posOffset>1407160</wp:posOffset>
                </wp:positionV>
                <wp:extent cx="4267200" cy="9525"/>
                <wp:effectExtent l="0" t="0" r="19050" b="28575"/>
                <wp:wrapNone/>
                <wp:docPr id="527015146" name="Connettore diritto 4"/>
                <wp:cNvGraphicFramePr/>
                <a:graphic xmlns:a="http://schemas.openxmlformats.org/drawingml/2006/main">
                  <a:graphicData uri="http://schemas.microsoft.com/office/word/2010/wordprocessingShape">
                    <wps:wsp>
                      <wps:cNvCnPr/>
                      <wps:spPr>
                        <a:xfrm flipV="1">
                          <a:off x="0" y="0"/>
                          <a:ext cx="4267200"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62D9DF0" id="Connettore diritto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2.05pt,110.8pt" to="418.0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" strokecolor="#ed7d31 [3205]" strokeweight="1.5pt">
                <v:stroke joinstyle="miter"/>
              </v:line>
            </w:pict>
          </mc:Fallback>
        </mc:AlternateContent>
      </w:r>
      <w:r w:rsidR="00AD34C8" w:rsidRPr="00AD34C8">
        <w:rPr>
          <w:rFonts w:ascii="Arial" w:hAnsi="Arial" w:cs="Arial"/>
          <w:bCs/>
          <w:noProof/>
        </w:rPr>
        <w:drawing>
          <wp:inline distT="0" distB="0" distL="0" distR="0" wp14:anchorId="1F39EE47" wp14:editId="73D44211">
            <wp:extent cx="5992061" cy="2257740"/>
            <wp:effectExtent l="0" t="0" r="8890" b="9525"/>
            <wp:docPr id="1942013846" name="Immagine 1" descr="Immagine che contiene testo, Carattere, schermata,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3846" name="Immagine 1" descr="Immagine che contiene testo, Carattere, schermata, algebra&#10;&#10;Il contenuto generato dall'IA potrebbe non essere corretto."/>
                    <pic:cNvPicPr/>
                  </pic:nvPicPr>
                  <pic:blipFill>
                    <a:blip r:embed="rId6"/>
                    <a:stretch>
                      <a:fillRect/>
                    </a:stretch>
                  </pic:blipFill>
                  <pic:spPr>
                    <a:xfrm>
                      <a:off x="0" y="0"/>
                      <a:ext cx="5992061" cy="2257740"/>
                    </a:xfrm>
                    <a:prstGeom prst="rect">
                      <a:avLst/>
                    </a:prstGeom>
                  </pic:spPr>
                </pic:pic>
              </a:graphicData>
            </a:graphic>
          </wp:inline>
        </w:drawing>
      </w:r>
    </w:p>
    <w:p w14:paraId="32155503" w14:textId="311A91EC" w:rsidR="00EC03A7" w:rsidRPr="00EC03A7" w:rsidRDefault="00EC03A7" w:rsidP="00EC03A7">
      <w:pPr>
        <w:widowControl w:val="0"/>
        <w:spacing w:after="0" w:line="360" w:lineRule="auto"/>
        <w:ind w:firstLine="708"/>
        <w:jc w:val="both"/>
        <w:rPr>
          <w:rFonts w:ascii="Arial" w:hAnsi="Arial" w:cs="Arial"/>
          <w:b/>
        </w:rPr>
      </w:pPr>
      <w:r w:rsidRPr="00EC03A7">
        <w:rPr>
          <w:rFonts w:ascii="Arial" w:hAnsi="Arial" w:cs="Arial"/>
          <w:b/>
        </w:rPr>
        <w:t xml:space="preserve">E a pagina </w:t>
      </w:r>
      <w:proofErr w:type="gramStart"/>
      <w:r w:rsidRPr="00EC03A7">
        <w:rPr>
          <w:rFonts w:ascii="Arial" w:hAnsi="Arial" w:cs="Arial"/>
          <w:b/>
        </w:rPr>
        <w:t>7</w:t>
      </w:r>
      <w:proofErr w:type="gramEnd"/>
      <w:r w:rsidRPr="00EC03A7">
        <w:rPr>
          <w:rFonts w:ascii="Arial" w:hAnsi="Arial" w:cs="Arial"/>
          <w:b/>
        </w:rPr>
        <w:t xml:space="preserve"> del ricorso (estratto per fotoriproduzione) </w:t>
      </w:r>
    </w:p>
    <w:p w14:paraId="7C6F1BF1" w14:textId="1A370B8B" w:rsidR="00EC03A7" w:rsidRDefault="00EC03A7" w:rsidP="00EC03A7">
      <w:pPr>
        <w:widowControl w:val="0"/>
        <w:spacing w:after="0" w:line="360" w:lineRule="auto"/>
        <w:jc w:val="both"/>
        <w:rPr>
          <w:rFonts w:ascii="Arial" w:hAnsi="Arial" w:cs="Arial"/>
          <w:bCs/>
        </w:rPr>
      </w:pPr>
      <w:r>
        <w:rPr>
          <w:rFonts w:ascii="Arial" w:hAnsi="Arial" w:cs="Arial"/>
          <w:bCs/>
          <w:noProof/>
        </w:rPr>
        <mc:AlternateContent>
          <mc:Choice Requires="wps">
            <w:drawing>
              <wp:anchor distT="0" distB="0" distL="114300" distR="114300" simplePos="0" relativeHeight="251660288" behindDoc="0" locked="0" layoutInCell="1" allowOverlap="1" wp14:anchorId="4CC286BF" wp14:editId="156C9479">
                <wp:simplePos x="0" y="0"/>
                <wp:positionH relativeFrom="column">
                  <wp:posOffset>194309</wp:posOffset>
                </wp:positionH>
                <wp:positionV relativeFrom="paragraph">
                  <wp:posOffset>1018540</wp:posOffset>
                </wp:positionV>
                <wp:extent cx="2276475" cy="0"/>
                <wp:effectExtent l="0" t="0" r="0" b="0"/>
                <wp:wrapNone/>
                <wp:docPr id="1332442817" name="Connettore diritto 3"/>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45B7622" id="Connettore diritto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pt,80.2pt" to="194.55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" strokecolor="#ed7d31 [3205]" strokeweight="1.5pt">
                <v:stroke joinstyle="miter"/>
              </v:line>
            </w:pict>
          </mc:Fallback>
        </mc:AlternateContent>
      </w:r>
      <w:r w:rsidRPr="00EC03A7">
        <w:rPr>
          <w:rFonts w:ascii="Arial" w:hAnsi="Arial" w:cs="Arial"/>
          <w:bCs/>
          <w:noProof/>
        </w:rPr>
        <w:drawing>
          <wp:inline distT="0" distB="0" distL="0" distR="0" wp14:anchorId="3031BDF6" wp14:editId="6F4969E8">
            <wp:extent cx="6020640" cy="1419423"/>
            <wp:effectExtent l="0" t="0" r="0" b="9525"/>
            <wp:docPr id="111760031" name="Immagine 1" descr="Immagine che contiene testo,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031" name="Immagine 1" descr="Immagine che contiene testo, Carattere, algebra&#10;&#10;Il contenuto generato dall'IA potrebbe non essere corretto."/>
                    <pic:cNvPicPr/>
                  </pic:nvPicPr>
                  <pic:blipFill>
                    <a:blip r:embed="rId7"/>
                    <a:stretch>
                      <a:fillRect/>
                    </a:stretch>
                  </pic:blipFill>
                  <pic:spPr>
                    <a:xfrm>
                      <a:off x="0" y="0"/>
                      <a:ext cx="6020640" cy="1419423"/>
                    </a:xfrm>
                    <a:prstGeom prst="rect">
                      <a:avLst/>
                    </a:prstGeom>
                  </pic:spPr>
                </pic:pic>
              </a:graphicData>
            </a:graphic>
          </wp:inline>
        </w:drawing>
      </w:r>
    </w:p>
    <w:p w14:paraId="5EB297F1" w14:textId="7F41C8A4" w:rsidR="002D5176" w:rsidRPr="00930226" w:rsidRDefault="00121025" w:rsidP="00121025">
      <w:pPr>
        <w:widowControl w:val="0"/>
        <w:spacing w:after="0" w:line="360" w:lineRule="auto"/>
        <w:ind w:firstLine="708"/>
        <w:jc w:val="both"/>
        <w:rPr>
          <w:rFonts w:ascii="Arial" w:hAnsi="Arial" w:cs="Arial"/>
          <w:b/>
        </w:rPr>
      </w:pPr>
      <w:proofErr w:type="gramStart"/>
      <w:r>
        <w:rPr>
          <w:rFonts w:ascii="Arial" w:hAnsi="Arial" w:cs="Arial"/>
          <w:b/>
        </w:rPr>
        <w:t>E’</w:t>
      </w:r>
      <w:proofErr w:type="gramEnd"/>
      <w:r>
        <w:rPr>
          <w:rFonts w:ascii="Arial" w:hAnsi="Arial" w:cs="Arial"/>
          <w:b/>
        </w:rPr>
        <w:t xml:space="preserve"> </w:t>
      </w:r>
      <w:proofErr w:type="spellStart"/>
      <w:r>
        <w:rPr>
          <w:rFonts w:ascii="Arial" w:hAnsi="Arial" w:cs="Arial"/>
          <w:b/>
        </w:rPr>
        <w:t>evidente</w:t>
      </w:r>
      <w:r w:rsidR="00EC03A7">
        <w:rPr>
          <w:rFonts w:ascii="Arial" w:hAnsi="Arial" w:cs="Arial"/>
          <w:b/>
        </w:rPr>
        <w:t>m</w:t>
      </w:r>
      <w:proofErr w:type="spellEnd"/>
      <w:r w:rsidR="00EC03A7">
        <w:rPr>
          <w:rFonts w:ascii="Arial" w:hAnsi="Arial" w:cs="Arial"/>
          <w:b/>
        </w:rPr>
        <w:t xml:space="preserve"> allora,</w:t>
      </w:r>
      <w:r>
        <w:rPr>
          <w:rFonts w:ascii="Arial" w:hAnsi="Arial" w:cs="Arial"/>
          <w:b/>
        </w:rPr>
        <w:t xml:space="preserve"> che s</w:t>
      </w:r>
      <w:r w:rsidR="00407E7D" w:rsidRPr="00930226">
        <w:rPr>
          <w:rFonts w:ascii="Arial" w:hAnsi="Arial" w:cs="Arial"/>
          <w:b/>
        </w:rPr>
        <w:t>iamo</w:t>
      </w:r>
      <w:r>
        <w:rPr>
          <w:rFonts w:ascii="Arial" w:hAnsi="Arial" w:cs="Arial"/>
          <w:b/>
        </w:rPr>
        <w:t>,</w:t>
      </w:r>
      <w:r w:rsidR="00407E7D" w:rsidRPr="00930226">
        <w:rPr>
          <w:rFonts w:ascii="Arial" w:hAnsi="Arial" w:cs="Arial"/>
          <w:b/>
        </w:rPr>
        <w:t xml:space="preserve"> quindi</w:t>
      </w:r>
      <w:r>
        <w:rPr>
          <w:rFonts w:ascii="Arial" w:hAnsi="Arial" w:cs="Arial"/>
          <w:b/>
        </w:rPr>
        <w:t>,</w:t>
      </w:r>
      <w:r w:rsidR="00407E7D" w:rsidRPr="00930226">
        <w:rPr>
          <w:rFonts w:ascii="Arial" w:hAnsi="Arial" w:cs="Arial"/>
          <w:b/>
        </w:rPr>
        <w:t xml:space="preserve"> al di fuori della fattispecie prevista dalla lettera D del comma 833.</w:t>
      </w:r>
    </w:p>
    <w:p w14:paraId="434AD8E4" w14:textId="6593E421" w:rsidR="00B5269D" w:rsidRDefault="009F2E87" w:rsidP="00407E7D">
      <w:pPr>
        <w:widowControl w:val="0"/>
        <w:spacing w:after="0" w:line="360" w:lineRule="auto"/>
        <w:jc w:val="both"/>
        <w:rPr>
          <w:rFonts w:ascii="Arial" w:hAnsi="Arial" w:cs="Arial"/>
          <w:b/>
        </w:rPr>
      </w:pPr>
      <w:r w:rsidRPr="00930226">
        <w:rPr>
          <w:rFonts w:ascii="Arial" w:hAnsi="Arial" w:cs="Arial"/>
          <w:b/>
        </w:rPr>
        <w:tab/>
      </w:r>
      <w:r w:rsidR="002D5176" w:rsidRPr="00930226">
        <w:rPr>
          <w:rFonts w:ascii="Arial" w:hAnsi="Arial" w:cs="Arial"/>
          <w:b/>
        </w:rPr>
        <w:t>Nel caso in esame</w:t>
      </w:r>
      <w:r w:rsidR="004407E6">
        <w:rPr>
          <w:rFonts w:ascii="Arial" w:hAnsi="Arial" w:cs="Arial"/>
          <w:b/>
        </w:rPr>
        <w:t xml:space="preserve">, </w:t>
      </w:r>
      <w:r w:rsidR="00121025">
        <w:rPr>
          <w:rFonts w:ascii="Arial" w:hAnsi="Arial" w:cs="Arial"/>
          <w:b/>
        </w:rPr>
        <w:t>in effetti</w:t>
      </w:r>
      <w:r w:rsidR="002D5176" w:rsidRPr="00930226">
        <w:rPr>
          <w:rFonts w:ascii="Arial" w:hAnsi="Arial" w:cs="Arial"/>
          <w:b/>
        </w:rPr>
        <w:t>, non si tratta di una devoluzione gratuita, bensì di UNA RESTITUZIONE all’Ente locale servito</w:t>
      </w:r>
      <w:r w:rsidR="00AD34C8">
        <w:rPr>
          <w:rFonts w:ascii="Arial" w:hAnsi="Arial" w:cs="Arial"/>
          <w:b/>
        </w:rPr>
        <w:t xml:space="preserve"> di parte di struttura già di proprietà dell’Ente locale e di una parte realizzata con finanziamenti pubblici</w:t>
      </w:r>
      <w:r w:rsidR="002D5176" w:rsidRPr="00930226">
        <w:rPr>
          <w:rFonts w:ascii="Arial" w:hAnsi="Arial" w:cs="Arial"/>
          <w:b/>
        </w:rPr>
        <w:t xml:space="preserve">. </w:t>
      </w:r>
    </w:p>
    <w:p w14:paraId="11A186F0" w14:textId="555013A0" w:rsidR="002D5176" w:rsidRDefault="002D5176" w:rsidP="00B5269D">
      <w:pPr>
        <w:widowControl w:val="0"/>
        <w:spacing w:after="0" w:line="360" w:lineRule="auto"/>
        <w:ind w:firstLine="708"/>
        <w:jc w:val="both"/>
        <w:rPr>
          <w:rFonts w:ascii="Arial" w:hAnsi="Arial" w:cs="Arial"/>
          <w:b/>
          <w:u w:val="single"/>
        </w:rPr>
      </w:pPr>
      <w:r w:rsidRPr="00930226">
        <w:rPr>
          <w:rFonts w:ascii="Arial" w:hAnsi="Arial" w:cs="Arial"/>
          <w:b/>
        </w:rPr>
        <w:t xml:space="preserve">I concetti </w:t>
      </w:r>
      <w:r w:rsidR="00EC03A7">
        <w:rPr>
          <w:rFonts w:ascii="Arial" w:hAnsi="Arial" w:cs="Arial"/>
          <w:b/>
        </w:rPr>
        <w:t xml:space="preserve">di devoluzione </w:t>
      </w:r>
      <w:r w:rsidRPr="00930226">
        <w:rPr>
          <w:rFonts w:ascii="Arial" w:hAnsi="Arial" w:cs="Arial"/>
          <w:b/>
        </w:rPr>
        <w:t xml:space="preserve">non sono sovrapponibili: devolvere gratuitamente implica il trasferimento della proprietà di un bene a un soggetto terzo senza corrispettivo, mentre </w:t>
      </w:r>
      <w:r w:rsidRPr="00B5269D">
        <w:rPr>
          <w:rFonts w:ascii="Arial" w:hAnsi="Arial" w:cs="Arial"/>
          <w:b/>
          <w:u w:val="single"/>
        </w:rPr>
        <w:t>restituire significa semplicemente riconsegnare un bene già appartenente al soggetto ricevente</w:t>
      </w:r>
      <w:r w:rsidR="00EC03A7">
        <w:rPr>
          <w:rFonts w:ascii="Arial" w:hAnsi="Arial" w:cs="Arial"/>
          <w:b/>
          <w:u w:val="single"/>
        </w:rPr>
        <w:t>.</w:t>
      </w:r>
    </w:p>
    <w:p w14:paraId="361DC3A7" w14:textId="7A718EE6" w:rsidR="00EC03A7" w:rsidRPr="00930226" w:rsidRDefault="00EC03A7" w:rsidP="00B5269D">
      <w:pPr>
        <w:widowControl w:val="0"/>
        <w:spacing w:after="0" w:line="360" w:lineRule="auto"/>
        <w:ind w:firstLine="708"/>
        <w:jc w:val="both"/>
        <w:rPr>
          <w:rFonts w:ascii="Arial" w:hAnsi="Arial" w:cs="Arial"/>
          <w:b/>
        </w:rPr>
      </w:pPr>
      <w:r>
        <w:rPr>
          <w:rFonts w:ascii="Arial" w:hAnsi="Arial" w:cs="Arial"/>
          <w:b/>
          <w:u w:val="single"/>
        </w:rPr>
        <w:t xml:space="preserve">Ed ancora, l’esenzione spetta nel caso in cui la struttura sia realizzata </w:t>
      </w:r>
      <w:proofErr w:type="spellStart"/>
      <w:r w:rsidR="002A1AD3">
        <w:rPr>
          <w:rFonts w:ascii="Arial" w:hAnsi="Arial" w:cs="Arial"/>
          <w:b/>
          <w:u w:val="single"/>
        </w:rPr>
        <w:t>inyeramente</w:t>
      </w:r>
      <w:proofErr w:type="spellEnd"/>
      <w:r w:rsidR="002A1AD3">
        <w:rPr>
          <w:rFonts w:ascii="Arial" w:hAnsi="Arial" w:cs="Arial"/>
          <w:b/>
          <w:u w:val="single"/>
        </w:rPr>
        <w:t xml:space="preserve"> </w:t>
      </w:r>
      <w:r>
        <w:rPr>
          <w:rFonts w:ascii="Arial" w:hAnsi="Arial" w:cs="Arial"/>
          <w:b/>
          <w:u w:val="single"/>
        </w:rPr>
        <w:t xml:space="preserve">a spese </w:t>
      </w:r>
      <w:r w:rsidR="002A1AD3">
        <w:rPr>
          <w:rFonts w:ascii="Arial" w:hAnsi="Arial" w:cs="Arial"/>
          <w:b/>
          <w:u w:val="single"/>
        </w:rPr>
        <w:t xml:space="preserve">del Concessionario (capitali privati), e non a spese dell’intera </w:t>
      </w:r>
      <w:r w:rsidR="002A1AD3">
        <w:rPr>
          <w:rFonts w:ascii="Arial" w:hAnsi="Arial" w:cs="Arial"/>
          <w:b/>
          <w:u w:val="single"/>
        </w:rPr>
        <w:lastRenderedPageBreak/>
        <w:t xml:space="preserve">collettività tramite finanziamenti pubblici, come avvenuto nel caso di specie. </w:t>
      </w:r>
    </w:p>
    <w:p w14:paraId="5851011A" w14:textId="108484F6" w:rsidR="002D5176" w:rsidRPr="00B5269D" w:rsidRDefault="002D5176" w:rsidP="00B5269D">
      <w:pPr>
        <w:widowControl w:val="0"/>
        <w:spacing w:after="0" w:line="360" w:lineRule="auto"/>
        <w:ind w:firstLine="708"/>
        <w:jc w:val="both"/>
        <w:rPr>
          <w:rFonts w:ascii="Arial" w:hAnsi="Arial" w:cs="Arial"/>
          <w:bCs/>
        </w:rPr>
      </w:pPr>
      <w:r w:rsidRPr="00B5269D">
        <w:rPr>
          <w:rFonts w:ascii="Arial" w:hAnsi="Arial" w:cs="Arial"/>
          <w:bCs/>
        </w:rPr>
        <w:t>Come più volte chiarito</w:t>
      </w:r>
      <w:r w:rsidR="00B5269D" w:rsidRPr="00B5269D">
        <w:rPr>
          <w:rFonts w:ascii="Arial" w:hAnsi="Arial" w:cs="Arial"/>
          <w:bCs/>
        </w:rPr>
        <w:t>, anche</w:t>
      </w:r>
      <w:r w:rsidRPr="00B5269D">
        <w:rPr>
          <w:rFonts w:ascii="Arial" w:hAnsi="Arial" w:cs="Arial"/>
          <w:bCs/>
        </w:rPr>
        <w:t xml:space="preserve"> </w:t>
      </w:r>
      <w:r w:rsidR="00B5269D" w:rsidRPr="00B5269D">
        <w:rPr>
          <w:rFonts w:ascii="Arial" w:hAnsi="Arial" w:cs="Arial"/>
          <w:bCs/>
        </w:rPr>
        <w:t xml:space="preserve">dalla </w:t>
      </w:r>
      <w:r w:rsidRPr="00B5269D">
        <w:rPr>
          <w:rFonts w:ascii="Arial" w:hAnsi="Arial" w:cs="Arial"/>
          <w:bCs/>
        </w:rPr>
        <w:t>giurisprudenza, le norme di esenzione devono essere interpretate in senso strettamente letterale. Ciò significa che l’agevolazione può essere concessa solo nei casi espressamente previsti dal Legislatore.</w:t>
      </w:r>
    </w:p>
    <w:p w14:paraId="463DAA06" w14:textId="51E0A28D" w:rsidR="002D5176" w:rsidRPr="00B13B8E" w:rsidRDefault="002D5176" w:rsidP="00B5269D">
      <w:pPr>
        <w:widowControl w:val="0"/>
        <w:spacing w:after="0" w:line="360" w:lineRule="auto"/>
        <w:ind w:firstLine="708"/>
        <w:jc w:val="both"/>
        <w:rPr>
          <w:rFonts w:ascii="Arial" w:hAnsi="Arial" w:cs="Arial"/>
          <w:b/>
        </w:rPr>
      </w:pPr>
      <w:r w:rsidRPr="00930226">
        <w:rPr>
          <w:rFonts w:ascii="Arial" w:hAnsi="Arial" w:cs="Arial"/>
          <w:b/>
        </w:rPr>
        <w:t xml:space="preserve">Di conseguenza, non è possibile estendere l’esenzione a fattispecie in cui mancano i requisiti della devoluzione gratuita a favore del Comune, condizioni che </w:t>
      </w:r>
      <w:r w:rsidRPr="00B13B8E">
        <w:rPr>
          <w:rFonts w:ascii="Arial" w:hAnsi="Arial" w:cs="Arial"/>
          <w:b/>
        </w:rPr>
        <w:t xml:space="preserve">rappresentano la </w:t>
      </w:r>
      <w:r w:rsidRPr="00B13B8E">
        <w:rPr>
          <w:rFonts w:ascii="Arial" w:hAnsi="Arial" w:cs="Arial"/>
          <w:b/>
          <w:i/>
          <w:iCs/>
        </w:rPr>
        <w:t>ratio</w:t>
      </w:r>
      <w:r w:rsidRPr="00B13B8E">
        <w:rPr>
          <w:rFonts w:ascii="Arial" w:hAnsi="Arial" w:cs="Arial"/>
          <w:b/>
        </w:rPr>
        <w:t xml:space="preserve"> della disposizione, in quanto determinano una situazione di vantaggio patrimoniale diretto per l’Ente locale.</w:t>
      </w:r>
    </w:p>
    <w:p w14:paraId="5C3DEB40" w14:textId="347DB330" w:rsidR="00B13B8E" w:rsidRDefault="009F2E87" w:rsidP="00407E7D">
      <w:pPr>
        <w:widowControl w:val="0"/>
        <w:spacing w:after="0" w:line="360" w:lineRule="auto"/>
        <w:jc w:val="both"/>
        <w:rPr>
          <w:rFonts w:ascii="Arial" w:hAnsi="Arial" w:cs="Arial"/>
          <w:bCs/>
        </w:rPr>
      </w:pPr>
      <w:r w:rsidRPr="00B13B8E">
        <w:rPr>
          <w:rFonts w:ascii="Arial" w:hAnsi="Arial" w:cs="Arial"/>
          <w:bCs/>
        </w:rPr>
        <w:tab/>
      </w:r>
      <w:r w:rsidR="00407E7D" w:rsidRPr="00B13B8E">
        <w:rPr>
          <w:rFonts w:ascii="Arial" w:hAnsi="Arial" w:cs="Arial"/>
          <w:bCs/>
        </w:rPr>
        <w:t xml:space="preserve">A tal proposito, giova richiamare la </w:t>
      </w:r>
      <w:r w:rsidR="00EC03A7" w:rsidRPr="002A1AD3">
        <w:rPr>
          <w:rFonts w:ascii="Arial" w:hAnsi="Arial" w:cs="Arial"/>
          <w:b/>
        </w:rPr>
        <w:t xml:space="preserve">sentenza </w:t>
      </w:r>
      <w:r w:rsidR="00407E7D" w:rsidRPr="002A1AD3">
        <w:rPr>
          <w:rFonts w:ascii="Arial" w:hAnsi="Arial" w:cs="Arial"/>
          <w:b/>
        </w:rPr>
        <w:t xml:space="preserve">526/2024 resa dai giudici della XIII sezione della Corte Tributaria Regionale </w:t>
      </w:r>
      <w:proofErr w:type="gramStart"/>
      <w:r w:rsidR="00407E7D" w:rsidRPr="002A1AD3">
        <w:rPr>
          <w:rFonts w:ascii="Arial" w:hAnsi="Arial" w:cs="Arial"/>
          <w:b/>
        </w:rPr>
        <w:t>dell’Emilia Romagna</w:t>
      </w:r>
      <w:proofErr w:type="gramEnd"/>
      <w:r w:rsidR="00407E7D" w:rsidRPr="00B13B8E">
        <w:rPr>
          <w:rFonts w:ascii="Arial" w:hAnsi="Arial" w:cs="Arial"/>
          <w:bCs/>
        </w:rPr>
        <w:t>, sulla controversia afferente a un diverso servizio pubblico nella quale la società che lo gestiva invocava proprio l’esenzione prevista per la devoluzione gratuita della rete.</w:t>
      </w:r>
      <w:r w:rsidR="00407E7D" w:rsidRPr="00930226">
        <w:rPr>
          <w:rFonts w:ascii="Arial" w:hAnsi="Arial" w:cs="Arial"/>
          <w:bCs/>
        </w:rPr>
        <w:t xml:space="preserve"> </w:t>
      </w:r>
    </w:p>
    <w:p w14:paraId="7F907660" w14:textId="6B133DFC" w:rsidR="00407E7D" w:rsidRPr="00930226" w:rsidRDefault="00407E7D" w:rsidP="00B13B8E">
      <w:pPr>
        <w:widowControl w:val="0"/>
        <w:spacing w:after="0" w:line="360" w:lineRule="auto"/>
        <w:ind w:firstLine="708"/>
        <w:jc w:val="both"/>
        <w:rPr>
          <w:rFonts w:ascii="Arial" w:hAnsi="Arial" w:cs="Arial"/>
          <w:bCs/>
        </w:rPr>
      </w:pPr>
      <w:r w:rsidRPr="00930226">
        <w:rPr>
          <w:rFonts w:ascii="Arial" w:hAnsi="Arial" w:cs="Arial"/>
          <w:bCs/>
        </w:rPr>
        <w:t xml:space="preserve">Ebbene, il Tribunale evidenzia come l’ipotesi di esenzione debba essere di stretta interpretazione senza ipotesi fantasiose per garantirsi una riduzione illegittima. Ed infatti, si legge: </w:t>
      </w:r>
      <w:r w:rsidRPr="00B13B8E">
        <w:rPr>
          <w:rFonts w:ascii="Arial" w:hAnsi="Arial" w:cs="Arial"/>
          <w:bCs/>
          <w:i/>
          <w:iCs/>
        </w:rPr>
        <w:t xml:space="preserve">“Il punto è che, nella convenzione di cui si è detto (in particolare articolo 34 e 35, convenzione come a documento 1 di parte ricorrente in primo grado) non è prevista alcuna devoluzione gratuita al </w:t>
      </w:r>
      <w:r w:rsidR="00150EC7" w:rsidRPr="00B13B8E">
        <w:rPr>
          <w:rFonts w:ascii="Arial" w:hAnsi="Arial" w:cs="Arial"/>
          <w:bCs/>
          <w:i/>
          <w:iCs/>
        </w:rPr>
        <w:t>C</w:t>
      </w:r>
      <w:r w:rsidRPr="00B13B8E">
        <w:rPr>
          <w:rFonts w:ascii="Arial" w:hAnsi="Arial" w:cs="Arial"/>
          <w:bCs/>
          <w:i/>
          <w:iCs/>
        </w:rPr>
        <w:t>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26A1914C" w14:textId="3CAB418F" w:rsidR="006E5B75" w:rsidRDefault="00407E7D" w:rsidP="00B13B8E">
      <w:pPr>
        <w:widowControl w:val="0"/>
        <w:spacing w:after="0" w:line="360" w:lineRule="auto"/>
        <w:ind w:firstLine="708"/>
        <w:jc w:val="both"/>
        <w:rPr>
          <w:rFonts w:ascii="Arial" w:hAnsi="Arial" w:cs="Arial"/>
          <w:bCs/>
        </w:rPr>
      </w:pPr>
      <w:r w:rsidRPr="00930226">
        <w:rPr>
          <w:rFonts w:ascii="Arial" w:hAnsi="Arial" w:cs="Arial"/>
          <w:bCs/>
        </w:rPr>
        <w:t xml:space="preserve">Quindi, se non si realizza esattamente la condizione posta alla base dell’ipotesi di esenzione, ovvero che </w:t>
      </w:r>
      <w:r w:rsidRPr="002A1AD3">
        <w:rPr>
          <w:rFonts w:ascii="Arial" w:hAnsi="Arial" w:cs="Arial"/>
          <w:bCs/>
          <w:u w:val="single"/>
        </w:rPr>
        <w:t>la rete realizzata con i costi a carico della società concessionaria venga devoluta gratuitamente a favore del Comune</w:t>
      </w:r>
      <w:r w:rsidRPr="00930226">
        <w:rPr>
          <w:rFonts w:ascii="Arial" w:hAnsi="Arial" w:cs="Arial"/>
          <w:bCs/>
        </w:rPr>
        <w:t xml:space="preserve">, l’agevolazione non potrà in alcun modo trovare applicazione in riferimento alle occupazioni realizzate dalla società concessionaria, atteso il principio secondo cui le norme fiscali di agevolazione devono sempre essere di stretta interpretazione (fra tante </w:t>
      </w:r>
      <w:r w:rsidRPr="002A1AD3">
        <w:rPr>
          <w:rFonts w:ascii="Arial" w:hAnsi="Arial" w:cs="Arial"/>
          <w:b/>
        </w:rPr>
        <w:t>Corte di Cassazione n.11175 del 2004, n.14424 del 2010, n.15247 del 2015, n.11687 del 2017, n.25300 del 2017, n.19693 del 2018, n.34591 del 2021</w:t>
      </w:r>
      <w:r w:rsidRPr="00930226">
        <w:rPr>
          <w:rFonts w:ascii="Arial" w:hAnsi="Arial" w:cs="Arial"/>
          <w:bCs/>
        </w:rPr>
        <w:t>).</w:t>
      </w:r>
    </w:p>
    <w:p w14:paraId="1F4FDF83" w14:textId="10FEF0EE" w:rsidR="00407E7D" w:rsidRPr="00930226" w:rsidRDefault="009F2E87" w:rsidP="00407E7D">
      <w:pPr>
        <w:widowControl w:val="0"/>
        <w:spacing w:after="0" w:line="360" w:lineRule="auto"/>
        <w:jc w:val="both"/>
        <w:rPr>
          <w:rFonts w:ascii="Arial" w:hAnsi="Arial" w:cs="Arial"/>
          <w:bCs/>
        </w:rPr>
      </w:pPr>
      <w:r w:rsidRPr="00930226">
        <w:rPr>
          <w:rFonts w:ascii="Arial" w:hAnsi="Arial" w:cs="Arial"/>
          <w:bCs/>
        </w:rPr>
        <w:tab/>
      </w:r>
      <w:r w:rsidR="00407E7D" w:rsidRPr="00930226">
        <w:rPr>
          <w:rFonts w:ascii="Arial" w:hAnsi="Arial" w:cs="Arial"/>
          <w:bCs/>
        </w:rPr>
        <w:t>Ne consegue l’illegittima condotta della Italgas che si auto determina una percentuale di riduzione del canone.</w:t>
      </w:r>
    </w:p>
    <w:p w14:paraId="563E6254" w14:textId="24C9ECEA" w:rsidR="00407E7D" w:rsidRPr="00930226" w:rsidRDefault="00407E7D" w:rsidP="00A36D4C">
      <w:pPr>
        <w:widowControl w:val="0"/>
        <w:spacing w:after="0" w:line="360" w:lineRule="auto"/>
        <w:ind w:firstLine="708"/>
        <w:jc w:val="both"/>
        <w:rPr>
          <w:rFonts w:ascii="Arial" w:hAnsi="Arial" w:cs="Arial"/>
          <w:bCs/>
        </w:rPr>
      </w:pPr>
      <w:r w:rsidRPr="00930226">
        <w:rPr>
          <w:rFonts w:ascii="Arial" w:hAnsi="Arial" w:cs="Arial"/>
          <w:bCs/>
        </w:rPr>
        <w:t xml:space="preserve">Sul punto si è espresso, anche, il </w:t>
      </w:r>
      <w:r w:rsidRPr="002A1AD3">
        <w:rPr>
          <w:rFonts w:ascii="Arial" w:hAnsi="Arial" w:cs="Arial"/>
          <w:bCs/>
        </w:rPr>
        <w:t>Tribunale Ordinario di Sassari</w:t>
      </w:r>
      <w:r w:rsidRPr="00930226">
        <w:rPr>
          <w:rFonts w:ascii="Arial" w:hAnsi="Arial" w:cs="Arial"/>
          <w:bCs/>
        </w:rPr>
        <w:t xml:space="preserve"> nei confronti di una azienda di erogazione del servizio Gas metano</w:t>
      </w:r>
      <w:r w:rsidR="00A36D4C">
        <w:rPr>
          <w:rFonts w:ascii="Arial" w:hAnsi="Arial" w:cs="Arial"/>
          <w:bCs/>
        </w:rPr>
        <w:t>,</w:t>
      </w:r>
      <w:r w:rsidRPr="00930226">
        <w:rPr>
          <w:rFonts w:ascii="Arial" w:hAnsi="Arial" w:cs="Arial"/>
          <w:bCs/>
        </w:rPr>
        <w:t xml:space="preserve"> cui era stato contestato il mancato versamento del Canone per effetto della interpretazione “estensiva” data dalla compagnia proprio sull’applicazione della norma di esenzione di cui alla lettera D del comma 833 (</w:t>
      </w:r>
      <w:r w:rsidRPr="002A1AD3">
        <w:rPr>
          <w:rFonts w:ascii="Arial" w:hAnsi="Arial" w:cs="Arial"/>
          <w:b/>
        </w:rPr>
        <w:t>Trib</w:t>
      </w:r>
      <w:r w:rsidRPr="00930226">
        <w:rPr>
          <w:rFonts w:ascii="Arial" w:hAnsi="Arial" w:cs="Arial"/>
          <w:bCs/>
        </w:rPr>
        <w:t xml:space="preserve">. </w:t>
      </w:r>
      <w:r w:rsidRPr="002A1AD3">
        <w:rPr>
          <w:rFonts w:ascii="Arial" w:hAnsi="Arial" w:cs="Arial"/>
          <w:b/>
        </w:rPr>
        <w:lastRenderedPageBreak/>
        <w:t>Ord. Sassari n. 193/2024</w:t>
      </w:r>
      <w:r w:rsidRPr="00930226">
        <w:rPr>
          <w:rFonts w:ascii="Arial" w:hAnsi="Arial" w:cs="Arial"/>
          <w:bCs/>
        </w:rPr>
        <w:t>).</w:t>
      </w:r>
    </w:p>
    <w:p w14:paraId="324F2422" w14:textId="205CF86C" w:rsidR="00407E7D" w:rsidRPr="00930226" w:rsidRDefault="00407E7D" w:rsidP="00A36D4C">
      <w:pPr>
        <w:widowControl w:val="0"/>
        <w:spacing w:after="0" w:line="360" w:lineRule="auto"/>
        <w:ind w:firstLine="708"/>
        <w:jc w:val="both"/>
        <w:rPr>
          <w:rFonts w:ascii="Arial" w:hAnsi="Arial" w:cs="Arial"/>
          <w:bCs/>
          <w:i/>
          <w:iCs/>
        </w:rPr>
      </w:pPr>
      <w:r w:rsidRPr="00930226">
        <w:rPr>
          <w:rFonts w:ascii="Arial" w:hAnsi="Arial" w:cs="Arial"/>
          <w:bCs/>
        </w:rPr>
        <w:t xml:space="preserve">I giudici sardi </w:t>
      </w:r>
      <w:r w:rsidR="00A36D4C">
        <w:rPr>
          <w:rFonts w:ascii="Arial" w:hAnsi="Arial" w:cs="Arial"/>
          <w:bCs/>
        </w:rPr>
        <w:t>,</w:t>
      </w:r>
      <w:r w:rsidRPr="00930226">
        <w:rPr>
          <w:rFonts w:ascii="Arial" w:hAnsi="Arial" w:cs="Arial"/>
          <w:bCs/>
        </w:rPr>
        <w:t>nel confermare l’operato del Comune</w:t>
      </w:r>
      <w:r w:rsidR="00A36D4C">
        <w:rPr>
          <w:rFonts w:ascii="Arial" w:hAnsi="Arial" w:cs="Arial"/>
          <w:bCs/>
        </w:rPr>
        <w:t>,</w:t>
      </w:r>
      <w:r w:rsidRPr="00930226">
        <w:rPr>
          <w:rFonts w:ascii="Arial" w:hAnsi="Arial" w:cs="Arial"/>
          <w:bCs/>
        </w:rPr>
        <w:t xml:space="preserve"> rilevano: </w:t>
      </w:r>
      <w:r w:rsidRPr="00930226">
        <w:rPr>
          <w:rFonts w:ascii="Arial" w:hAnsi="Arial" w:cs="Arial"/>
          <w:bCs/>
          <w:i/>
          <w:iCs/>
        </w:rPr>
        <w:t xml:space="preserve">“come evidenziato da parte resistente, emerge dalle condizioni che regolano la concessione che le parti non hanno convenuto la retrocessione gratuita al comune di tutti gli impianti adibito al pubblico servizio ma esclusivamente la porzione di </w:t>
      </w:r>
      <w:r w:rsidRPr="00A36D4C">
        <w:rPr>
          <w:rFonts w:ascii="Arial" w:hAnsi="Arial" w:cs="Arial"/>
          <w:b/>
          <w:i/>
          <w:iCs/>
          <w:u w:val="single"/>
        </w:rPr>
        <w:t xml:space="preserve">impianto coperti da finanziamento pubblico per la loro costituzione </w:t>
      </w:r>
      <w:r w:rsidRPr="00930226">
        <w:rPr>
          <w:rFonts w:ascii="Arial" w:hAnsi="Arial" w:cs="Arial"/>
          <w:bCs/>
          <w:i/>
          <w:iCs/>
        </w:rPr>
        <w:t>prevedendo a riguardo sia la valutazione effettiva degli stessi come risultanti dal registro indicato in contratto sia la determinazione del valore degli impianti finanziati direttamente applicando i valori di stima industriale.”</w:t>
      </w:r>
    </w:p>
    <w:p w14:paraId="2129EA3F" w14:textId="77777777" w:rsidR="00407E7D" w:rsidRPr="00930226" w:rsidRDefault="00407E7D" w:rsidP="00A36D4C">
      <w:pPr>
        <w:widowControl w:val="0"/>
        <w:spacing w:after="0" w:line="360" w:lineRule="auto"/>
        <w:ind w:firstLine="708"/>
        <w:jc w:val="both"/>
        <w:rPr>
          <w:rFonts w:ascii="Arial" w:hAnsi="Arial" w:cs="Arial"/>
          <w:bCs/>
        </w:rPr>
      </w:pPr>
      <w:r w:rsidRPr="00930226">
        <w:rPr>
          <w:rFonts w:ascii="Arial" w:hAnsi="Arial" w:cs="Arial"/>
          <w:bCs/>
        </w:rPr>
        <w:t>I giudici proseguono specificando che: “</w:t>
      </w:r>
      <w:r w:rsidRPr="00930226">
        <w:rPr>
          <w:rFonts w:ascii="Arial" w:hAnsi="Arial" w:cs="Arial"/>
          <w:bCs/>
          <w:i/>
          <w:iCs/>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r w:rsidRPr="00930226">
        <w:rPr>
          <w:rFonts w:ascii="Arial" w:hAnsi="Arial" w:cs="Arial"/>
          <w:bCs/>
        </w:rPr>
        <w:t>”</w:t>
      </w:r>
    </w:p>
    <w:p w14:paraId="600C27B6" w14:textId="3F28E393" w:rsidR="00407E7D" w:rsidRPr="00930226" w:rsidRDefault="004407E6" w:rsidP="00407E7D">
      <w:pPr>
        <w:widowControl w:val="0"/>
        <w:spacing w:after="0" w:line="360" w:lineRule="auto"/>
        <w:jc w:val="both"/>
        <w:rPr>
          <w:rFonts w:ascii="Arial" w:hAnsi="Arial" w:cs="Arial"/>
          <w:bCs/>
          <w:i/>
          <w:iCs/>
        </w:rPr>
      </w:pPr>
      <w:r>
        <w:rPr>
          <w:rFonts w:ascii="Arial" w:hAnsi="Arial" w:cs="Arial"/>
          <w:bCs/>
        </w:rPr>
        <w:tab/>
      </w:r>
      <w:r w:rsidR="00407E7D" w:rsidRPr="00930226">
        <w:rPr>
          <w:rFonts w:ascii="Arial" w:hAnsi="Arial" w:cs="Arial"/>
          <w:bCs/>
        </w:rPr>
        <w:t xml:space="preserve">Quindi, il Tribunale sardo respinge il ricorso non sussistendo la precisa condizione prevista dalla lettera D del comma 833. Si legge nella sentenza: </w:t>
      </w:r>
      <w:r w:rsidR="00407E7D" w:rsidRPr="00930226">
        <w:rPr>
          <w:rFonts w:ascii="Arial" w:hAnsi="Arial" w:cs="Arial"/>
          <w:bCs/>
          <w:i/>
          <w:iCs/>
        </w:rPr>
        <w:t>“</w:t>
      </w:r>
      <w:r w:rsidR="00407E7D" w:rsidRPr="00930226">
        <w:rPr>
          <w:rFonts w:ascii="Arial" w:hAnsi="Arial" w:cs="Arial"/>
          <w:b/>
          <w:i/>
          <w:iCs/>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r w:rsidR="00150EC7" w:rsidRPr="00930226">
        <w:rPr>
          <w:rFonts w:ascii="Arial" w:hAnsi="Arial" w:cs="Arial"/>
          <w:bCs/>
          <w:i/>
          <w:iCs/>
        </w:rPr>
        <w:t>”.</w:t>
      </w:r>
    </w:p>
    <w:p w14:paraId="4D5C4D21" w14:textId="77777777" w:rsidR="00407E7D" w:rsidRPr="002A1AD3" w:rsidRDefault="00407E7D" w:rsidP="00A36D4C">
      <w:pPr>
        <w:widowControl w:val="0"/>
        <w:spacing w:after="0" w:line="360" w:lineRule="auto"/>
        <w:ind w:firstLine="708"/>
        <w:jc w:val="both"/>
        <w:rPr>
          <w:rFonts w:ascii="Arial" w:hAnsi="Arial" w:cs="Arial"/>
          <w:bCs/>
        </w:rPr>
      </w:pPr>
      <w:r w:rsidRPr="00930226">
        <w:rPr>
          <w:rFonts w:ascii="Arial" w:hAnsi="Arial" w:cs="Arial"/>
          <w:bCs/>
        </w:rPr>
        <w:t xml:space="preserve">D’altra parte, ribadisce, anche in questo caso, il Tribunale di Sassari che le agevolazioni fiscali devono sempre essere di stretta interpretazione. Si legge: </w:t>
      </w:r>
      <w:r w:rsidRPr="00A36D4C">
        <w:rPr>
          <w:rFonts w:ascii="Arial" w:hAnsi="Arial" w:cs="Arial"/>
          <w:b/>
        </w:rPr>
        <w:t>“</w:t>
      </w:r>
      <w:r w:rsidRPr="00A36D4C">
        <w:rPr>
          <w:rFonts w:ascii="Arial" w:hAnsi="Arial" w:cs="Arial"/>
          <w:b/>
          <w:i/>
          <w:iCs/>
        </w:rPr>
        <w:t xml:space="preserve">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w:t>
      </w:r>
      <w:r w:rsidRPr="00A36D4C">
        <w:rPr>
          <w:rFonts w:ascii="Arial" w:hAnsi="Arial" w:cs="Arial"/>
          <w:b/>
          <w:i/>
          <w:iCs/>
          <w:u w:val="single"/>
        </w:rPr>
        <w:t>come quella che si avrebbe con riferimento alle opere parzialmente eseguite con finanziamenti pubblici</w:t>
      </w:r>
      <w:r w:rsidRPr="00A36D4C">
        <w:rPr>
          <w:rFonts w:ascii="Arial" w:hAnsi="Arial" w:cs="Arial"/>
          <w:b/>
          <w:i/>
          <w:iCs/>
        </w:rPr>
        <w:t xml:space="preserve"> </w:t>
      </w:r>
      <w:r w:rsidRPr="00930226">
        <w:rPr>
          <w:rFonts w:ascii="Arial" w:hAnsi="Arial" w:cs="Arial"/>
          <w:bCs/>
          <w:i/>
          <w:iCs/>
        </w:rPr>
        <w:t xml:space="preserve">(Cass.25982/2022; Cass.28055/2021; Cass.17976/2021; Cass.5638/2020; Cass. 31333/2019, sentenze recenti con applicazione del </w:t>
      </w:r>
      <w:r w:rsidRPr="002A1AD3">
        <w:rPr>
          <w:rFonts w:ascii="Arial" w:hAnsi="Arial" w:cs="Arial"/>
          <w:bCs/>
          <w:i/>
          <w:iCs/>
        </w:rPr>
        <w:t>principio alle esenzioni con diversi tributi)</w:t>
      </w:r>
      <w:r w:rsidRPr="002A1AD3">
        <w:rPr>
          <w:rFonts w:ascii="Arial" w:hAnsi="Arial" w:cs="Arial"/>
          <w:bCs/>
        </w:rPr>
        <w:t>.”</w:t>
      </w:r>
    </w:p>
    <w:p w14:paraId="3744C086" w14:textId="70977A01" w:rsidR="003E5501" w:rsidRPr="002A1AD3" w:rsidRDefault="009F2E87" w:rsidP="009F1C58">
      <w:pPr>
        <w:widowControl w:val="0"/>
        <w:spacing w:after="0" w:line="360" w:lineRule="auto"/>
        <w:jc w:val="both"/>
        <w:rPr>
          <w:rFonts w:ascii="Arial" w:hAnsi="Arial" w:cs="Arial"/>
          <w:b/>
        </w:rPr>
      </w:pPr>
      <w:r w:rsidRPr="002A1AD3">
        <w:rPr>
          <w:rFonts w:ascii="Arial" w:hAnsi="Arial" w:cs="Arial"/>
          <w:b/>
        </w:rPr>
        <w:tab/>
      </w:r>
      <w:r w:rsidR="00407E7D" w:rsidRPr="002A1AD3">
        <w:rPr>
          <w:rFonts w:ascii="Arial" w:hAnsi="Arial" w:cs="Arial"/>
          <w:b/>
        </w:rPr>
        <w:t>1.2</w:t>
      </w:r>
      <w:r w:rsidRPr="002A1AD3">
        <w:rPr>
          <w:rFonts w:ascii="Arial" w:hAnsi="Arial" w:cs="Arial"/>
          <w:b/>
        </w:rPr>
        <w:t xml:space="preserve"> </w:t>
      </w:r>
      <w:r w:rsidR="00D564AE" w:rsidRPr="002A1AD3">
        <w:rPr>
          <w:rFonts w:ascii="Arial" w:hAnsi="Arial" w:cs="Arial"/>
          <w:b/>
        </w:rPr>
        <w:t xml:space="preserve">- </w:t>
      </w:r>
      <w:r w:rsidR="00407E7D" w:rsidRPr="002A1AD3">
        <w:rPr>
          <w:rFonts w:ascii="Arial" w:hAnsi="Arial" w:cs="Arial"/>
          <w:b/>
        </w:rPr>
        <w:t xml:space="preserve">Sui criteri adottati </w:t>
      </w:r>
      <w:r w:rsidR="00A36D4C" w:rsidRPr="002A1AD3">
        <w:rPr>
          <w:rFonts w:ascii="Arial" w:hAnsi="Arial" w:cs="Arial"/>
          <w:b/>
        </w:rPr>
        <w:t xml:space="preserve">dalla ITALGAS </w:t>
      </w:r>
      <w:r w:rsidR="00407E7D" w:rsidRPr="002A1AD3">
        <w:rPr>
          <w:rFonts w:ascii="Arial" w:hAnsi="Arial" w:cs="Arial"/>
          <w:b/>
        </w:rPr>
        <w:t xml:space="preserve">per la </w:t>
      </w:r>
      <w:r w:rsidR="002A1AD3">
        <w:rPr>
          <w:rFonts w:ascii="Arial" w:hAnsi="Arial" w:cs="Arial"/>
          <w:b/>
        </w:rPr>
        <w:t xml:space="preserve">auto </w:t>
      </w:r>
      <w:r w:rsidR="00407E7D" w:rsidRPr="002A1AD3">
        <w:rPr>
          <w:rFonts w:ascii="Arial" w:hAnsi="Arial" w:cs="Arial"/>
          <w:b/>
        </w:rPr>
        <w:t>determinazione del</w:t>
      </w:r>
      <w:r w:rsidR="002A1AD3">
        <w:rPr>
          <w:rFonts w:ascii="Arial" w:hAnsi="Arial" w:cs="Arial"/>
          <w:b/>
        </w:rPr>
        <w:t>l’</w:t>
      </w:r>
      <w:r w:rsidR="00407E7D" w:rsidRPr="002A1AD3">
        <w:rPr>
          <w:rFonts w:ascii="Arial" w:hAnsi="Arial" w:cs="Arial"/>
          <w:b/>
        </w:rPr>
        <w:t>importo del canone</w:t>
      </w:r>
      <w:r w:rsidR="00A36D4C" w:rsidRPr="002A1AD3">
        <w:rPr>
          <w:rFonts w:ascii="Arial" w:hAnsi="Arial" w:cs="Arial"/>
          <w:b/>
        </w:rPr>
        <w:t>,</w:t>
      </w:r>
      <w:r w:rsidRPr="002A1AD3">
        <w:rPr>
          <w:rFonts w:ascii="Arial" w:hAnsi="Arial" w:cs="Arial"/>
          <w:b/>
        </w:rPr>
        <w:t xml:space="preserve"> illustrati </w:t>
      </w:r>
      <w:r w:rsidR="00A36D4C" w:rsidRPr="002A1AD3">
        <w:rPr>
          <w:rFonts w:ascii="Arial" w:hAnsi="Arial" w:cs="Arial"/>
          <w:b/>
        </w:rPr>
        <w:t xml:space="preserve">solo </w:t>
      </w:r>
      <w:r w:rsidRPr="002A1AD3">
        <w:rPr>
          <w:rFonts w:ascii="Arial" w:hAnsi="Arial" w:cs="Arial"/>
          <w:b/>
        </w:rPr>
        <w:t xml:space="preserve">in </w:t>
      </w:r>
      <w:r w:rsidR="00C126F4" w:rsidRPr="002A1AD3">
        <w:rPr>
          <w:rFonts w:ascii="Arial" w:hAnsi="Arial" w:cs="Arial"/>
          <w:b/>
        </w:rPr>
        <w:t xml:space="preserve">occasione </w:t>
      </w:r>
      <w:r w:rsidRPr="002A1AD3">
        <w:rPr>
          <w:rFonts w:ascii="Arial" w:hAnsi="Arial" w:cs="Arial"/>
          <w:b/>
        </w:rPr>
        <w:t xml:space="preserve">del presente contenzioso </w:t>
      </w:r>
      <w:r w:rsidR="00D564AE" w:rsidRPr="002A1AD3">
        <w:rPr>
          <w:rFonts w:ascii="Arial" w:hAnsi="Arial" w:cs="Arial"/>
          <w:b/>
        </w:rPr>
        <w:t>e comunque successivamente alla richiesta di dati avanzata dal Comune.</w:t>
      </w:r>
    </w:p>
    <w:p w14:paraId="66F0C1C9" w14:textId="23113EE7" w:rsidR="009F1C58" w:rsidRPr="00930226" w:rsidRDefault="009F2E87" w:rsidP="009F1C58">
      <w:pPr>
        <w:pStyle w:val="NormaleWeb"/>
        <w:spacing w:before="0" w:beforeAutospacing="0" w:after="0" w:afterAutospacing="0" w:line="360" w:lineRule="auto"/>
        <w:jc w:val="both"/>
        <w:rPr>
          <w:rFonts w:ascii="Arial" w:eastAsiaTheme="minorHAnsi" w:hAnsi="Arial" w:cs="Arial"/>
          <w:bCs/>
          <w:kern w:val="2"/>
          <w:lang w:eastAsia="en-US"/>
          <w14:ligatures w14:val="standardContextual"/>
        </w:rPr>
      </w:pPr>
      <w:r w:rsidRPr="002A1AD3">
        <w:rPr>
          <w:rFonts w:ascii="Arial" w:eastAsiaTheme="minorHAnsi" w:hAnsi="Arial" w:cs="Arial"/>
          <w:bCs/>
          <w:kern w:val="2"/>
          <w:lang w:eastAsia="en-US"/>
          <w14:ligatures w14:val="standardContextual"/>
        </w:rPr>
        <w:lastRenderedPageBreak/>
        <w:tab/>
      </w:r>
      <w:r w:rsidR="009F1C58" w:rsidRPr="002A1AD3">
        <w:rPr>
          <w:rFonts w:ascii="Arial" w:eastAsiaTheme="minorHAnsi" w:hAnsi="Arial" w:cs="Arial"/>
          <w:bCs/>
          <w:kern w:val="2"/>
          <w:lang w:eastAsia="en-US"/>
          <w14:ligatures w14:val="standardContextual"/>
        </w:rPr>
        <w:t>Del tutto singolare</w:t>
      </w:r>
      <w:r w:rsidR="00F37602">
        <w:rPr>
          <w:rFonts w:ascii="Arial" w:eastAsiaTheme="minorHAnsi" w:hAnsi="Arial" w:cs="Arial"/>
          <w:bCs/>
          <w:kern w:val="2"/>
          <w:lang w:eastAsia="en-US"/>
          <w14:ligatures w14:val="standardContextual"/>
        </w:rPr>
        <w:t>, poi,</w:t>
      </w:r>
      <w:r w:rsidR="009F1C58" w:rsidRPr="002A1AD3">
        <w:rPr>
          <w:rFonts w:ascii="Arial" w:eastAsiaTheme="minorHAnsi" w:hAnsi="Arial" w:cs="Arial"/>
          <w:bCs/>
          <w:kern w:val="2"/>
          <w:lang w:eastAsia="en-US"/>
          <w14:ligatures w14:val="standardContextual"/>
        </w:rPr>
        <w:t xml:space="preserve"> risulta il criterio adottato dalla controparte per il calcolo del CUP,</w:t>
      </w:r>
      <w:r w:rsidR="009F1C58" w:rsidRPr="00930226">
        <w:rPr>
          <w:rFonts w:ascii="Arial" w:eastAsiaTheme="minorHAnsi" w:hAnsi="Arial" w:cs="Arial"/>
          <w:bCs/>
          <w:kern w:val="2"/>
          <w:lang w:eastAsia="en-US"/>
          <w14:ligatures w14:val="standardContextual"/>
        </w:rPr>
        <w:t xml:space="preserve"> così come illustrato </w:t>
      </w:r>
      <w:r w:rsidR="00F37602">
        <w:rPr>
          <w:rFonts w:ascii="Arial" w:eastAsiaTheme="minorHAnsi" w:hAnsi="Arial" w:cs="Arial"/>
          <w:bCs/>
          <w:kern w:val="2"/>
          <w:lang w:eastAsia="en-US"/>
          <w14:ligatures w14:val="standardContextual"/>
        </w:rPr>
        <w:t xml:space="preserve">solo in sede di </w:t>
      </w:r>
      <w:proofErr w:type="gramStart"/>
      <w:r w:rsidR="009F1C58" w:rsidRPr="00930226">
        <w:rPr>
          <w:rFonts w:ascii="Arial" w:eastAsiaTheme="minorHAnsi" w:hAnsi="Arial" w:cs="Arial"/>
          <w:bCs/>
          <w:kern w:val="2"/>
          <w:lang w:eastAsia="en-US"/>
          <w14:ligatures w14:val="standardContextual"/>
        </w:rPr>
        <w:t>ricorso</w:t>
      </w:r>
      <w:r w:rsidR="00F37602">
        <w:rPr>
          <w:rFonts w:ascii="Arial" w:eastAsiaTheme="minorHAnsi" w:hAnsi="Arial" w:cs="Arial"/>
          <w:bCs/>
          <w:kern w:val="2"/>
          <w:lang w:eastAsia="en-US"/>
          <w14:ligatures w14:val="standardContextual"/>
        </w:rPr>
        <w:t>,</w:t>
      </w:r>
      <w:r w:rsidR="009F1C58" w:rsidRPr="00930226">
        <w:rPr>
          <w:rFonts w:ascii="Arial" w:eastAsiaTheme="minorHAnsi" w:hAnsi="Arial" w:cs="Arial"/>
          <w:bCs/>
          <w:kern w:val="2"/>
          <w:lang w:eastAsia="en-US"/>
          <w14:ligatures w14:val="standardContextual"/>
        </w:rPr>
        <w:t>:</w:t>
      </w:r>
      <w:proofErr w:type="gramEnd"/>
      <w:r w:rsidR="009F1C58" w:rsidRPr="00930226">
        <w:rPr>
          <w:rFonts w:ascii="Arial" w:eastAsiaTheme="minorHAnsi" w:hAnsi="Arial" w:cs="Arial"/>
          <w:bCs/>
          <w:kern w:val="2"/>
          <w:lang w:eastAsia="en-US"/>
          <w14:ligatures w14:val="standardContextual"/>
        </w:rPr>
        <w:t xml:space="preserve"> esso è </w:t>
      </w:r>
      <w:r w:rsidR="009F1C58" w:rsidRPr="00930226">
        <w:rPr>
          <w:rFonts w:ascii="Arial" w:eastAsiaTheme="minorHAnsi" w:hAnsi="Arial" w:cs="Arial"/>
          <w:b/>
          <w:kern w:val="2"/>
          <w:lang w:eastAsia="en-US"/>
          <w14:ligatures w14:val="standardContextual"/>
        </w:rPr>
        <w:t>radicalmente errato e privo di fondamento normativo</w:t>
      </w:r>
      <w:r w:rsidR="009F1C58" w:rsidRPr="00930226">
        <w:rPr>
          <w:rFonts w:ascii="Arial" w:eastAsiaTheme="minorHAnsi" w:hAnsi="Arial" w:cs="Arial"/>
          <w:bCs/>
          <w:kern w:val="2"/>
          <w:lang w:eastAsia="en-US"/>
          <w14:ligatures w14:val="standardContextual"/>
        </w:rPr>
        <w:t>, per i motivi che seguono:</w:t>
      </w:r>
    </w:p>
    <w:p w14:paraId="3D472080" w14:textId="77777777"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Introduzione arbitraria di un’esenzione</w:t>
      </w:r>
      <w:r w:rsidRPr="00930226">
        <w:rPr>
          <w:rFonts w:ascii="Arial" w:eastAsiaTheme="minorHAnsi" w:hAnsi="Arial" w:cs="Arial"/>
          <w:bCs/>
          <w:kern w:val="2"/>
          <w:lang w:eastAsia="en-US"/>
          <w14:ligatures w14:val="standardContextual"/>
        </w:rPr>
        <w:br/>
        <w:t>La sottrazione degli “impianti soggetti a devoluzione gratuita” presuppone, in modo del tutto arbitrario, che tali impianti siano esenti dal CUP, ipotesi </w:t>
      </w:r>
      <w:r w:rsidRPr="00930226">
        <w:rPr>
          <w:rFonts w:ascii="Arial" w:eastAsiaTheme="minorHAnsi" w:hAnsi="Arial" w:cs="Arial"/>
          <w:b/>
          <w:kern w:val="2"/>
          <w:lang w:eastAsia="en-US"/>
          <w14:ligatures w14:val="standardContextual"/>
        </w:rPr>
        <w:t>non prevista dalla legge</w:t>
      </w:r>
      <w:r w:rsidRPr="00930226">
        <w:rPr>
          <w:rFonts w:ascii="Arial" w:eastAsiaTheme="minorHAnsi" w:hAnsi="Arial" w:cs="Arial"/>
          <w:bCs/>
          <w:kern w:val="2"/>
          <w:lang w:eastAsia="en-US"/>
          <w14:ligatures w14:val="standardContextual"/>
        </w:rPr>
        <w:t>.</w:t>
      </w:r>
    </w:p>
    <w:p w14:paraId="6CB6983A" w14:textId="77777777"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Applicazione ingiustificata della percentuale del 9%</w:t>
      </w:r>
      <w:r w:rsidRPr="00930226">
        <w:rPr>
          <w:rFonts w:ascii="Arial" w:eastAsiaTheme="minorHAnsi" w:hAnsi="Arial" w:cs="Arial"/>
          <w:bCs/>
          <w:kern w:val="2"/>
          <w:lang w:eastAsia="en-US"/>
          <w14:ligatures w14:val="standardContextual"/>
        </w:rPr>
        <w:br/>
        <w:t>La percentuale del 9%, ottenuta dal rapporto tra metri di rete “non devolvibili” e rete complessiva, </w:t>
      </w:r>
      <w:r w:rsidRPr="00930226">
        <w:rPr>
          <w:rFonts w:ascii="Arial" w:eastAsiaTheme="minorHAnsi" w:hAnsi="Arial" w:cs="Arial"/>
          <w:b/>
          <w:kern w:val="2"/>
          <w:lang w:eastAsia="en-US"/>
          <w14:ligatures w14:val="standardContextual"/>
        </w:rPr>
        <w:t>non trova alcun riscontro normativo né regolamentare</w:t>
      </w:r>
      <w:r w:rsidRPr="00930226">
        <w:rPr>
          <w:rFonts w:ascii="Arial" w:eastAsiaTheme="minorHAnsi" w:hAnsi="Arial" w:cs="Arial"/>
          <w:bCs/>
          <w:kern w:val="2"/>
          <w:lang w:eastAsia="en-US"/>
          <w14:ligatures w14:val="standardContextual"/>
        </w:rPr>
        <w:t>.</w:t>
      </w:r>
    </w:p>
    <w:p w14:paraId="33FADF15" w14:textId="77D0A33F"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Errata correlazione tra metri di rete e numero di utenti</w:t>
      </w:r>
      <w:r w:rsidRPr="00930226">
        <w:rPr>
          <w:rFonts w:ascii="Arial" w:eastAsiaTheme="minorHAnsi" w:hAnsi="Arial" w:cs="Arial"/>
          <w:bCs/>
          <w:kern w:val="2"/>
          <w:lang w:eastAsia="en-US"/>
          <w14:ligatures w14:val="standardContextual"/>
        </w:rPr>
        <w:br/>
        <w:t>L’applicazione della percentuale ai PDR attivi (Punti di Riconsegna) è metodologicamente scorretta:</w:t>
      </w:r>
    </w:p>
    <w:p w14:paraId="3A4D05C4" w14:textId="31D815CF" w:rsidR="009F1C58" w:rsidRPr="00930226" w:rsidRDefault="009F1C58" w:rsidP="009F1C58">
      <w:pPr>
        <w:pStyle w:val="NormaleWeb"/>
        <w:numPr>
          <w:ilvl w:val="1"/>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Cs/>
          <w:kern w:val="2"/>
          <w:lang w:eastAsia="en-US"/>
          <w14:ligatures w14:val="standardContextual"/>
        </w:rPr>
        <w:t>Non esiste infatti alcun nesso giuridico o tecnico tra lunghezza della rete e numero di utenze finali;</w:t>
      </w:r>
    </w:p>
    <w:p w14:paraId="37E30193" w14:textId="77777777" w:rsidR="009F1C58" w:rsidRPr="00930226" w:rsidRDefault="009F1C58" w:rsidP="009F1C58">
      <w:pPr>
        <w:pStyle w:val="NormaleWeb"/>
        <w:numPr>
          <w:ilvl w:val="1"/>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Cs/>
          <w:kern w:val="2"/>
          <w:lang w:eastAsia="en-US"/>
          <w14:ligatures w14:val="standardContextual"/>
        </w:rPr>
        <w:t>Si tratta di un passaggio puramente convenzionale e privo di base oggettiva.</w:t>
      </w:r>
    </w:p>
    <w:p w14:paraId="76290EB6" w14:textId="2720B2BB" w:rsidR="009F1C58" w:rsidRPr="00930226" w:rsidRDefault="00F37602" w:rsidP="00F37602">
      <w:pPr>
        <w:pStyle w:val="NormaleWeb"/>
        <w:spacing w:before="0" w:beforeAutospacing="0" w:after="0" w:afterAutospacing="0" w:line="360" w:lineRule="auto"/>
        <w:ind w:firstLine="708"/>
        <w:jc w:val="both"/>
        <w:rPr>
          <w:rFonts w:ascii="Arial" w:eastAsiaTheme="minorHAnsi" w:hAnsi="Arial" w:cs="Arial"/>
          <w:b/>
          <w:kern w:val="2"/>
          <w:lang w:eastAsia="en-US"/>
          <w14:ligatures w14:val="standardContextual"/>
        </w:rPr>
      </w:pPr>
      <w:r>
        <w:rPr>
          <w:rFonts w:ascii="Arial" w:eastAsiaTheme="minorHAnsi" w:hAnsi="Arial" w:cs="Arial"/>
          <w:b/>
          <w:kern w:val="2"/>
          <w:lang w:eastAsia="en-US"/>
          <w14:ligatures w14:val="standardContextual"/>
        </w:rPr>
        <w:t>Ed infatti, l</w:t>
      </w:r>
      <w:r w:rsidR="00D564AE" w:rsidRPr="00930226">
        <w:rPr>
          <w:rFonts w:ascii="Arial" w:eastAsiaTheme="minorHAnsi" w:hAnsi="Arial" w:cs="Arial"/>
          <w:b/>
          <w:kern w:val="2"/>
          <w:lang w:eastAsia="en-US"/>
          <w14:ligatures w14:val="standardContextual"/>
        </w:rPr>
        <w:t>a normativa non prevede che il CUP possa essere calcolato mediante una proiezione percentuale astratta; al contrario, esso deve essere determinato</w:t>
      </w:r>
      <w:r>
        <w:rPr>
          <w:rFonts w:ascii="Arial" w:eastAsiaTheme="minorHAnsi" w:hAnsi="Arial" w:cs="Arial"/>
          <w:b/>
          <w:kern w:val="2"/>
          <w:lang w:eastAsia="en-US"/>
          <w14:ligatures w14:val="standardContextual"/>
        </w:rPr>
        <w:t xml:space="preserve">, per </w:t>
      </w:r>
      <w:proofErr w:type="gramStart"/>
      <w:r w:rsidR="00D564AE" w:rsidRPr="00930226">
        <w:rPr>
          <w:rFonts w:ascii="Arial" w:eastAsiaTheme="minorHAnsi" w:hAnsi="Arial" w:cs="Arial"/>
          <w:b/>
          <w:kern w:val="2"/>
          <w:lang w:eastAsia="en-US"/>
          <w14:ligatures w14:val="standardContextual"/>
        </w:rPr>
        <w:t>le</w:t>
      </w:r>
      <w:r>
        <w:rPr>
          <w:rFonts w:ascii="Arial" w:eastAsiaTheme="minorHAnsi" w:hAnsi="Arial" w:cs="Arial"/>
          <w:b/>
          <w:kern w:val="2"/>
          <w:lang w:eastAsia="en-US"/>
          <w14:ligatures w14:val="standardContextual"/>
        </w:rPr>
        <w:t xml:space="preserve"> o</w:t>
      </w:r>
      <w:r w:rsidR="00D564AE" w:rsidRPr="00930226">
        <w:rPr>
          <w:rFonts w:ascii="Arial" w:eastAsiaTheme="minorHAnsi" w:hAnsi="Arial" w:cs="Arial"/>
          <w:b/>
          <w:kern w:val="2"/>
          <w:lang w:eastAsia="en-US"/>
          <w14:ligatures w14:val="standardContextual"/>
        </w:rPr>
        <w:t>ccupazione</w:t>
      </w:r>
      <w:proofErr w:type="gramEnd"/>
      <w:r w:rsidR="00D564AE" w:rsidRPr="00930226">
        <w:rPr>
          <w:rFonts w:ascii="Arial" w:eastAsiaTheme="minorHAnsi" w:hAnsi="Arial" w:cs="Arial"/>
          <w:b/>
          <w:kern w:val="2"/>
          <w:lang w:eastAsia="en-US"/>
          <w14:ligatures w14:val="standardContextual"/>
        </w:rPr>
        <w:t xml:space="preserve"> del suolo pubblico</w:t>
      </w:r>
      <w:r>
        <w:rPr>
          <w:rFonts w:ascii="Arial" w:eastAsiaTheme="minorHAnsi" w:hAnsi="Arial" w:cs="Arial"/>
          <w:b/>
          <w:kern w:val="2"/>
          <w:lang w:eastAsia="en-US"/>
          <w14:ligatures w14:val="standardContextual"/>
        </w:rPr>
        <w:t xml:space="preserve">, sulla base </w:t>
      </w:r>
      <w:r w:rsidR="00D564AE" w:rsidRPr="00930226">
        <w:rPr>
          <w:rFonts w:ascii="Arial" w:eastAsiaTheme="minorHAnsi" w:hAnsi="Arial" w:cs="Arial"/>
          <w:b/>
          <w:kern w:val="2"/>
          <w:lang w:eastAsia="en-US"/>
          <w14:ligatures w14:val="standardContextual"/>
        </w:rPr>
        <w:t>del numero reale di utenze o servizi attivi sul territorio comunale, come</w:t>
      </w:r>
      <w:r w:rsidR="009F1C58" w:rsidRPr="00930226">
        <w:rPr>
          <w:rFonts w:ascii="Arial" w:eastAsiaTheme="minorHAnsi" w:hAnsi="Arial" w:cs="Arial"/>
          <w:b/>
          <w:kern w:val="2"/>
          <w:lang w:eastAsia="en-US"/>
          <w14:ligatures w14:val="standardContextual"/>
        </w:rPr>
        <w:t xml:space="preserve"> chiaramente motivato e illustrato nel dettaglio dell’accertamento qui riportato.</w:t>
      </w:r>
    </w:p>
    <w:p w14:paraId="767E7137" w14:textId="77777777" w:rsidR="002D5176" w:rsidRPr="00930226" w:rsidRDefault="002D5176" w:rsidP="00407E7D">
      <w:pPr>
        <w:widowControl w:val="0"/>
        <w:spacing w:after="0" w:line="360" w:lineRule="auto"/>
        <w:jc w:val="both"/>
        <w:rPr>
          <w:rFonts w:ascii="Arial" w:hAnsi="Arial" w:cs="Arial"/>
          <w:bCs/>
        </w:rPr>
      </w:pPr>
    </w:p>
    <w:p w14:paraId="47AAFEBD" w14:textId="05FB793F" w:rsidR="002D5176" w:rsidRPr="00930226" w:rsidRDefault="002D5176" w:rsidP="00407E7D">
      <w:pPr>
        <w:widowControl w:val="0"/>
        <w:spacing w:after="0" w:line="360" w:lineRule="auto"/>
        <w:jc w:val="both"/>
        <w:rPr>
          <w:rFonts w:ascii="Arial" w:hAnsi="Arial" w:cs="Arial"/>
          <w:bCs/>
        </w:rPr>
      </w:pPr>
      <w:r w:rsidRPr="00930226">
        <w:rPr>
          <w:rFonts w:ascii="Arial" w:hAnsi="Arial" w:cs="Arial"/>
          <w:bCs/>
          <w:noProof/>
        </w:rPr>
        <w:drawing>
          <wp:inline distT="0" distB="0" distL="0" distR="0" wp14:anchorId="1B671E89" wp14:editId="3C3EE0EF">
            <wp:extent cx="6120130" cy="1922780"/>
            <wp:effectExtent l="0" t="0" r="1270" b="0"/>
            <wp:docPr id="30206717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7175" name="Immagine 1" descr="Immagine che contiene testo, schermata, Carattere, numero&#10;&#10;Il contenuto generato dall'IA potrebbe non essere corretto."/>
                    <pic:cNvPicPr/>
                  </pic:nvPicPr>
                  <pic:blipFill>
                    <a:blip r:embed="rId8"/>
                    <a:stretch>
                      <a:fillRect/>
                    </a:stretch>
                  </pic:blipFill>
                  <pic:spPr>
                    <a:xfrm>
                      <a:off x="0" y="0"/>
                      <a:ext cx="6120130" cy="1922780"/>
                    </a:xfrm>
                    <a:prstGeom prst="rect">
                      <a:avLst/>
                    </a:prstGeom>
                  </pic:spPr>
                </pic:pic>
              </a:graphicData>
            </a:graphic>
          </wp:inline>
        </w:drawing>
      </w:r>
    </w:p>
    <w:p w14:paraId="2F6D9EFE" w14:textId="25E45909" w:rsidR="00D564AE" w:rsidRPr="00930226" w:rsidRDefault="00D564AE" w:rsidP="00D564AE">
      <w:pPr>
        <w:widowControl w:val="0"/>
        <w:spacing w:after="0" w:line="360" w:lineRule="auto"/>
        <w:jc w:val="both"/>
        <w:rPr>
          <w:rFonts w:ascii="Arial" w:hAnsi="Arial" w:cs="Arial"/>
          <w:bCs/>
        </w:rPr>
      </w:pPr>
      <w:r w:rsidRPr="00930226">
        <w:rPr>
          <w:rFonts w:ascii="Arial" w:hAnsi="Arial" w:cs="Arial"/>
          <w:b/>
        </w:rPr>
        <w:t>Correttamente, il Comune ha emesso l’avviso di accertamento</w:t>
      </w:r>
      <w:r w:rsidR="00F37602">
        <w:rPr>
          <w:rFonts w:ascii="Arial" w:hAnsi="Arial" w:cs="Arial"/>
          <w:b/>
        </w:rPr>
        <w:t xml:space="preserve"> qui contestato</w:t>
      </w:r>
      <w:r w:rsidRPr="00930226">
        <w:rPr>
          <w:rFonts w:ascii="Arial" w:hAnsi="Arial" w:cs="Arial"/>
          <w:b/>
        </w:rPr>
        <w:t>, considerato che:</w:t>
      </w:r>
    </w:p>
    <w:p w14:paraId="1B7955CF" w14:textId="45D0829B"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Per le annualità 2021–2024, la società </w:t>
      </w:r>
      <w:r w:rsidRPr="00930226">
        <w:rPr>
          <w:rFonts w:ascii="Arial" w:hAnsi="Arial" w:cs="Arial"/>
          <w:b/>
        </w:rPr>
        <w:t>2I RETE GAS S.p.A.</w:t>
      </w:r>
      <w:r w:rsidRPr="00930226">
        <w:rPr>
          <w:rFonts w:ascii="Arial" w:hAnsi="Arial" w:cs="Arial"/>
          <w:bCs/>
        </w:rPr>
        <w:t> occupa</w:t>
      </w:r>
      <w:r w:rsidR="00F37602">
        <w:rPr>
          <w:rFonts w:ascii="Arial" w:hAnsi="Arial" w:cs="Arial"/>
          <w:bCs/>
        </w:rPr>
        <w:t>va</w:t>
      </w:r>
      <w:r w:rsidRPr="00930226">
        <w:rPr>
          <w:rFonts w:ascii="Arial" w:hAnsi="Arial" w:cs="Arial"/>
          <w:bCs/>
        </w:rPr>
        <w:t xml:space="preserve"> il suolo pubblico del Comune di Palagiano con impianti, reti e infrastrutture dedicate all’erogazione del gas;</w:t>
      </w:r>
    </w:p>
    <w:p w14:paraId="18DDB062" w14:textId="605EDB9B"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lastRenderedPageBreak/>
        <w:t>Ai sensi della </w:t>
      </w:r>
      <w:r w:rsidRPr="00930226">
        <w:rPr>
          <w:rFonts w:ascii="Arial" w:hAnsi="Arial" w:cs="Arial"/>
          <w:b/>
        </w:rPr>
        <w:t>legge 215/2021</w:t>
      </w:r>
      <w:r w:rsidRPr="00930226">
        <w:rPr>
          <w:rFonts w:ascii="Arial" w:hAnsi="Arial" w:cs="Arial"/>
          <w:bCs/>
        </w:rPr>
        <w:t> (di conversione del DL 146/2021), </w:t>
      </w:r>
      <w:r w:rsidRPr="00930226">
        <w:rPr>
          <w:rFonts w:ascii="Arial" w:hAnsi="Arial" w:cs="Arial"/>
          <w:b/>
        </w:rPr>
        <w:t>soggetto passivo del CUP</w:t>
      </w:r>
      <w:r w:rsidRPr="00930226">
        <w:rPr>
          <w:rFonts w:ascii="Arial" w:hAnsi="Arial" w:cs="Arial"/>
          <w:bCs/>
        </w:rPr>
        <w:t> è la società titolare della rete, che corrisponde il canone sulla base delle utenze dichiarate dalle società che commercializzano il servizio all’utente finale;</w:t>
      </w:r>
    </w:p>
    <w:p w14:paraId="0BC44C56" w14:textId="5B4FE787"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Per le annualità 2021–2024 risulta un </w:t>
      </w:r>
      <w:r w:rsidRPr="00930226">
        <w:rPr>
          <w:rFonts w:ascii="Arial" w:hAnsi="Arial" w:cs="Arial"/>
          <w:b/>
        </w:rPr>
        <w:t>omesso o parziale pagamento</w:t>
      </w:r>
      <w:r w:rsidRPr="00930226">
        <w:rPr>
          <w:rFonts w:ascii="Arial" w:hAnsi="Arial" w:cs="Arial"/>
          <w:bCs/>
        </w:rPr>
        <w:t>, come previsto dal comma 831 della </w:t>
      </w:r>
      <w:r w:rsidRPr="00930226">
        <w:rPr>
          <w:rFonts w:ascii="Arial" w:hAnsi="Arial" w:cs="Arial"/>
          <w:b/>
        </w:rPr>
        <w:t>Legge 160/2019</w:t>
      </w:r>
      <w:r w:rsidRPr="00930226">
        <w:rPr>
          <w:rFonts w:ascii="Arial" w:hAnsi="Arial" w:cs="Arial"/>
          <w:bCs/>
        </w:rPr>
        <w:t>;</w:t>
      </w:r>
    </w:p>
    <w:p w14:paraId="04B14395" w14:textId="4DA1B0D9"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Nessuna delle ipotesi di esenzione o esclusione previste dal </w:t>
      </w:r>
      <w:r w:rsidRPr="00930226">
        <w:rPr>
          <w:rFonts w:ascii="Arial" w:hAnsi="Arial" w:cs="Arial"/>
          <w:b/>
        </w:rPr>
        <w:t>Regolamento Comunale</w:t>
      </w:r>
      <w:r w:rsidRPr="00930226">
        <w:rPr>
          <w:rFonts w:ascii="Arial" w:hAnsi="Arial" w:cs="Arial"/>
          <w:bCs/>
        </w:rPr>
        <w:t> o dal comma 833, art. 1, della Legge 160/2019 è applicabile al caso di specie.</w:t>
      </w:r>
    </w:p>
    <w:p w14:paraId="1F7A516B" w14:textId="77777777" w:rsidR="00D564AE" w:rsidRDefault="00D564AE" w:rsidP="00F37602">
      <w:pPr>
        <w:widowControl w:val="0"/>
        <w:spacing w:after="0" w:line="360" w:lineRule="auto"/>
        <w:ind w:firstLine="360"/>
        <w:jc w:val="both"/>
        <w:rPr>
          <w:rFonts w:ascii="Arial" w:hAnsi="Arial" w:cs="Arial"/>
          <w:bCs/>
        </w:rPr>
      </w:pPr>
      <w:r w:rsidRPr="00930226">
        <w:rPr>
          <w:rFonts w:ascii="Arial" w:hAnsi="Arial" w:cs="Arial"/>
          <w:bCs/>
        </w:rPr>
        <w:t>I conteggi del CUP sono stati effettuati utilizzando i dati ufficiali disponibili sulla piattaforma </w:t>
      </w:r>
      <w:r w:rsidRPr="00930226">
        <w:rPr>
          <w:rFonts w:ascii="Arial" w:hAnsi="Arial" w:cs="Arial"/>
          <w:b/>
        </w:rPr>
        <w:t>Punto Fisco</w:t>
      </w:r>
      <w:r w:rsidRPr="00930226">
        <w:rPr>
          <w:rFonts w:ascii="Arial" w:hAnsi="Arial" w:cs="Arial"/>
          <w:bCs/>
        </w:rPr>
        <w:t> dell’Agenzia delle Entrate, che riportano analiticamente tutti i contratti di erogazione del gas, confermando la </w:t>
      </w:r>
      <w:r w:rsidRPr="00930226">
        <w:rPr>
          <w:rFonts w:ascii="Arial" w:hAnsi="Arial" w:cs="Arial"/>
          <w:b/>
        </w:rPr>
        <w:t>regolarità e legittimità dell’accertamento</w:t>
      </w:r>
      <w:r w:rsidRPr="00930226">
        <w:rPr>
          <w:rFonts w:ascii="Arial" w:hAnsi="Arial" w:cs="Arial"/>
          <w:bCs/>
        </w:rPr>
        <w:t>.</w:t>
      </w:r>
    </w:p>
    <w:p w14:paraId="28C4B422" w14:textId="77777777" w:rsidR="00E57B42" w:rsidRDefault="00E57B42" w:rsidP="00D564AE">
      <w:pPr>
        <w:widowControl w:val="0"/>
        <w:spacing w:after="0" w:line="360" w:lineRule="auto"/>
        <w:jc w:val="both"/>
        <w:rPr>
          <w:rFonts w:ascii="Arial" w:hAnsi="Arial" w:cs="Arial"/>
          <w:bCs/>
        </w:rPr>
      </w:pPr>
      <w:r>
        <w:rPr>
          <w:rFonts w:ascii="Arial" w:hAnsi="Arial" w:cs="Arial"/>
          <w:bCs/>
        </w:rPr>
        <w:tab/>
        <w:t>Di contro alcuna logica ha il conteggio illustrato dalla Italgas se non il personale fine di eludere parte del canone dovuto.</w:t>
      </w:r>
    </w:p>
    <w:p w14:paraId="5F4E1288" w14:textId="7CDFFBAB" w:rsidR="00407E7D" w:rsidRPr="00930226" w:rsidRDefault="00407E7D" w:rsidP="00E57B42">
      <w:pPr>
        <w:widowControl w:val="0"/>
        <w:spacing w:after="0" w:line="360" w:lineRule="auto"/>
        <w:ind w:firstLine="708"/>
        <w:jc w:val="both"/>
        <w:rPr>
          <w:rFonts w:ascii="Arial" w:hAnsi="Arial" w:cs="Arial"/>
          <w:b/>
        </w:rPr>
      </w:pPr>
      <w:r w:rsidRPr="00930226">
        <w:rPr>
          <w:rFonts w:ascii="Arial" w:hAnsi="Arial" w:cs="Arial"/>
          <w:b/>
        </w:rPr>
        <w:t>SULLA RICHIESTA DI SOSPENSIONE DELL’EFFICACIA ESECUTIVA.</w:t>
      </w:r>
    </w:p>
    <w:p w14:paraId="5129E04B"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 xml:space="preserve">Alla luce di tutto quanto sopra esposto, risulta evidente l’insussistenza dei presupposti per la concessione della sospensione dell’efficacia esecutiva dell’atto impugnato. </w:t>
      </w:r>
    </w:p>
    <w:p w14:paraId="4E8E84DF"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Manca il fumus boni iuris, stante la palese infondatezza in diritto di tutti i motivi di opposizione.</w:t>
      </w:r>
    </w:p>
    <w:p w14:paraId="4C8C40DE"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Manca altresì il periculum in mora, non potendosi ritenere che il pagamento della somma richiesta possa arrecare un pregiudizio grave e irreparabile a una società delle dimensioni e della capacità economica di Italgas Reti spa. Pregiudizio che in ogni caso non è stato dimostrato da controparte</w:t>
      </w:r>
    </w:p>
    <w:p w14:paraId="09190114" w14:textId="77777777" w:rsidR="00D42181" w:rsidRPr="00930226" w:rsidRDefault="00D42181" w:rsidP="00CE2BFC">
      <w:pPr>
        <w:widowControl w:val="0"/>
        <w:spacing w:after="0" w:line="360" w:lineRule="auto"/>
        <w:jc w:val="center"/>
        <w:rPr>
          <w:rFonts w:ascii="Arial" w:hAnsi="Arial" w:cs="Arial"/>
          <w:bCs/>
        </w:rPr>
      </w:pPr>
    </w:p>
    <w:p w14:paraId="3BA16708" w14:textId="503B2C22" w:rsidR="00407E7D" w:rsidRPr="00930226" w:rsidRDefault="00407E7D" w:rsidP="00CE2BFC">
      <w:pPr>
        <w:widowControl w:val="0"/>
        <w:spacing w:after="0" w:line="360" w:lineRule="auto"/>
        <w:jc w:val="center"/>
        <w:rPr>
          <w:rFonts w:ascii="Arial" w:hAnsi="Arial" w:cs="Arial"/>
          <w:bCs/>
        </w:rPr>
      </w:pPr>
      <w:r w:rsidRPr="00930226">
        <w:rPr>
          <w:rFonts w:ascii="Arial" w:hAnsi="Arial" w:cs="Arial"/>
          <w:bCs/>
        </w:rPr>
        <w:t>******</w:t>
      </w:r>
    </w:p>
    <w:p w14:paraId="39FA6457"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 xml:space="preserve">Per tutto quanto sopra esposto, </w:t>
      </w:r>
      <w:r w:rsidR="00CE2BFC" w:rsidRPr="00930226">
        <w:rPr>
          <w:rFonts w:ascii="Arial" w:hAnsi="Arial" w:cs="Arial"/>
          <w:bCs/>
        </w:rPr>
        <w:t>il Comune di Palagiano</w:t>
      </w:r>
      <w:r w:rsidRPr="00930226">
        <w:rPr>
          <w:rFonts w:ascii="Arial" w:hAnsi="Arial" w:cs="Arial"/>
          <w:bCs/>
        </w:rPr>
        <w:t xml:space="preserve"> come rappresentat</w:t>
      </w:r>
      <w:r w:rsidR="00CE2BFC" w:rsidRPr="00930226">
        <w:rPr>
          <w:rFonts w:ascii="Arial" w:hAnsi="Arial" w:cs="Arial"/>
          <w:bCs/>
        </w:rPr>
        <w:t>o</w:t>
      </w:r>
      <w:r w:rsidRPr="00930226">
        <w:rPr>
          <w:rFonts w:ascii="Arial" w:hAnsi="Arial" w:cs="Arial"/>
          <w:bCs/>
        </w:rPr>
        <w:t>, difes</w:t>
      </w:r>
      <w:r w:rsidR="00CE2BFC" w:rsidRPr="00930226">
        <w:rPr>
          <w:rFonts w:ascii="Arial" w:hAnsi="Arial" w:cs="Arial"/>
          <w:bCs/>
        </w:rPr>
        <w:t>o</w:t>
      </w:r>
      <w:r w:rsidRPr="00930226">
        <w:rPr>
          <w:rFonts w:ascii="Arial" w:hAnsi="Arial" w:cs="Arial"/>
          <w:bCs/>
        </w:rPr>
        <w:t xml:space="preserve"> ed elettivamente domiciliat</w:t>
      </w:r>
      <w:r w:rsidR="00CE2BFC" w:rsidRPr="00930226">
        <w:rPr>
          <w:rFonts w:ascii="Arial" w:hAnsi="Arial" w:cs="Arial"/>
          <w:bCs/>
        </w:rPr>
        <w:t>o</w:t>
      </w:r>
      <w:r w:rsidRPr="00930226">
        <w:rPr>
          <w:rFonts w:ascii="Arial" w:hAnsi="Arial" w:cs="Arial"/>
          <w:bCs/>
        </w:rPr>
        <w:t xml:space="preserve">, con espressa riserva di ogni integrazione, anche istruttoria che dovesse rendersi necessaria, </w:t>
      </w:r>
    </w:p>
    <w:p w14:paraId="55E82D8E" w14:textId="77777777" w:rsidR="00407E7D" w:rsidRPr="00E57B42" w:rsidRDefault="00407E7D" w:rsidP="00407E7D">
      <w:pPr>
        <w:widowControl w:val="0"/>
        <w:spacing w:after="0" w:line="360" w:lineRule="auto"/>
        <w:jc w:val="both"/>
        <w:rPr>
          <w:rFonts w:ascii="Arial" w:hAnsi="Arial" w:cs="Arial"/>
          <w:b/>
        </w:rPr>
      </w:pPr>
      <w:r w:rsidRPr="00E57B42">
        <w:rPr>
          <w:rFonts w:ascii="Arial" w:hAnsi="Arial" w:cs="Arial"/>
          <w:b/>
        </w:rPr>
        <w:t>conclude</w:t>
      </w:r>
    </w:p>
    <w:p w14:paraId="2090C75A" w14:textId="4F765663" w:rsidR="002D5176" w:rsidRPr="00930226" w:rsidRDefault="00407E7D" w:rsidP="00407E7D">
      <w:pPr>
        <w:widowControl w:val="0"/>
        <w:spacing w:after="0" w:line="360" w:lineRule="auto"/>
        <w:jc w:val="both"/>
        <w:rPr>
          <w:rFonts w:ascii="Arial" w:hAnsi="Arial" w:cs="Arial"/>
          <w:bCs/>
        </w:rPr>
      </w:pPr>
      <w:r w:rsidRPr="00930226">
        <w:rPr>
          <w:rFonts w:ascii="Arial" w:hAnsi="Arial" w:cs="Arial"/>
          <w:bCs/>
        </w:rPr>
        <w:t>affinché il Tribunale Ill.mo</w:t>
      </w:r>
      <w:r w:rsidR="00E57B42">
        <w:rPr>
          <w:rFonts w:ascii="Arial" w:hAnsi="Arial" w:cs="Arial"/>
          <w:bCs/>
        </w:rPr>
        <w:t xml:space="preserve"> Voglia</w:t>
      </w:r>
      <w:r w:rsidRPr="00930226">
        <w:rPr>
          <w:rFonts w:ascii="Arial" w:hAnsi="Arial" w:cs="Arial"/>
          <w:bCs/>
        </w:rPr>
        <w:t xml:space="preserve">, contrariis </w:t>
      </w:r>
      <w:proofErr w:type="spellStart"/>
      <w:r w:rsidRPr="00930226">
        <w:rPr>
          <w:rFonts w:ascii="Arial" w:hAnsi="Arial" w:cs="Arial"/>
          <w:bCs/>
        </w:rPr>
        <w:t>reiectis</w:t>
      </w:r>
      <w:proofErr w:type="spellEnd"/>
      <w:r w:rsidRPr="00930226">
        <w:rPr>
          <w:rFonts w:ascii="Arial" w:hAnsi="Arial" w:cs="Arial"/>
          <w:bCs/>
        </w:rPr>
        <w:t xml:space="preserve">, </w:t>
      </w:r>
    </w:p>
    <w:p w14:paraId="47287328" w14:textId="444184CF" w:rsidR="00407E7D" w:rsidRPr="00930226" w:rsidRDefault="00407E7D"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accertare e dichiarare la legittimità e fondatezza dell'avviso di accertamento emesso e, per l'effetto, respingere l'opposizione proposta da Italgas Reti spa con ogni conseguenziale statuizione di legge e per l’effetto:</w:t>
      </w:r>
    </w:p>
    <w:p w14:paraId="1F742829" w14:textId="2CA56D3E" w:rsidR="002D5176" w:rsidRPr="00930226" w:rsidRDefault="00D42181"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r</w:t>
      </w:r>
      <w:r w:rsidR="00407E7D" w:rsidRPr="00930226">
        <w:rPr>
          <w:rFonts w:ascii="Arial" w:hAnsi="Arial" w:cs="Arial"/>
          <w:bCs/>
        </w:rPr>
        <w:t>igetta</w:t>
      </w:r>
      <w:r w:rsidR="002D5176" w:rsidRPr="00930226">
        <w:rPr>
          <w:rFonts w:ascii="Arial" w:hAnsi="Arial" w:cs="Arial"/>
          <w:bCs/>
        </w:rPr>
        <w:t xml:space="preserve">re </w:t>
      </w:r>
      <w:r w:rsidR="00407E7D" w:rsidRPr="00930226">
        <w:rPr>
          <w:rFonts w:ascii="Arial" w:hAnsi="Arial" w:cs="Arial"/>
          <w:bCs/>
        </w:rPr>
        <w:t xml:space="preserve">la richiesta di sospensione dell'efficacia esecutiva dell'atto di accertamento </w:t>
      </w:r>
      <w:r w:rsidR="00407E7D" w:rsidRPr="00930226">
        <w:rPr>
          <w:rFonts w:ascii="Arial" w:hAnsi="Arial" w:cs="Arial"/>
          <w:bCs/>
        </w:rPr>
        <w:lastRenderedPageBreak/>
        <w:t xml:space="preserve">esecutivo n. </w:t>
      </w:r>
      <w:r w:rsidR="006E5B75" w:rsidRPr="00930226">
        <w:rPr>
          <w:rFonts w:ascii="Arial" w:hAnsi="Arial" w:cs="Arial"/>
          <w:bCs/>
        </w:rPr>
        <w:t xml:space="preserve">14 </w:t>
      </w:r>
      <w:r w:rsidR="00407E7D" w:rsidRPr="00930226">
        <w:rPr>
          <w:rFonts w:ascii="Arial" w:hAnsi="Arial" w:cs="Arial"/>
          <w:bCs/>
        </w:rPr>
        <w:t xml:space="preserve">del </w:t>
      </w:r>
      <w:r w:rsidR="006E5B75" w:rsidRPr="00930226">
        <w:rPr>
          <w:rFonts w:ascii="Arial" w:hAnsi="Arial" w:cs="Arial"/>
          <w:bCs/>
        </w:rPr>
        <w:t>24</w:t>
      </w:r>
      <w:r w:rsidR="00407E7D" w:rsidRPr="00930226">
        <w:rPr>
          <w:rFonts w:ascii="Arial" w:hAnsi="Arial" w:cs="Arial"/>
          <w:bCs/>
        </w:rPr>
        <w:t>.</w:t>
      </w:r>
      <w:r w:rsidR="006E5B75" w:rsidRPr="00930226">
        <w:rPr>
          <w:rFonts w:ascii="Arial" w:hAnsi="Arial" w:cs="Arial"/>
          <w:bCs/>
        </w:rPr>
        <w:t>11</w:t>
      </w:r>
      <w:r w:rsidR="00407E7D" w:rsidRPr="00930226">
        <w:rPr>
          <w:rFonts w:ascii="Arial" w:hAnsi="Arial" w:cs="Arial"/>
          <w:bCs/>
        </w:rPr>
        <w:t xml:space="preserve">.2025 impugnato, </w:t>
      </w:r>
    </w:p>
    <w:p w14:paraId="75D6A5D0" w14:textId="64BF958B" w:rsidR="00407E7D" w:rsidRPr="00930226" w:rsidRDefault="00D42181"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r</w:t>
      </w:r>
      <w:r w:rsidR="00407E7D" w:rsidRPr="00930226">
        <w:rPr>
          <w:rFonts w:ascii="Arial" w:hAnsi="Arial" w:cs="Arial"/>
          <w:bCs/>
        </w:rPr>
        <w:t>igettare la presente opposizione, confermando la legittimità de</w:t>
      </w:r>
      <w:r w:rsidR="006E5B75" w:rsidRPr="00930226">
        <w:rPr>
          <w:rFonts w:ascii="Arial" w:hAnsi="Arial" w:cs="Arial"/>
          <w:bCs/>
        </w:rPr>
        <w:t>l</w:t>
      </w:r>
      <w:r w:rsidR="00E57B42">
        <w:rPr>
          <w:rFonts w:ascii="Arial" w:hAnsi="Arial" w:cs="Arial"/>
          <w:bCs/>
        </w:rPr>
        <w:t>la pretesa dell’Ente Locale</w:t>
      </w:r>
      <w:r w:rsidR="004F40CF" w:rsidRPr="00930226">
        <w:rPr>
          <w:rFonts w:ascii="Arial" w:hAnsi="Arial" w:cs="Arial"/>
          <w:bCs/>
        </w:rPr>
        <w:t>, c</w:t>
      </w:r>
      <w:r w:rsidR="00407E7D" w:rsidRPr="00930226">
        <w:rPr>
          <w:rFonts w:ascii="Arial" w:hAnsi="Arial" w:cs="Arial"/>
          <w:bCs/>
        </w:rPr>
        <w:t>on vittoria di spese.</w:t>
      </w:r>
    </w:p>
    <w:p w14:paraId="46A40610"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 xml:space="preserve">Con riserva di ulteriore produzione documentale nei termini processuali. </w:t>
      </w:r>
    </w:p>
    <w:p w14:paraId="1D896410"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Si produce:</w:t>
      </w:r>
    </w:p>
    <w:p w14:paraId="3AD081E5"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1)</w:t>
      </w:r>
      <w:r w:rsidRPr="00930226">
        <w:rPr>
          <w:rFonts w:ascii="Arial" w:hAnsi="Arial" w:cs="Arial"/>
          <w:bCs/>
        </w:rPr>
        <w:tab/>
        <w:t>Accertamento impugnato</w:t>
      </w:r>
    </w:p>
    <w:p w14:paraId="6C13FDFD" w14:textId="1404F4D5" w:rsidR="00407E7D" w:rsidRDefault="00407E7D" w:rsidP="004F40CF">
      <w:pPr>
        <w:widowControl w:val="0"/>
        <w:spacing w:after="0" w:line="360" w:lineRule="auto"/>
        <w:jc w:val="both"/>
        <w:rPr>
          <w:rFonts w:ascii="Arial" w:hAnsi="Arial" w:cs="Arial"/>
          <w:bCs/>
        </w:rPr>
      </w:pPr>
      <w:r w:rsidRPr="00930226">
        <w:rPr>
          <w:rFonts w:ascii="Arial" w:hAnsi="Arial" w:cs="Arial"/>
          <w:bCs/>
        </w:rPr>
        <w:t>2)</w:t>
      </w:r>
      <w:r w:rsidRPr="00930226">
        <w:rPr>
          <w:rFonts w:ascii="Arial" w:hAnsi="Arial" w:cs="Arial"/>
          <w:bCs/>
        </w:rPr>
        <w:tab/>
        <w:t>Regolamento CUP del Comune di P</w:t>
      </w:r>
      <w:r w:rsidR="00CE2BFC" w:rsidRPr="00930226">
        <w:rPr>
          <w:rFonts w:ascii="Arial" w:hAnsi="Arial" w:cs="Arial"/>
          <w:bCs/>
        </w:rPr>
        <w:t>alagiano</w:t>
      </w:r>
      <w:r w:rsidRPr="00930226">
        <w:rPr>
          <w:rFonts w:ascii="Arial" w:hAnsi="Arial" w:cs="Arial"/>
          <w:bCs/>
        </w:rPr>
        <w:t xml:space="preserve"> approvato con Delibera di C.C. </w:t>
      </w:r>
      <w:r w:rsidR="00A90564" w:rsidRPr="00930226">
        <w:rPr>
          <w:rFonts w:ascii="Arial" w:hAnsi="Arial" w:cs="Arial"/>
          <w:bCs/>
        </w:rPr>
        <w:t>n. 6 del 05/03/2021</w:t>
      </w:r>
      <w:r w:rsidR="004407E6">
        <w:rPr>
          <w:rFonts w:ascii="Arial" w:hAnsi="Arial" w:cs="Arial"/>
          <w:bCs/>
        </w:rPr>
        <w:t>;</w:t>
      </w:r>
      <w:r w:rsidRPr="00930226">
        <w:rPr>
          <w:rFonts w:ascii="Arial" w:hAnsi="Arial" w:cs="Arial"/>
          <w:bCs/>
        </w:rPr>
        <w:tab/>
      </w:r>
    </w:p>
    <w:p w14:paraId="188E1A6C" w14:textId="19A56B52" w:rsidR="00E57B42" w:rsidRDefault="00A90564" w:rsidP="00407E7D">
      <w:pPr>
        <w:widowControl w:val="0"/>
        <w:spacing w:after="0" w:line="360" w:lineRule="auto"/>
        <w:jc w:val="both"/>
        <w:rPr>
          <w:rFonts w:ascii="Arial" w:hAnsi="Arial" w:cs="Arial"/>
          <w:bCs/>
        </w:rPr>
      </w:pPr>
      <w:r w:rsidRPr="00930226">
        <w:rPr>
          <w:rFonts w:ascii="Arial" w:hAnsi="Arial" w:cs="Arial"/>
          <w:bCs/>
        </w:rPr>
        <w:t>3</w:t>
      </w:r>
      <w:r w:rsidR="00407E7D" w:rsidRPr="00930226">
        <w:rPr>
          <w:rFonts w:ascii="Arial" w:hAnsi="Arial" w:cs="Arial"/>
          <w:bCs/>
        </w:rPr>
        <w:t>)</w:t>
      </w:r>
      <w:r w:rsidR="00E57B42">
        <w:rPr>
          <w:rFonts w:ascii="Arial" w:hAnsi="Arial" w:cs="Arial"/>
          <w:bCs/>
        </w:rPr>
        <w:t xml:space="preserve"> Ricorso Notificato</w:t>
      </w:r>
    </w:p>
    <w:p w14:paraId="5603BDE8" w14:textId="6D73399C" w:rsidR="00407E7D" w:rsidRPr="00930226" w:rsidRDefault="00E57B42" w:rsidP="00407E7D">
      <w:pPr>
        <w:widowControl w:val="0"/>
        <w:spacing w:after="0" w:line="360" w:lineRule="auto"/>
        <w:jc w:val="both"/>
        <w:rPr>
          <w:rFonts w:ascii="Arial" w:hAnsi="Arial" w:cs="Arial"/>
          <w:bCs/>
        </w:rPr>
      </w:pPr>
      <w:r>
        <w:rPr>
          <w:rFonts w:ascii="Arial" w:hAnsi="Arial" w:cs="Arial"/>
          <w:bCs/>
        </w:rPr>
        <w:t xml:space="preserve">4) </w:t>
      </w:r>
      <w:r w:rsidR="00407E7D" w:rsidRPr="00930226">
        <w:rPr>
          <w:rFonts w:ascii="Arial" w:hAnsi="Arial" w:cs="Arial"/>
          <w:bCs/>
        </w:rPr>
        <w:t>Giurisprudenza citata.</w:t>
      </w:r>
    </w:p>
    <w:p w14:paraId="1B0C117A" w14:textId="77777777" w:rsidR="002D5176" w:rsidRPr="00930226" w:rsidRDefault="002D5176" w:rsidP="00407E7D">
      <w:pPr>
        <w:widowControl w:val="0"/>
        <w:spacing w:after="0" w:line="360" w:lineRule="auto"/>
        <w:jc w:val="both"/>
        <w:rPr>
          <w:rFonts w:ascii="Arial" w:hAnsi="Arial" w:cs="Arial"/>
          <w:bCs/>
        </w:rPr>
      </w:pPr>
    </w:p>
    <w:p w14:paraId="5D7DA896" w14:textId="77777777" w:rsidR="00A90564" w:rsidRPr="00930226" w:rsidRDefault="00A90564" w:rsidP="00407E7D">
      <w:pPr>
        <w:widowControl w:val="0"/>
        <w:spacing w:after="0" w:line="360" w:lineRule="auto"/>
        <w:jc w:val="both"/>
        <w:rPr>
          <w:rFonts w:ascii="Arial" w:hAnsi="Arial" w:cs="Arial"/>
          <w:bCs/>
        </w:rPr>
      </w:pPr>
      <w:r w:rsidRPr="00930226">
        <w:rPr>
          <w:rFonts w:ascii="Arial" w:hAnsi="Arial" w:cs="Arial"/>
          <w:bCs/>
        </w:rPr>
        <w:t>Palagiano, ___/___/2026</w:t>
      </w:r>
    </w:p>
    <w:p w14:paraId="38B959C9" w14:textId="77777777" w:rsidR="00407E7D" w:rsidRPr="00930226" w:rsidRDefault="00407E7D" w:rsidP="00D46CB4">
      <w:pPr>
        <w:widowControl w:val="0"/>
        <w:spacing w:after="0" w:line="360" w:lineRule="auto"/>
        <w:jc w:val="right"/>
        <w:rPr>
          <w:rFonts w:ascii="Arial" w:hAnsi="Arial" w:cs="Arial"/>
          <w:bCs/>
        </w:rPr>
      </w:pPr>
      <w:r w:rsidRPr="00930226">
        <w:rPr>
          <w:rFonts w:ascii="Arial" w:hAnsi="Arial" w:cs="Arial"/>
          <w:bCs/>
        </w:rPr>
        <w:t xml:space="preserve">Avv. </w:t>
      </w:r>
      <w:r w:rsidR="00A90564" w:rsidRPr="00930226">
        <w:rPr>
          <w:rFonts w:ascii="Arial" w:hAnsi="Arial" w:cs="Arial"/>
          <w:bCs/>
        </w:rPr>
        <w:t>______________________</w:t>
      </w:r>
      <w:r w:rsidRPr="00930226">
        <w:rPr>
          <w:rFonts w:ascii="Arial" w:hAnsi="Arial" w:cs="Arial"/>
          <w:bCs/>
        </w:rPr>
        <w:t xml:space="preserve">                </w:t>
      </w:r>
    </w:p>
    <w:sectPr w:rsidR="00407E7D" w:rsidRPr="0093022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3EE"/>
    <w:multiLevelType w:val="multilevel"/>
    <w:tmpl w:val="F4E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4D9"/>
    <w:multiLevelType w:val="multilevel"/>
    <w:tmpl w:val="E6D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2207"/>
    <w:multiLevelType w:val="multilevel"/>
    <w:tmpl w:val="329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97A23"/>
    <w:multiLevelType w:val="hybridMultilevel"/>
    <w:tmpl w:val="CD6A1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2F2D02"/>
    <w:multiLevelType w:val="multilevel"/>
    <w:tmpl w:val="D344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658AC"/>
    <w:multiLevelType w:val="multilevel"/>
    <w:tmpl w:val="2AE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D363B"/>
    <w:multiLevelType w:val="multilevel"/>
    <w:tmpl w:val="8AB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86610"/>
    <w:multiLevelType w:val="multilevel"/>
    <w:tmpl w:val="79B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03E57"/>
    <w:multiLevelType w:val="multilevel"/>
    <w:tmpl w:val="93F4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864C9"/>
    <w:multiLevelType w:val="multilevel"/>
    <w:tmpl w:val="9A0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37E6A"/>
    <w:multiLevelType w:val="hybridMultilevel"/>
    <w:tmpl w:val="101C6E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B1A6FCF"/>
    <w:multiLevelType w:val="multilevel"/>
    <w:tmpl w:val="6B1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4653C"/>
    <w:multiLevelType w:val="multilevel"/>
    <w:tmpl w:val="02F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D5882"/>
    <w:multiLevelType w:val="multilevel"/>
    <w:tmpl w:val="7FB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D6700"/>
    <w:multiLevelType w:val="multilevel"/>
    <w:tmpl w:val="7118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D33CF"/>
    <w:multiLevelType w:val="multilevel"/>
    <w:tmpl w:val="7B86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BB3F27"/>
    <w:multiLevelType w:val="multilevel"/>
    <w:tmpl w:val="1B7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220EE"/>
    <w:multiLevelType w:val="multilevel"/>
    <w:tmpl w:val="130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4457A"/>
    <w:multiLevelType w:val="multilevel"/>
    <w:tmpl w:val="56B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329E7"/>
    <w:multiLevelType w:val="multilevel"/>
    <w:tmpl w:val="8008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843617">
    <w:abstractNumId w:val="7"/>
  </w:num>
  <w:num w:numId="2" w16cid:durableId="1832519895">
    <w:abstractNumId w:val="0"/>
  </w:num>
  <w:num w:numId="3" w16cid:durableId="1308895922">
    <w:abstractNumId w:val="14"/>
  </w:num>
  <w:num w:numId="4" w16cid:durableId="560361046">
    <w:abstractNumId w:val="5"/>
  </w:num>
  <w:num w:numId="5" w16cid:durableId="451554310">
    <w:abstractNumId w:val="9"/>
  </w:num>
  <w:num w:numId="6" w16cid:durableId="1399747423">
    <w:abstractNumId w:val="8"/>
  </w:num>
  <w:num w:numId="7" w16cid:durableId="2077781415">
    <w:abstractNumId w:val="12"/>
  </w:num>
  <w:num w:numId="8" w16cid:durableId="1150173722">
    <w:abstractNumId w:val="17"/>
  </w:num>
  <w:num w:numId="9" w16cid:durableId="1911191668">
    <w:abstractNumId w:val="4"/>
  </w:num>
  <w:num w:numId="10" w16cid:durableId="2003968780">
    <w:abstractNumId w:val="11"/>
  </w:num>
  <w:num w:numId="11" w16cid:durableId="353531565">
    <w:abstractNumId w:val="13"/>
  </w:num>
  <w:num w:numId="12" w16cid:durableId="1872524809">
    <w:abstractNumId w:val="6"/>
  </w:num>
  <w:num w:numId="13" w16cid:durableId="649022078">
    <w:abstractNumId w:val="2"/>
  </w:num>
  <w:num w:numId="14" w16cid:durableId="1927422590">
    <w:abstractNumId w:val="1"/>
  </w:num>
  <w:num w:numId="15" w16cid:durableId="943003953">
    <w:abstractNumId w:val="19"/>
  </w:num>
  <w:num w:numId="16" w16cid:durableId="137190230">
    <w:abstractNumId w:val="15"/>
  </w:num>
  <w:num w:numId="17" w16cid:durableId="1854496277">
    <w:abstractNumId w:val="16"/>
  </w:num>
  <w:num w:numId="18" w16cid:durableId="1118600270">
    <w:abstractNumId w:val="3"/>
  </w:num>
  <w:num w:numId="19" w16cid:durableId="1785078110">
    <w:abstractNumId w:val="18"/>
  </w:num>
  <w:num w:numId="20" w16cid:durableId="4431870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42"/>
    <w:rsid w:val="00010BB8"/>
    <w:rsid w:val="00055E15"/>
    <w:rsid w:val="00121025"/>
    <w:rsid w:val="00150EC7"/>
    <w:rsid w:val="001E45B5"/>
    <w:rsid w:val="00296A42"/>
    <w:rsid w:val="002A1AD3"/>
    <w:rsid w:val="002D5176"/>
    <w:rsid w:val="00367F03"/>
    <w:rsid w:val="00385A7B"/>
    <w:rsid w:val="003D6315"/>
    <w:rsid w:val="003E5501"/>
    <w:rsid w:val="003F0D09"/>
    <w:rsid w:val="00407E7D"/>
    <w:rsid w:val="004407E6"/>
    <w:rsid w:val="004623DC"/>
    <w:rsid w:val="00466E49"/>
    <w:rsid w:val="004F40CF"/>
    <w:rsid w:val="00611698"/>
    <w:rsid w:val="00670F6E"/>
    <w:rsid w:val="00696338"/>
    <w:rsid w:val="006A21BF"/>
    <w:rsid w:val="006E3C7B"/>
    <w:rsid w:val="006E5B75"/>
    <w:rsid w:val="006E6E70"/>
    <w:rsid w:val="0078708C"/>
    <w:rsid w:val="007874D5"/>
    <w:rsid w:val="00796B85"/>
    <w:rsid w:val="007B062A"/>
    <w:rsid w:val="007F6A6A"/>
    <w:rsid w:val="00817881"/>
    <w:rsid w:val="0083245A"/>
    <w:rsid w:val="00843DA8"/>
    <w:rsid w:val="00863CEE"/>
    <w:rsid w:val="00865D01"/>
    <w:rsid w:val="008934AC"/>
    <w:rsid w:val="008A7C9A"/>
    <w:rsid w:val="008E1486"/>
    <w:rsid w:val="008E5E4D"/>
    <w:rsid w:val="00930226"/>
    <w:rsid w:val="0099157C"/>
    <w:rsid w:val="00993EA0"/>
    <w:rsid w:val="009F1C58"/>
    <w:rsid w:val="009F2E87"/>
    <w:rsid w:val="009F71FB"/>
    <w:rsid w:val="00A36D4C"/>
    <w:rsid w:val="00A90564"/>
    <w:rsid w:val="00AC3F50"/>
    <w:rsid w:val="00AD34C8"/>
    <w:rsid w:val="00B13B8E"/>
    <w:rsid w:val="00B5269D"/>
    <w:rsid w:val="00C126F4"/>
    <w:rsid w:val="00CE2BFC"/>
    <w:rsid w:val="00D42181"/>
    <w:rsid w:val="00D46CB4"/>
    <w:rsid w:val="00D564AE"/>
    <w:rsid w:val="00E57B42"/>
    <w:rsid w:val="00E70810"/>
    <w:rsid w:val="00EB3FCE"/>
    <w:rsid w:val="00EC03A7"/>
    <w:rsid w:val="00F37602"/>
    <w:rsid w:val="00F50631"/>
    <w:rsid w:val="00FF05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974C"/>
  <w15:chartTrackingRefBased/>
  <w15:docId w15:val="{A87A78B2-6472-40D6-A373-29BB3F3E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96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96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96A4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96A4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96A4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96A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96A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96A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96A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96A4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96A4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96A4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96A4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96A4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96A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96A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96A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96A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9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96A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96A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96A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96A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96A42"/>
    <w:rPr>
      <w:i/>
      <w:iCs/>
      <w:color w:val="404040" w:themeColor="text1" w:themeTint="BF"/>
    </w:rPr>
  </w:style>
  <w:style w:type="paragraph" w:styleId="Paragrafoelenco">
    <w:name w:val="List Paragraph"/>
    <w:basedOn w:val="Normale"/>
    <w:uiPriority w:val="34"/>
    <w:qFormat/>
    <w:rsid w:val="00296A42"/>
    <w:pPr>
      <w:ind w:left="720"/>
      <w:contextualSpacing/>
    </w:pPr>
  </w:style>
  <w:style w:type="character" w:styleId="Enfasiintensa">
    <w:name w:val="Intense Emphasis"/>
    <w:basedOn w:val="Carpredefinitoparagrafo"/>
    <w:uiPriority w:val="21"/>
    <w:qFormat/>
    <w:rsid w:val="00296A42"/>
    <w:rPr>
      <w:i/>
      <w:iCs/>
      <w:color w:val="2F5496" w:themeColor="accent1" w:themeShade="BF"/>
    </w:rPr>
  </w:style>
  <w:style w:type="paragraph" w:styleId="Citazioneintensa">
    <w:name w:val="Intense Quote"/>
    <w:basedOn w:val="Normale"/>
    <w:next w:val="Normale"/>
    <w:link w:val="CitazioneintensaCarattere"/>
    <w:uiPriority w:val="30"/>
    <w:qFormat/>
    <w:rsid w:val="00296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96A42"/>
    <w:rPr>
      <w:i/>
      <w:iCs/>
      <w:color w:val="2F5496" w:themeColor="accent1" w:themeShade="BF"/>
    </w:rPr>
  </w:style>
  <w:style w:type="character" w:styleId="Riferimentointenso">
    <w:name w:val="Intense Reference"/>
    <w:basedOn w:val="Carpredefinitoparagrafo"/>
    <w:uiPriority w:val="32"/>
    <w:qFormat/>
    <w:rsid w:val="00296A42"/>
    <w:rPr>
      <w:b/>
      <w:bCs/>
      <w:smallCaps/>
      <w:color w:val="2F5496" w:themeColor="accent1" w:themeShade="BF"/>
      <w:spacing w:val="5"/>
    </w:rPr>
  </w:style>
  <w:style w:type="character" w:styleId="Collegamentoipertestuale">
    <w:name w:val="Hyperlink"/>
    <w:basedOn w:val="Carpredefinitoparagrafo"/>
    <w:uiPriority w:val="99"/>
    <w:unhideWhenUsed/>
    <w:rsid w:val="006E3C7B"/>
    <w:rPr>
      <w:color w:val="0563C1" w:themeColor="hyperlink"/>
      <w:u w:val="single"/>
    </w:rPr>
  </w:style>
  <w:style w:type="character" w:styleId="Menzionenonrisolta">
    <w:name w:val="Unresolved Mention"/>
    <w:basedOn w:val="Carpredefinitoparagrafo"/>
    <w:uiPriority w:val="99"/>
    <w:semiHidden/>
    <w:unhideWhenUsed/>
    <w:rsid w:val="006E3C7B"/>
    <w:rPr>
      <w:color w:val="605E5C"/>
      <w:shd w:val="clear" w:color="auto" w:fill="E1DFDD"/>
    </w:rPr>
  </w:style>
  <w:style w:type="paragraph" w:styleId="NormaleWeb">
    <w:name w:val="Normal (Web)"/>
    <w:basedOn w:val="Normale"/>
    <w:uiPriority w:val="99"/>
    <w:unhideWhenUsed/>
    <w:rsid w:val="009F1C5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9F1C58"/>
  </w:style>
  <w:style w:type="character" w:styleId="Enfasigrassetto">
    <w:name w:val="Strong"/>
    <w:basedOn w:val="Carpredefinitoparagrafo"/>
    <w:uiPriority w:val="22"/>
    <w:qFormat/>
    <w:rsid w:val="009F1C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vocciaordsa@pec.giuffre.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2652</Words>
  <Characters>15119</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r.vicidomini</dc:creator>
  <cp:keywords/>
  <dc:description/>
  <cp:lastModifiedBy>ROSA VICIDOMINI</cp:lastModifiedBy>
  <cp:revision>2</cp:revision>
  <dcterms:created xsi:type="dcterms:W3CDTF">2026-04-15T14:00:00Z</dcterms:created>
  <dcterms:modified xsi:type="dcterms:W3CDTF">2026-04-15T14:00:00Z</dcterms:modified>
</cp:coreProperties>
</file>