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C06B" w14:textId="77777777" w:rsidR="0068259F" w:rsidRPr="0006705A" w:rsidRDefault="0068259F" w:rsidP="0006705A">
      <w:pPr>
        <w:jc w:val="center"/>
        <w:rPr>
          <w:b/>
          <w:bCs/>
          <w:sz w:val="24"/>
          <w:szCs w:val="24"/>
        </w:rPr>
      </w:pPr>
      <w:r w:rsidRPr="0006705A">
        <w:rPr>
          <w:b/>
          <w:bCs/>
          <w:sz w:val="24"/>
          <w:szCs w:val="24"/>
        </w:rPr>
        <w:t>Maria Voccia De Felice</w:t>
      </w:r>
    </w:p>
    <w:p w14:paraId="293EBAD7" w14:textId="77777777" w:rsidR="0068259F" w:rsidRPr="0006705A" w:rsidRDefault="0068259F" w:rsidP="0006705A">
      <w:pPr>
        <w:jc w:val="center"/>
        <w:rPr>
          <w:b/>
          <w:bCs/>
          <w:sz w:val="24"/>
          <w:szCs w:val="24"/>
        </w:rPr>
      </w:pPr>
      <w:r w:rsidRPr="0006705A">
        <w:rPr>
          <w:b/>
          <w:bCs/>
          <w:sz w:val="24"/>
          <w:szCs w:val="24"/>
        </w:rPr>
        <w:t>Avvocato</w:t>
      </w:r>
    </w:p>
    <w:p w14:paraId="66928825" w14:textId="77777777" w:rsidR="0068259F" w:rsidRPr="0006705A" w:rsidRDefault="0068259F" w:rsidP="0006705A">
      <w:pPr>
        <w:jc w:val="center"/>
        <w:rPr>
          <w:b/>
          <w:bCs/>
          <w:sz w:val="24"/>
          <w:szCs w:val="24"/>
        </w:rPr>
      </w:pPr>
      <w:r w:rsidRPr="0006705A">
        <w:rPr>
          <w:b/>
          <w:bCs/>
          <w:sz w:val="24"/>
          <w:szCs w:val="24"/>
        </w:rPr>
        <w:t>Patrocinante in Cassazione</w:t>
      </w:r>
    </w:p>
    <w:p w14:paraId="1E7DDC91" w14:textId="77777777" w:rsidR="0068259F" w:rsidRPr="0006705A" w:rsidRDefault="0068259F" w:rsidP="0006705A">
      <w:pPr>
        <w:jc w:val="center"/>
        <w:rPr>
          <w:b/>
          <w:bCs/>
          <w:sz w:val="24"/>
          <w:szCs w:val="24"/>
        </w:rPr>
      </w:pPr>
      <w:r w:rsidRPr="0006705A">
        <w:rPr>
          <w:b/>
          <w:bCs/>
          <w:sz w:val="24"/>
          <w:szCs w:val="24"/>
        </w:rPr>
        <w:t>Salerno - Via G. Vicinanza n. 42 – 84123</w:t>
      </w:r>
    </w:p>
    <w:p w14:paraId="5D837A72" w14:textId="77777777" w:rsidR="0068259F" w:rsidRPr="0006705A" w:rsidRDefault="0068259F" w:rsidP="0006705A">
      <w:pPr>
        <w:jc w:val="center"/>
        <w:rPr>
          <w:b/>
          <w:bCs/>
          <w:sz w:val="24"/>
          <w:szCs w:val="24"/>
        </w:rPr>
      </w:pPr>
      <w:r w:rsidRPr="0006705A">
        <w:rPr>
          <w:b/>
          <w:bCs/>
          <w:sz w:val="24"/>
          <w:szCs w:val="24"/>
        </w:rPr>
        <w:t>tel. 089237255 mobile 335 6329269</w:t>
      </w:r>
    </w:p>
    <w:p w14:paraId="17FD441A" w14:textId="77777777" w:rsidR="0068259F" w:rsidRPr="0006705A" w:rsidRDefault="0068259F" w:rsidP="0006705A">
      <w:pPr>
        <w:jc w:val="center"/>
        <w:rPr>
          <w:b/>
          <w:bCs/>
          <w:sz w:val="24"/>
          <w:szCs w:val="24"/>
        </w:rPr>
      </w:pPr>
    </w:p>
    <w:p w14:paraId="6A2A675E" w14:textId="77777777" w:rsidR="0068259F" w:rsidRPr="0006705A" w:rsidRDefault="0068259F" w:rsidP="0006705A">
      <w:pPr>
        <w:jc w:val="center"/>
        <w:rPr>
          <w:b/>
          <w:bCs/>
          <w:sz w:val="24"/>
          <w:szCs w:val="24"/>
        </w:rPr>
      </w:pPr>
      <w:r w:rsidRPr="0006705A">
        <w:rPr>
          <w:b/>
          <w:bCs/>
          <w:sz w:val="24"/>
          <w:szCs w:val="24"/>
        </w:rPr>
        <w:t xml:space="preserve">mail: </w:t>
      </w:r>
      <w:hyperlink r:id="rId7" w:history="1">
        <w:r w:rsidRPr="0006705A">
          <w:rPr>
            <w:rStyle w:val="Collegamentoipertestuale"/>
            <w:b/>
            <w:bCs/>
            <w:sz w:val="24"/>
            <w:szCs w:val="24"/>
          </w:rPr>
          <w:t>mvoccia@vocciaspa.com</w:t>
        </w:r>
      </w:hyperlink>
      <w:r w:rsidRPr="0006705A">
        <w:rPr>
          <w:b/>
          <w:bCs/>
          <w:sz w:val="24"/>
          <w:szCs w:val="24"/>
        </w:rPr>
        <w:t xml:space="preserve"> </w:t>
      </w:r>
      <w:proofErr w:type="spellStart"/>
      <w:r w:rsidRPr="0006705A">
        <w:rPr>
          <w:b/>
          <w:bCs/>
          <w:sz w:val="24"/>
          <w:szCs w:val="24"/>
        </w:rPr>
        <w:t>pec</w:t>
      </w:r>
      <w:proofErr w:type="spellEnd"/>
      <w:r w:rsidRPr="0006705A">
        <w:rPr>
          <w:b/>
          <w:bCs/>
          <w:sz w:val="24"/>
          <w:szCs w:val="24"/>
        </w:rPr>
        <w:t xml:space="preserve">: </w:t>
      </w:r>
      <w:hyperlink r:id="rId8" w:history="1">
        <w:r w:rsidRPr="0006705A">
          <w:rPr>
            <w:rStyle w:val="Collegamentoipertestuale"/>
            <w:b/>
            <w:bCs/>
            <w:sz w:val="24"/>
            <w:szCs w:val="24"/>
          </w:rPr>
          <w:t>mvocciaordsa@pec.giuffre.it</w:t>
        </w:r>
      </w:hyperlink>
    </w:p>
    <w:p w14:paraId="77CC7DC0" w14:textId="77777777" w:rsidR="0068259F" w:rsidRPr="0006705A" w:rsidRDefault="0068259F" w:rsidP="0006705A">
      <w:pPr>
        <w:spacing w:line="360" w:lineRule="auto"/>
        <w:jc w:val="center"/>
        <w:rPr>
          <w:b/>
          <w:bCs/>
          <w:sz w:val="24"/>
          <w:szCs w:val="24"/>
        </w:rPr>
      </w:pPr>
    </w:p>
    <w:p w14:paraId="7B013192" w14:textId="77777777" w:rsidR="007D58AC" w:rsidRPr="0006705A" w:rsidRDefault="00C1760E" w:rsidP="0006705A">
      <w:pPr>
        <w:spacing w:line="360" w:lineRule="auto"/>
        <w:jc w:val="center"/>
        <w:rPr>
          <w:sz w:val="24"/>
          <w:szCs w:val="24"/>
        </w:rPr>
      </w:pPr>
      <w:r w:rsidRPr="0006705A">
        <w:rPr>
          <w:b/>
          <w:bCs/>
          <w:sz w:val="24"/>
          <w:szCs w:val="24"/>
        </w:rPr>
        <w:t>CORTE DI APPELLO DI BRESCIA</w:t>
      </w:r>
    </w:p>
    <w:p w14:paraId="77D7B3EF" w14:textId="77777777" w:rsidR="007D58AC" w:rsidRDefault="00C1760E" w:rsidP="0006705A">
      <w:pPr>
        <w:spacing w:line="360" w:lineRule="auto"/>
        <w:jc w:val="center"/>
        <w:rPr>
          <w:b/>
          <w:bCs/>
          <w:sz w:val="24"/>
          <w:szCs w:val="24"/>
        </w:rPr>
      </w:pPr>
      <w:r w:rsidRPr="0006705A">
        <w:rPr>
          <w:b/>
          <w:bCs/>
          <w:sz w:val="24"/>
          <w:szCs w:val="24"/>
        </w:rPr>
        <w:t xml:space="preserve">SEZIONE </w:t>
      </w:r>
      <w:r w:rsidR="00E10F63">
        <w:rPr>
          <w:b/>
          <w:bCs/>
          <w:sz w:val="24"/>
          <w:szCs w:val="24"/>
        </w:rPr>
        <w:t xml:space="preserve">PRIMA </w:t>
      </w:r>
      <w:r w:rsidRPr="0006705A">
        <w:rPr>
          <w:b/>
          <w:bCs/>
          <w:sz w:val="24"/>
          <w:szCs w:val="24"/>
        </w:rPr>
        <w:t>CIVILE</w:t>
      </w:r>
    </w:p>
    <w:p w14:paraId="7DE7D3EF" w14:textId="3750DFBB" w:rsidR="00982E96" w:rsidRPr="0006705A" w:rsidRDefault="00982E96" w:rsidP="0006705A">
      <w:pPr>
        <w:spacing w:line="360" w:lineRule="auto"/>
        <w:jc w:val="center"/>
        <w:rPr>
          <w:sz w:val="24"/>
          <w:szCs w:val="24"/>
        </w:rPr>
      </w:pPr>
      <w:proofErr w:type="spellStart"/>
      <w:r>
        <w:rPr>
          <w:b/>
          <w:bCs/>
          <w:sz w:val="24"/>
          <w:szCs w:val="24"/>
        </w:rPr>
        <w:t>Rg</w:t>
      </w:r>
      <w:proofErr w:type="spellEnd"/>
      <w:r>
        <w:rPr>
          <w:b/>
          <w:bCs/>
          <w:sz w:val="24"/>
          <w:szCs w:val="24"/>
        </w:rPr>
        <w:t>. 1073/2025 Cons. dott. Vittoria Gabriele</w:t>
      </w:r>
    </w:p>
    <w:p w14:paraId="291EC871" w14:textId="77777777" w:rsidR="00E10F63" w:rsidRDefault="00C1760E" w:rsidP="0006705A">
      <w:pPr>
        <w:spacing w:line="360" w:lineRule="auto"/>
        <w:jc w:val="center"/>
        <w:rPr>
          <w:b/>
          <w:bCs/>
          <w:sz w:val="24"/>
          <w:szCs w:val="24"/>
        </w:rPr>
      </w:pPr>
      <w:r w:rsidRPr="0006705A">
        <w:rPr>
          <w:b/>
          <w:bCs/>
          <w:sz w:val="24"/>
          <w:szCs w:val="24"/>
        </w:rPr>
        <w:t>COMP</w:t>
      </w:r>
      <w:r w:rsidR="00E10F63">
        <w:rPr>
          <w:b/>
          <w:bCs/>
          <w:sz w:val="24"/>
          <w:szCs w:val="24"/>
        </w:rPr>
        <w:t>ARSA DI COSTITUZIONE E RISPOSTA</w:t>
      </w:r>
    </w:p>
    <w:p w14:paraId="1CFC7131" w14:textId="77777777" w:rsidR="007D58AC" w:rsidRPr="0006705A" w:rsidRDefault="007D58AC" w:rsidP="0006705A">
      <w:pPr>
        <w:spacing w:line="360" w:lineRule="auto"/>
        <w:rPr>
          <w:sz w:val="24"/>
          <w:szCs w:val="24"/>
        </w:rPr>
      </w:pPr>
    </w:p>
    <w:p w14:paraId="1B8F2BFC" w14:textId="49165676" w:rsidR="002D4761" w:rsidRPr="00AF1D8C" w:rsidRDefault="002D4761" w:rsidP="002D4761">
      <w:pPr>
        <w:spacing w:line="360" w:lineRule="auto"/>
        <w:jc w:val="both"/>
        <w:rPr>
          <w:color w:val="000000"/>
          <w:sz w:val="24"/>
          <w:szCs w:val="24"/>
        </w:rPr>
      </w:pPr>
      <w:r w:rsidRPr="00AF1D8C">
        <w:rPr>
          <w:b/>
          <w:bCs/>
          <w:sz w:val="24"/>
          <w:szCs w:val="24"/>
        </w:rPr>
        <w:t xml:space="preserve">Per </w:t>
      </w:r>
      <w:r w:rsidRPr="00AF1D8C">
        <w:rPr>
          <w:sz w:val="24"/>
          <w:szCs w:val="24"/>
        </w:rPr>
        <w:t xml:space="preserve">Il </w:t>
      </w:r>
      <w:r w:rsidRPr="00AF1D8C">
        <w:rPr>
          <w:b/>
          <w:bCs/>
          <w:sz w:val="24"/>
          <w:szCs w:val="24"/>
        </w:rPr>
        <w:t>Comune di Berbenno (C.F./</w:t>
      </w:r>
      <w:proofErr w:type="spellStart"/>
      <w:r w:rsidRPr="00AF1D8C">
        <w:rPr>
          <w:b/>
          <w:bCs/>
          <w:sz w:val="24"/>
          <w:szCs w:val="24"/>
        </w:rPr>
        <w:t>P.Iva</w:t>
      </w:r>
      <w:proofErr w:type="spellEnd"/>
      <w:r w:rsidRPr="00AF1D8C">
        <w:rPr>
          <w:b/>
          <w:bCs/>
          <w:sz w:val="24"/>
          <w:szCs w:val="24"/>
        </w:rPr>
        <w:t xml:space="preserve"> 00313890162)</w:t>
      </w:r>
      <w:r w:rsidRPr="00AF1D8C">
        <w:rPr>
          <w:sz w:val="24"/>
          <w:szCs w:val="24"/>
        </w:rPr>
        <w:t xml:space="preserve"> con sede in Berbenno (BG) Via Europa n. 7 in persona del Sindaco e legale rappresentante pro tempore, dott. Manuel LOCATELLI (C.F. LCTMNL76B25A794G) rappresentato e difeso, in esecuzione della delibera di </w:t>
      </w:r>
      <w:r w:rsidRPr="00090020">
        <w:rPr>
          <w:b/>
          <w:bCs/>
          <w:sz w:val="24"/>
          <w:szCs w:val="24"/>
        </w:rPr>
        <w:t xml:space="preserve">GC n. </w:t>
      </w:r>
      <w:r w:rsidR="00982E96" w:rsidRPr="00090020">
        <w:rPr>
          <w:b/>
          <w:bCs/>
          <w:sz w:val="24"/>
          <w:szCs w:val="24"/>
        </w:rPr>
        <w:t>3</w:t>
      </w:r>
      <w:r w:rsidRPr="00090020">
        <w:rPr>
          <w:b/>
          <w:bCs/>
          <w:sz w:val="24"/>
          <w:szCs w:val="24"/>
        </w:rPr>
        <w:t xml:space="preserve"> del </w:t>
      </w:r>
      <w:r w:rsidR="00982E96" w:rsidRPr="00090020">
        <w:rPr>
          <w:b/>
          <w:bCs/>
          <w:sz w:val="24"/>
          <w:szCs w:val="24"/>
        </w:rPr>
        <w:t>02.01.2026</w:t>
      </w:r>
      <w:r w:rsidRPr="00AF1D8C">
        <w:rPr>
          <w:sz w:val="24"/>
          <w:szCs w:val="24"/>
        </w:rPr>
        <w:t xml:space="preserve">, dall’ avv. Maria Voccia De Felice (C.F. VCCMRA66M64G813U), che lo rappresenta e difende </w:t>
      </w:r>
      <w:r w:rsidRPr="00AF1D8C">
        <w:rPr>
          <w:color w:val="000000"/>
          <w:sz w:val="24"/>
          <w:szCs w:val="24"/>
        </w:rPr>
        <w:t>in virtù di mandato in calce al presente atto e su foglio separato, con domicilio in Salerno alla Via Vicinanza n. 42, fax. 0892581656.</w:t>
      </w:r>
    </w:p>
    <w:p w14:paraId="5E972B73" w14:textId="77777777" w:rsidR="002D4761" w:rsidRPr="00AF1D8C" w:rsidRDefault="002D4761" w:rsidP="002D4761">
      <w:pPr>
        <w:spacing w:line="360" w:lineRule="auto"/>
        <w:ind w:firstLine="709"/>
        <w:jc w:val="both"/>
        <w:rPr>
          <w:b/>
          <w:bCs/>
          <w:sz w:val="24"/>
          <w:szCs w:val="24"/>
        </w:rPr>
      </w:pPr>
      <w:r w:rsidRPr="00AF1D8C">
        <w:rPr>
          <w:b/>
          <w:bCs/>
          <w:color w:val="000000"/>
          <w:sz w:val="24"/>
          <w:szCs w:val="24"/>
        </w:rPr>
        <w:t xml:space="preserve">Il suddetto procuratore dichiara </w:t>
      </w:r>
      <w:r w:rsidRPr="00AF1D8C">
        <w:rPr>
          <w:b/>
          <w:bCs/>
          <w:sz w:val="24"/>
          <w:szCs w:val="24"/>
        </w:rPr>
        <w:t xml:space="preserve">di voler ricevere le comunicazioni all’indirizzo di posta elettronica certificata mvocciaordsa@pec.giuffre.it; </w:t>
      </w:r>
    </w:p>
    <w:p w14:paraId="686AD0DD" w14:textId="77777777" w:rsidR="007D58AC" w:rsidRPr="0006705A" w:rsidRDefault="00C1760E" w:rsidP="00E10F63">
      <w:pPr>
        <w:spacing w:line="360" w:lineRule="auto"/>
        <w:jc w:val="right"/>
        <w:rPr>
          <w:sz w:val="24"/>
          <w:szCs w:val="24"/>
        </w:rPr>
      </w:pPr>
      <w:r w:rsidRPr="0006705A">
        <w:rPr>
          <w:sz w:val="24"/>
          <w:szCs w:val="24"/>
        </w:rPr>
        <w:t xml:space="preserve"> appellato –</w:t>
      </w:r>
    </w:p>
    <w:p w14:paraId="64DB9250" w14:textId="77777777" w:rsidR="007D58AC" w:rsidRPr="0006705A" w:rsidRDefault="007D58AC" w:rsidP="0006705A">
      <w:pPr>
        <w:spacing w:line="360" w:lineRule="auto"/>
        <w:rPr>
          <w:sz w:val="24"/>
          <w:szCs w:val="24"/>
        </w:rPr>
      </w:pPr>
    </w:p>
    <w:p w14:paraId="5688F3B5" w14:textId="77777777" w:rsidR="007D58AC" w:rsidRPr="0006705A" w:rsidRDefault="00C1760E" w:rsidP="0006705A">
      <w:pPr>
        <w:spacing w:line="360" w:lineRule="auto"/>
        <w:jc w:val="center"/>
        <w:rPr>
          <w:sz w:val="24"/>
          <w:szCs w:val="24"/>
        </w:rPr>
      </w:pPr>
      <w:r w:rsidRPr="0006705A">
        <w:rPr>
          <w:sz w:val="24"/>
          <w:szCs w:val="24"/>
        </w:rPr>
        <w:t>contro</w:t>
      </w:r>
    </w:p>
    <w:p w14:paraId="5EFA4F21" w14:textId="5DC2E642" w:rsidR="007D58AC" w:rsidRPr="0006705A" w:rsidRDefault="002D4761" w:rsidP="002D4761">
      <w:pPr>
        <w:spacing w:line="360" w:lineRule="auto"/>
        <w:jc w:val="both"/>
        <w:rPr>
          <w:sz w:val="24"/>
          <w:szCs w:val="24"/>
        </w:rPr>
      </w:pPr>
      <w:r w:rsidRPr="00AF1D8C">
        <w:rPr>
          <w:b/>
          <w:bCs/>
          <w:sz w:val="24"/>
          <w:szCs w:val="24"/>
        </w:rPr>
        <w:t>FASTWEB S.p.A. (C.F. e P.IVA 12878470157)</w:t>
      </w:r>
      <w:r w:rsidRPr="00AF1D8C">
        <w:rPr>
          <w:sz w:val="24"/>
          <w:szCs w:val="24"/>
        </w:rPr>
        <w:t xml:space="preserve">, Società a socio unico e soggetta all’attività di direzione e coordinamento di Swisscom A.G., con sede legale in Piazza Adriano Olivetti 1, 20139 – Milano (MI), in persona della Dott.ssa Simona </w:t>
      </w:r>
      <w:proofErr w:type="spellStart"/>
      <w:r w:rsidRPr="00AF1D8C">
        <w:rPr>
          <w:sz w:val="24"/>
          <w:szCs w:val="24"/>
        </w:rPr>
        <w:t>Serchi</w:t>
      </w:r>
      <w:proofErr w:type="spellEnd"/>
      <w:r w:rsidRPr="00AF1D8C">
        <w:rPr>
          <w:sz w:val="24"/>
          <w:szCs w:val="24"/>
        </w:rPr>
        <w:t xml:space="preserve">, rappresentata e difesa, dall’Avv. Paolo Caruso (C.F. CRSPLA79R09H501Y; PEC indicata in atti paolocaruso@ordineavvocatiroma.org, con domicilio eletto presso l’indirizzo </w:t>
      </w:r>
      <w:proofErr w:type="spellStart"/>
      <w:r w:rsidRPr="00AF1D8C">
        <w:rPr>
          <w:sz w:val="24"/>
          <w:szCs w:val="24"/>
        </w:rPr>
        <w:t>p.e.c</w:t>
      </w:r>
      <w:proofErr w:type="spellEnd"/>
      <w:r w:rsidRPr="00AF1D8C">
        <w:rPr>
          <w:sz w:val="24"/>
          <w:szCs w:val="24"/>
        </w:rPr>
        <w:t>. del suddetto difensore e presso il suo Studio in Via Eustachio Manfredi 5, 00197 – Roma (RM</w:t>
      </w:r>
      <w:r>
        <w:rPr>
          <w:sz w:val="24"/>
          <w:szCs w:val="24"/>
        </w:rPr>
        <w:t>).</w:t>
      </w:r>
    </w:p>
    <w:p w14:paraId="43BA7FCD" w14:textId="77777777" w:rsidR="007D58AC" w:rsidRPr="0006705A" w:rsidRDefault="00C1760E" w:rsidP="00E10F63">
      <w:pPr>
        <w:spacing w:line="360" w:lineRule="auto"/>
        <w:jc w:val="right"/>
        <w:rPr>
          <w:sz w:val="24"/>
          <w:szCs w:val="24"/>
        </w:rPr>
      </w:pPr>
      <w:r w:rsidRPr="0006705A">
        <w:rPr>
          <w:sz w:val="24"/>
          <w:szCs w:val="24"/>
        </w:rPr>
        <w:t>– appellante –</w:t>
      </w:r>
    </w:p>
    <w:p w14:paraId="64C5BB01" w14:textId="77777777" w:rsidR="007D58AC" w:rsidRPr="002D4761" w:rsidRDefault="002D4761" w:rsidP="002D4761">
      <w:pPr>
        <w:spacing w:line="360" w:lineRule="auto"/>
        <w:ind w:firstLine="708"/>
        <w:rPr>
          <w:b/>
          <w:sz w:val="24"/>
          <w:szCs w:val="24"/>
        </w:rPr>
      </w:pPr>
      <w:r w:rsidRPr="002D4761">
        <w:rPr>
          <w:b/>
          <w:bCs/>
          <w:sz w:val="24"/>
          <w:szCs w:val="24"/>
        </w:rPr>
        <w:t>Si premette</w:t>
      </w:r>
    </w:p>
    <w:p w14:paraId="10A405E9" w14:textId="3261E33D" w:rsidR="00855554" w:rsidRDefault="00855554" w:rsidP="002D4761">
      <w:pPr>
        <w:spacing w:line="360" w:lineRule="auto"/>
        <w:ind w:firstLine="708"/>
        <w:jc w:val="both"/>
        <w:rPr>
          <w:sz w:val="24"/>
          <w:szCs w:val="24"/>
        </w:rPr>
      </w:pPr>
      <w:r>
        <w:rPr>
          <w:sz w:val="24"/>
          <w:szCs w:val="24"/>
        </w:rPr>
        <w:t xml:space="preserve">In data </w:t>
      </w:r>
      <w:r w:rsidRPr="002D4761">
        <w:rPr>
          <w:bCs/>
          <w:sz w:val="24"/>
          <w:szCs w:val="24"/>
        </w:rPr>
        <w:t>6 febbraio 2025</w:t>
      </w:r>
      <w:r>
        <w:rPr>
          <w:sz w:val="24"/>
          <w:szCs w:val="24"/>
        </w:rPr>
        <w:t>, il Comune di Berbenno emetteva l’</w:t>
      </w:r>
      <w:r>
        <w:rPr>
          <w:b/>
          <w:bCs/>
          <w:sz w:val="24"/>
          <w:szCs w:val="24"/>
        </w:rPr>
        <w:t>avviso di accertamento esecutivo n. 1 del 06.02.2025</w:t>
      </w:r>
      <w:r w:rsidR="004A5280">
        <w:rPr>
          <w:b/>
          <w:bCs/>
          <w:sz w:val="24"/>
          <w:szCs w:val="24"/>
        </w:rPr>
        <w:t xml:space="preserve"> (doc. 1)</w:t>
      </w:r>
      <w:r>
        <w:rPr>
          <w:sz w:val="24"/>
          <w:szCs w:val="24"/>
        </w:rPr>
        <w:t xml:space="preserve">, notificato a </w:t>
      </w:r>
      <w:r w:rsidRPr="002D4761">
        <w:rPr>
          <w:b/>
          <w:sz w:val="24"/>
          <w:szCs w:val="24"/>
        </w:rPr>
        <w:t>Fastweb S.p.A.</w:t>
      </w:r>
      <w:r w:rsidR="002D4761">
        <w:rPr>
          <w:b/>
          <w:sz w:val="24"/>
          <w:szCs w:val="24"/>
        </w:rPr>
        <w:t>,</w:t>
      </w:r>
      <w:r>
        <w:rPr>
          <w:sz w:val="24"/>
          <w:szCs w:val="24"/>
        </w:rPr>
        <w:t xml:space="preserve"> via </w:t>
      </w:r>
      <w:proofErr w:type="spellStart"/>
      <w:r w:rsidR="002D4761">
        <w:rPr>
          <w:sz w:val="24"/>
          <w:szCs w:val="24"/>
        </w:rPr>
        <w:t>pec</w:t>
      </w:r>
      <w:proofErr w:type="spellEnd"/>
      <w:r w:rsidR="002D4761">
        <w:rPr>
          <w:sz w:val="24"/>
          <w:szCs w:val="24"/>
        </w:rPr>
        <w:t xml:space="preserve"> </w:t>
      </w:r>
      <w:r>
        <w:rPr>
          <w:sz w:val="24"/>
          <w:szCs w:val="24"/>
        </w:rPr>
        <w:t xml:space="preserve">il </w:t>
      </w:r>
      <w:r w:rsidRPr="002D4761">
        <w:rPr>
          <w:bCs/>
          <w:sz w:val="24"/>
          <w:szCs w:val="24"/>
        </w:rPr>
        <w:t>15 febbraio 2025</w:t>
      </w:r>
      <w:r w:rsidR="002D4761">
        <w:rPr>
          <w:bCs/>
          <w:sz w:val="24"/>
          <w:szCs w:val="24"/>
        </w:rPr>
        <w:t xml:space="preserve">, per </w:t>
      </w:r>
      <w:r>
        <w:rPr>
          <w:sz w:val="24"/>
          <w:szCs w:val="24"/>
        </w:rPr>
        <w:t xml:space="preserve">il </w:t>
      </w:r>
      <w:r w:rsidR="002D4761">
        <w:rPr>
          <w:sz w:val="24"/>
          <w:szCs w:val="24"/>
        </w:rPr>
        <w:t xml:space="preserve">recupero </w:t>
      </w:r>
      <w:r>
        <w:rPr>
          <w:sz w:val="24"/>
          <w:szCs w:val="24"/>
        </w:rPr>
        <w:t xml:space="preserve">della somma complessiva di </w:t>
      </w:r>
      <w:r w:rsidRPr="002D4761">
        <w:rPr>
          <w:bCs/>
          <w:sz w:val="24"/>
          <w:szCs w:val="24"/>
        </w:rPr>
        <w:t>€ </w:t>
      </w:r>
      <w:r w:rsidR="002D4761" w:rsidRPr="002D4761">
        <w:rPr>
          <w:sz w:val="24"/>
          <w:szCs w:val="24"/>
        </w:rPr>
        <w:t>3.484,43</w:t>
      </w:r>
      <w:r w:rsidR="002D4761">
        <w:rPr>
          <w:b/>
          <w:sz w:val="24"/>
          <w:szCs w:val="24"/>
        </w:rPr>
        <w:t xml:space="preserve"> </w:t>
      </w:r>
      <w:r>
        <w:rPr>
          <w:sz w:val="24"/>
          <w:szCs w:val="24"/>
        </w:rPr>
        <w:t xml:space="preserve">a titolo di </w:t>
      </w:r>
      <w:r>
        <w:rPr>
          <w:b/>
          <w:bCs/>
          <w:sz w:val="24"/>
          <w:szCs w:val="24"/>
        </w:rPr>
        <w:t>Canone Unico Patrimoniale</w:t>
      </w:r>
      <w:r>
        <w:rPr>
          <w:sz w:val="24"/>
          <w:szCs w:val="24"/>
        </w:rPr>
        <w:t xml:space="preserve"> (di seguito “CUP”), ai sensi dell’art. 1, comma 831, della Legge n. 160/2019 (come modificato dalla L. n. 178/2020), per le annualità 2021, 2022, 2023 e 2024, oltre </w:t>
      </w:r>
      <w:r>
        <w:rPr>
          <w:sz w:val="24"/>
          <w:szCs w:val="24"/>
        </w:rPr>
        <w:lastRenderedPageBreak/>
        <w:t>sanzioni e interessi, per le occupazioni realizzate da Fastweb S.p.A.</w:t>
      </w:r>
      <w:r w:rsidR="002D4761">
        <w:rPr>
          <w:sz w:val="24"/>
          <w:szCs w:val="24"/>
        </w:rPr>
        <w:t>,</w:t>
      </w:r>
      <w:r>
        <w:rPr>
          <w:sz w:val="24"/>
          <w:szCs w:val="24"/>
        </w:rPr>
        <w:t xml:space="preserve"> in via mediata</w:t>
      </w:r>
      <w:r w:rsidR="002D4761">
        <w:rPr>
          <w:sz w:val="24"/>
          <w:szCs w:val="24"/>
        </w:rPr>
        <w:t>,</w:t>
      </w:r>
      <w:r>
        <w:rPr>
          <w:sz w:val="24"/>
          <w:szCs w:val="24"/>
        </w:rPr>
        <w:t xml:space="preserve"> attraverso l’utilizzo delle infrastrutture di rete fissa presenti nel territorio comunale.</w:t>
      </w:r>
    </w:p>
    <w:p w14:paraId="7F836860" w14:textId="77777777" w:rsidR="00855554" w:rsidRPr="002D4761" w:rsidRDefault="00855554" w:rsidP="002D4761">
      <w:pPr>
        <w:spacing w:line="360" w:lineRule="auto"/>
        <w:ind w:firstLine="708"/>
        <w:jc w:val="both"/>
        <w:rPr>
          <w:sz w:val="24"/>
          <w:szCs w:val="24"/>
        </w:rPr>
      </w:pPr>
      <w:r w:rsidRPr="002D4761">
        <w:rPr>
          <w:sz w:val="24"/>
          <w:szCs w:val="24"/>
        </w:rPr>
        <w:t xml:space="preserve">Nel dettaglio, l’avviso richiedeva: </w:t>
      </w:r>
      <w:r w:rsidRPr="002D4761">
        <w:rPr>
          <w:bCs/>
          <w:sz w:val="24"/>
          <w:szCs w:val="24"/>
        </w:rPr>
        <w:t>€ 800,00</w:t>
      </w:r>
      <w:r w:rsidRPr="002D4761">
        <w:rPr>
          <w:sz w:val="24"/>
          <w:szCs w:val="24"/>
        </w:rPr>
        <w:t xml:space="preserve"> per l’anno 2021; </w:t>
      </w:r>
      <w:r w:rsidRPr="002D4761">
        <w:rPr>
          <w:bCs/>
          <w:sz w:val="24"/>
          <w:szCs w:val="24"/>
        </w:rPr>
        <w:t>€ 830,40</w:t>
      </w:r>
      <w:r w:rsidRPr="002D4761">
        <w:rPr>
          <w:sz w:val="24"/>
          <w:szCs w:val="24"/>
        </w:rPr>
        <w:t xml:space="preserve"> per l’anno 2022; </w:t>
      </w:r>
      <w:r w:rsidRPr="002D4761">
        <w:rPr>
          <w:bCs/>
          <w:sz w:val="24"/>
          <w:szCs w:val="24"/>
        </w:rPr>
        <w:t>€ 924,24</w:t>
      </w:r>
      <w:r w:rsidRPr="002D4761">
        <w:rPr>
          <w:sz w:val="24"/>
          <w:szCs w:val="24"/>
        </w:rPr>
        <w:t xml:space="preserve"> per l’anno 2023; </w:t>
      </w:r>
      <w:r w:rsidRPr="002D4761">
        <w:rPr>
          <w:bCs/>
          <w:sz w:val="24"/>
          <w:szCs w:val="24"/>
        </w:rPr>
        <w:t>€ 929,79</w:t>
      </w:r>
      <w:r w:rsidRPr="002D4761">
        <w:rPr>
          <w:sz w:val="24"/>
          <w:szCs w:val="24"/>
        </w:rPr>
        <w:t xml:space="preserve"> per l’anno 2024; nonché </w:t>
      </w:r>
      <w:r w:rsidRPr="002D4761">
        <w:rPr>
          <w:bCs/>
          <w:sz w:val="24"/>
          <w:szCs w:val="24"/>
        </w:rPr>
        <w:t>€ 3.484,43</w:t>
      </w:r>
      <w:r w:rsidRPr="002D4761">
        <w:rPr>
          <w:sz w:val="24"/>
          <w:szCs w:val="24"/>
        </w:rPr>
        <w:t xml:space="preserve"> a titolo di sanzione amministrativa pecuniaria e </w:t>
      </w:r>
      <w:r w:rsidRPr="002D4761">
        <w:rPr>
          <w:bCs/>
          <w:sz w:val="24"/>
          <w:szCs w:val="24"/>
        </w:rPr>
        <w:t>€ 204,43</w:t>
      </w:r>
      <w:r w:rsidRPr="002D4761">
        <w:rPr>
          <w:sz w:val="24"/>
          <w:szCs w:val="24"/>
        </w:rPr>
        <w:t xml:space="preserve"> a titolo di interessi. </w:t>
      </w:r>
    </w:p>
    <w:p w14:paraId="6F481592" w14:textId="27171F0B" w:rsidR="002D4761" w:rsidRDefault="002D4761" w:rsidP="002D4761">
      <w:pPr>
        <w:spacing w:line="360" w:lineRule="auto"/>
        <w:ind w:firstLine="708"/>
        <w:jc w:val="both"/>
        <w:rPr>
          <w:b/>
          <w:bCs/>
          <w:sz w:val="24"/>
          <w:szCs w:val="24"/>
        </w:rPr>
      </w:pPr>
      <w:proofErr w:type="gramStart"/>
      <w:r>
        <w:rPr>
          <w:sz w:val="24"/>
          <w:szCs w:val="24"/>
        </w:rPr>
        <w:t>E’</w:t>
      </w:r>
      <w:proofErr w:type="gramEnd"/>
      <w:r>
        <w:rPr>
          <w:sz w:val="24"/>
          <w:szCs w:val="24"/>
        </w:rPr>
        <w:t xml:space="preserve"> bene anticipare che, p</w:t>
      </w:r>
      <w:r w:rsidR="00855554">
        <w:rPr>
          <w:sz w:val="24"/>
          <w:szCs w:val="24"/>
        </w:rPr>
        <w:t xml:space="preserve">rima dell’emissione dell’avviso, il Comune aveva attivato, tramite la società </w:t>
      </w:r>
      <w:r w:rsidR="00855554">
        <w:rPr>
          <w:b/>
          <w:bCs/>
          <w:sz w:val="24"/>
          <w:szCs w:val="24"/>
        </w:rPr>
        <w:t>Archivia Solution S.p.A.</w:t>
      </w:r>
      <w:r w:rsidR="00855554">
        <w:rPr>
          <w:sz w:val="24"/>
          <w:szCs w:val="24"/>
        </w:rPr>
        <w:t xml:space="preserve"> (</w:t>
      </w:r>
      <w:proofErr w:type="gramStart"/>
      <w:r w:rsidR="00855554">
        <w:rPr>
          <w:sz w:val="24"/>
          <w:szCs w:val="24"/>
        </w:rPr>
        <w:t>all’uopo</w:t>
      </w:r>
      <w:proofErr w:type="gramEnd"/>
      <w:r w:rsidR="00855554">
        <w:rPr>
          <w:sz w:val="24"/>
          <w:szCs w:val="24"/>
        </w:rPr>
        <w:t xml:space="preserve"> incaricata con Determinazione n. 397 del 25.10.2024</w:t>
      </w:r>
      <w:r w:rsidR="004A5280">
        <w:rPr>
          <w:sz w:val="24"/>
          <w:szCs w:val="24"/>
        </w:rPr>
        <w:t xml:space="preserve"> </w:t>
      </w:r>
      <w:r w:rsidR="004A5280" w:rsidRPr="004A5280">
        <w:rPr>
          <w:b/>
          <w:sz w:val="24"/>
          <w:szCs w:val="24"/>
        </w:rPr>
        <w:t>doc. 2</w:t>
      </w:r>
      <w:r w:rsidR="00855554">
        <w:rPr>
          <w:sz w:val="24"/>
          <w:szCs w:val="24"/>
        </w:rPr>
        <w:t xml:space="preserve">), una </w:t>
      </w:r>
      <w:r w:rsidR="00855554">
        <w:rPr>
          <w:b/>
          <w:bCs/>
          <w:sz w:val="24"/>
          <w:szCs w:val="24"/>
        </w:rPr>
        <w:t>fase di contraddittorio preventivo</w:t>
      </w:r>
      <w:r>
        <w:rPr>
          <w:b/>
          <w:bCs/>
          <w:sz w:val="24"/>
          <w:szCs w:val="24"/>
        </w:rPr>
        <w:t>.</w:t>
      </w:r>
    </w:p>
    <w:p w14:paraId="3B70750E" w14:textId="55806565" w:rsidR="002D4761" w:rsidRDefault="002D4761" w:rsidP="002D4761">
      <w:pPr>
        <w:spacing w:line="360" w:lineRule="auto"/>
        <w:ind w:firstLine="708"/>
        <w:jc w:val="both"/>
        <w:rPr>
          <w:sz w:val="24"/>
          <w:szCs w:val="24"/>
        </w:rPr>
      </w:pPr>
      <w:r w:rsidRPr="002D4761">
        <w:rPr>
          <w:bCs/>
          <w:sz w:val="24"/>
          <w:szCs w:val="24"/>
        </w:rPr>
        <w:t>Ed infatti,</w:t>
      </w:r>
      <w:r>
        <w:rPr>
          <w:b/>
          <w:bCs/>
          <w:sz w:val="24"/>
          <w:szCs w:val="24"/>
        </w:rPr>
        <w:t xml:space="preserve"> </w:t>
      </w:r>
      <w:r w:rsidRPr="004A5280">
        <w:rPr>
          <w:bCs/>
          <w:sz w:val="24"/>
          <w:szCs w:val="24"/>
        </w:rPr>
        <w:t>c</w:t>
      </w:r>
      <w:r w:rsidR="00855554">
        <w:rPr>
          <w:sz w:val="24"/>
          <w:szCs w:val="24"/>
        </w:rPr>
        <w:t xml:space="preserve">on comunicazione del </w:t>
      </w:r>
      <w:r w:rsidR="00855554" w:rsidRPr="004A5280">
        <w:rPr>
          <w:b/>
          <w:sz w:val="24"/>
          <w:szCs w:val="24"/>
        </w:rPr>
        <w:t>12 novembre 202</w:t>
      </w:r>
      <w:r w:rsidR="00855554">
        <w:rPr>
          <w:sz w:val="24"/>
          <w:szCs w:val="24"/>
        </w:rPr>
        <w:t>4, Fastweb era stata invitata a fornire i dati relativi al numero delle proprie utenze attive nel territorio comunale e a regolarizzare la propria posizione</w:t>
      </w:r>
      <w:r w:rsidR="004A5280">
        <w:rPr>
          <w:sz w:val="24"/>
          <w:szCs w:val="24"/>
        </w:rPr>
        <w:t xml:space="preserve"> (</w:t>
      </w:r>
      <w:r w:rsidR="004A5280" w:rsidRPr="004A5280">
        <w:rPr>
          <w:b/>
          <w:sz w:val="24"/>
          <w:szCs w:val="24"/>
        </w:rPr>
        <w:t>doc. 3</w:t>
      </w:r>
      <w:r w:rsidR="004A5280">
        <w:rPr>
          <w:sz w:val="24"/>
          <w:szCs w:val="24"/>
        </w:rPr>
        <w:t>)</w:t>
      </w:r>
      <w:r w:rsidR="00855554">
        <w:rPr>
          <w:sz w:val="24"/>
          <w:szCs w:val="24"/>
        </w:rPr>
        <w:t>.</w:t>
      </w:r>
    </w:p>
    <w:p w14:paraId="64476D08" w14:textId="77777777" w:rsidR="002D4761" w:rsidRDefault="002D4761" w:rsidP="002D4761">
      <w:pPr>
        <w:spacing w:line="360" w:lineRule="auto"/>
        <w:ind w:firstLine="708"/>
        <w:jc w:val="both"/>
        <w:rPr>
          <w:bCs/>
          <w:sz w:val="24"/>
          <w:szCs w:val="24"/>
        </w:rPr>
      </w:pPr>
      <w:r>
        <w:rPr>
          <w:sz w:val="24"/>
          <w:szCs w:val="24"/>
        </w:rPr>
        <w:t xml:space="preserve">Tale richiesta è rimasta inevasa dalla </w:t>
      </w:r>
      <w:r w:rsidR="00855554" w:rsidRPr="002D4761">
        <w:rPr>
          <w:bCs/>
          <w:sz w:val="24"/>
          <w:szCs w:val="24"/>
        </w:rPr>
        <w:t>Fastweb</w:t>
      </w:r>
      <w:r>
        <w:rPr>
          <w:bCs/>
          <w:sz w:val="24"/>
          <w:szCs w:val="24"/>
        </w:rPr>
        <w:t>.</w:t>
      </w:r>
    </w:p>
    <w:p w14:paraId="232EA8AB" w14:textId="77777777" w:rsidR="00855554" w:rsidRDefault="00855554" w:rsidP="002D4761">
      <w:pPr>
        <w:spacing w:line="360" w:lineRule="auto"/>
        <w:ind w:firstLine="708"/>
        <w:jc w:val="both"/>
        <w:rPr>
          <w:sz w:val="24"/>
          <w:szCs w:val="24"/>
        </w:rPr>
      </w:pPr>
      <w:r>
        <w:rPr>
          <w:sz w:val="24"/>
          <w:szCs w:val="24"/>
        </w:rPr>
        <w:t>La condotta omissiva della società ha</w:t>
      </w:r>
      <w:r w:rsidR="002D4761">
        <w:rPr>
          <w:sz w:val="24"/>
          <w:szCs w:val="24"/>
        </w:rPr>
        <w:t>,</w:t>
      </w:r>
      <w:r>
        <w:rPr>
          <w:sz w:val="24"/>
          <w:szCs w:val="24"/>
        </w:rPr>
        <w:t xml:space="preserve"> pertanto</w:t>
      </w:r>
      <w:r w:rsidR="002D4761">
        <w:rPr>
          <w:sz w:val="24"/>
          <w:szCs w:val="24"/>
        </w:rPr>
        <w:t>,</w:t>
      </w:r>
      <w:r>
        <w:rPr>
          <w:sz w:val="24"/>
          <w:szCs w:val="24"/>
        </w:rPr>
        <w:t xml:space="preserve"> </w:t>
      </w:r>
      <w:r w:rsidR="002D4761">
        <w:rPr>
          <w:sz w:val="24"/>
          <w:szCs w:val="24"/>
        </w:rPr>
        <w:t xml:space="preserve">costretto </w:t>
      </w:r>
      <w:r>
        <w:rPr>
          <w:sz w:val="24"/>
          <w:szCs w:val="24"/>
        </w:rPr>
        <w:t xml:space="preserve">il Comune a procedere con </w:t>
      </w:r>
      <w:r w:rsidR="002D4761">
        <w:rPr>
          <w:sz w:val="24"/>
          <w:szCs w:val="24"/>
        </w:rPr>
        <w:t xml:space="preserve">la legittima emissione di </w:t>
      </w:r>
      <w:r>
        <w:rPr>
          <w:sz w:val="24"/>
          <w:szCs w:val="24"/>
        </w:rPr>
        <w:t>un accertamento fondato su dati presuntivi, ricavati dalle quote di mercato pubblicate da AGCOM, unico strumento disponibile a fronte della mancata collaborazione del contribuente.</w:t>
      </w:r>
    </w:p>
    <w:p w14:paraId="50097D04" w14:textId="0458731E" w:rsidR="00554E49" w:rsidRDefault="002D4761" w:rsidP="002D4761">
      <w:pPr>
        <w:spacing w:line="360" w:lineRule="auto"/>
        <w:ind w:firstLine="708"/>
        <w:jc w:val="both"/>
        <w:rPr>
          <w:sz w:val="24"/>
          <w:szCs w:val="24"/>
        </w:rPr>
      </w:pPr>
      <w:proofErr w:type="spellStart"/>
      <w:r>
        <w:rPr>
          <w:sz w:val="24"/>
          <w:szCs w:val="24"/>
        </w:rPr>
        <w:t>Senonchè</w:t>
      </w:r>
      <w:proofErr w:type="spellEnd"/>
      <w:r>
        <w:rPr>
          <w:sz w:val="24"/>
          <w:szCs w:val="24"/>
        </w:rPr>
        <w:t>, c</w:t>
      </w:r>
      <w:r w:rsidR="00855554">
        <w:rPr>
          <w:sz w:val="24"/>
          <w:szCs w:val="24"/>
        </w:rPr>
        <w:t xml:space="preserve">on </w:t>
      </w:r>
      <w:r w:rsidR="00855554" w:rsidRPr="002D4761">
        <w:rPr>
          <w:bCs/>
          <w:sz w:val="24"/>
          <w:szCs w:val="24"/>
        </w:rPr>
        <w:t>atto di citazione in opposizione</w:t>
      </w:r>
      <w:r w:rsidR="00554E49">
        <w:rPr>
          <w:bCs/>
          <w:sz w:val="24"/>
          <w:szCs w:val="24"/>
        </w:rPr>
        <w:t>,</w:t>
      </w:r>
      <w:r w:rsidR="00855554" w:rsidRPr="002D4761">
        <w:rPr>
          <w:bCs/>
          <w:sz w:val="24"/>
          <w:szCs w:val="24"/>
        </w:rPr>
        <w:t xml:space="preserve"> notificato il 16 aprile 2025</w:t>
      </w:r>
      <w:r w:rsidR="00855554" w:rsidRPr="002D4761">
        <w:rPr>
          <w:sz w:val="24"/>
          <w:szCs w:val="24"/>
        </w:rPr>
        <w:t>,</w:t>
      </w:r>
      <w:r w:rsidR="00855554">
        <w:rPr>
          <w:sz w:val="24"/>
          <w:szCs w:val="24"/>
        </w:rPr>
        <w:t xml:space="preserve"> Fastweb S.p.A. ha impugnato l’avviso di accertamento dinanzi al </w:t>
      </w:r>
      <w:r w:rsidR="00855554">
        <w:rPr>
          <w:b/>
          <w:bCs/>
          <w:sz w:val="24"/>
          <w:szCs w:val="24"/>
        </w:rPr>
        <w:t>Tribunale di Bergamo</w:t>
      </w:r>
      <w:r w:rsidR="00855554">
        <w:rPr>
          <w:sz w:val="24"/>
          <w:szCs w:val="24"/>
        </w:rPr>
        <w:t xml:space="preserve"> (RG. n. 2320/2025), chiedendone l’annullamento</w:t>
      </w:r>
      <w:r w:rsidR="004A5280">
        <w:rPr>
          <w:sz w:val="24"/>
          <w:szCs w:val="24"/>
        </w:rPr>
        <w:t xml:space="preserve"> (</w:t>
      </w:r>
      <w:r w:rsidR="004A5280" w:rsidRPr="004A5280">
        <w:rPr>
          <w:b/>
          <w:sz w:val="24"/>
          <w:szCs w:val="24"/>
        </w:rPr>
        <w:t>doc. 4</w:t>
      </w:r>
      <w:r w:rsidR="004A5280">
        <w:rPr>
          <w:sz w:val="24"/>
          <w:szCs w:val="24"/>
        </w:rPr>
        <w:t>)</w:t>
      </w:r>
      <w:r w:rsidR="00855554">
        <w:rPr>
          <w:sz w:val="24"/>
          <w:szCs w:val="24"/>
        </w:rPr>
        <w:t>.</w:t>
      </w:r>
    </w:p>
    <w:p w14:paraId="170DD494" w14:textId="77777777" w:rsidR="00855554" w:rsidRPr="00554E49" w:rsidRDefault="00855554" w:rsidP="002D4761">
      <w:pPr>
        <w:spacing w:line="360" w:lineRule="auto"/>
        <w:ind w:firstLine="708"/>
        <w:jc w:val="both"/>
        <w:rPr>
          <w:sz w:val="24"/>
          <w:szCs w:val="24"/>
        </w:rPr>
      </w:pPr>
      <w:r>
        <w:rPr>
          <w:sz w:val="24"/>
          <w:szCs w:val="24"/>
        </w:rPr>
        <w:t xml:space="preserve">A fondamento dell’opposizione, la società ha dedotto: il proprio difetto di legittimazione passiva in ragione dell’asserita inapplicabilità dell’art. 1, comma 831, L. 160/2019 al settore delle telecomunicazioni; l’operatività, in suo favore, della norma di interpretazione autentica di cui all’art. 5, comma 14-quinquies, del D.L. n. 146/2021;  </w:t>
      </w:r>
      <w:r w:rsidRPr="00554E49">
        <w:rPr>
          <w:sz w:val="24"/>
          <w:szCs w:val="24"/>
        </w:rPr>
        <w:t xml:space="preserve">il difetto del requisito dell’ </w:t>
      </w:r>
      <w:r w:rsidRPr="00554E49">
        <w:rPr>
          <w:i/>
          <w:sz w:val="24"/>
          <w:szCs w:val="24"/>
        </w:rPr>
        <w:t>“</w:t>
      </w:r>
      <w:r w:rsidRPr="00554E49">
        <w:rPr>
          <w:bCs/>
          <w:i/>
          <w:sz w:val="24"/>
          <w:szCs w:val="24"/>
        </w:rPr>
        <w:t>utilizzo materiale</w:t>
      </w:r>
      <w:r w:rsidRPr="00554E49">
        <w:rPr>
          <w:i/>
          <w:sz w:val="24"/>
          <w:szCs w:val="24"/>
        </w:rPr>
        <w:t>”</w:t>
      </w:r>
      <w:r w:rsidRPr="00554E49">
        <w:rPr>
          <w:sz w:val="24"/>
          <w:szCs w:val="24"/>
        </w:rPr>
        <w:t xml:space="preserve"> delle infrastrutture; la nullità dell’avviso per difetto di titolo e </w:t>
      </w:r>
      <w:r w:rsidR="00554E49">
        <w:rPr>
          <w:sz w:val="24"/>
          <w:szCs w:val="24"/>
        </w:rPr>
        <w:t>l’illegittimità dell’</w:t>
      </w:r>
      <w:r w:rsidRPr="00554E49">
        <w:rPr>
          <w:sz w:val="24"/>
          <w:szCs w:val="24"/>
        </w:rPr>
        <w:t>accertamento presuntivo</w:t>
      </w:r>
      <w:r w:rsidR="00554E49">
        <w:rPr>
          <w:sz w:val="24"/>
          <w:szCs w:val="24"/>
        </w:rPr>
        <w:t xml:space="preserve">, nonché </w:t>
      </w:r>
      <w:r w:rsidRPr="00554E49">
        <w:rPr>
          <w:sz w:val="24"/>
          <w:szCs w:val="24"/>
        </w:rPr>
        <w:t>l’erronea quantificazione della sanzione.</w:t>
      </w:r>
    </w:p>
    <w:p w14:paraId="08A0E83E" w14:textId="77777777" w:rsidR="00554E49" w:rsidRDefault="00855554" w:rsidP="00554E49">
      <w:pPr>
        <w:spacing w:line="360" w:lineRule="auto"/>
        <w:ind w:firstLine="708"/>
        <w:jc w:val="both"/>
        <w:rPr>
          <w:sz w:val="24"/>
          <w:szCs w:val="24"/>
        </w:rPr>
      </w:pPr>
      <w:r>
        <w:rPr>
          <w:sz w:val="24"/>
          <w:szCs w:val="24"/>
        </w:rPr>
        <w:t xml:space="preserve">Il </w:t>
      </w:r>
      <w:r w:rsidRPr="00554E49">
        <w:rPr>
          <w:bCs/>
          <w:sz w:val="24"/>
          <w:szCs w:val="24"/>
        </w:rPr>
        <w:t>Comune di Berbenno si è costituito in giudizio</w:t>
      </w:r>
      <w:r w:rsidRPr="00554E49">
        <w:rPr>
          <w:sz w:val="24"/>
          <w:szCs w:val="24"/>
        </w:rPr>
        <w:t xml:space="preserve"> contestando</w:t>
      </w:r>
      <w:r>
        <w:rPr>
          <w:sz w:val="24"/>
          <w:szCs w:val="24"/>
        </w:rPr>
        <w:t xml:space="preserve"> integralmente le deduzioni avversarie e chiedendo il rigetto dell’opposizione, insistendo per la piena debenza del CUP da parte di Fastweb S.p.A.</w:t>
      </w:r>
      <w:r w:rsidR="00554E49">
        <w:rPr>
          <w:sz w:val="24"/>
          <w:szCs w:val="24"/>
        </w:rPr>
        <w:t>,</w:t>
      </w:r>
      <w:r>
        <w:rPr>
          <w:sz w:val="24"/>
          <w:szCs w:val="24"/>
        </w:rPr>
        <w:t xml:space="preserve"> quale operatore che utilizza in via mediata le infrastrutture di rete presenti nel territorio comunale. </w:t>
      </w:r>
    </w:p>
    <w:p w14:paraId="1FFA4806" w14:textId="77777777" w:rsidR="00855554" w:rsidRDefault="00855554" w:rsidP="00554E49">
      <w:pPr>
        <w:spacing w:line="360" w:lineRule="auto"/>
        <w:ind w:firstLine="708"/>
        <w:jc w:val="both"/>
        <w:rPr>
          <w:sz w:val="24"/>
          <w:szCs w:val="24"/>
        </w:rPr>
      </w:pPr>
      <w:r>
        <w:rPr>
          <w:sz w:val="24"/>
          <w:szCs w:val="24"/>
        </w:rPr>
        <w:t>Il Comune ha argomentato la piena applicabilità del comma 831</w:t>
      </w:r>
      <w:r w:rsidR="00554E49">
        <w:rPr>
          <w:sz w:val="24"/>
          <w:szCs w:val="24"/>
        </w:rPr>
        <w:t>,</w:t>
      </w:r>
      <w:r>
        <w:rPr>
          <w:sz w:val="24"/>
          <w:szCs w:val="24"/>
        </w:rPr>
        <w:t xml:space="preserve"> come novellato dalla L. n. 178/2020</w:t>
      </w:r>
      <w:r w:rsidR="00554E49">
        <w:rPr>
          <w:sz w:val="24"/>
          <w:szCs w:val="24"/>
        </w:rPr>
        <w:t>,</w:t>
      </w:r>
      <w:r>
        <w:rPr>
          <w:sz w:val="24"/>
          <w:szCs w:val="24"/>
        </w:rPr>
        <w:t xml:space="preserve"> e l’inapplicabilità della norma di interpretazione autentica del 2021 al settore delle telecomunicazioni.</w:t>
      </w:r>
    </w:p>
    <w:p w14:paraId="5FA9DC2E" w14:textId="77777777" w:rsidR="00855554" w:rsidRPr="00554E49" w:rsidRDefault="00855554" w:rsidP="00554E49">
      <w:pPr>
        <w:spacing w:line="360" w:lineRule="auto"/>
        <w:ind w:firstLine="708"/>
        <w:jc w:val="both"/>
        <w:rPr>
          <w:sz w:val="24"/>
          <w:szCs w:val="24"/>
        </w:rPr>
      </w:pPr>
      <w:r w:rsidRPr="00554E49">
        <w:rPr>
          <w:sz w:val="24"/>
          <w:szCs w:val="24"/>
        </w:rPr>
        <w:t xml:space="preserve">Scambiate le memorie integrative ex art. 171-ter c.p.c., con ordinanza del </w:t>
      </w:r>
      <w:r w:rsidRPr="00554E49">
        <w:rPr>
          <w:bCs/>
          <w:sz w:val="24"/>
          <w:szCs w:val="24"/>
        </w:rPr>
        <w:t>30 settembre 2025</w:t>
      </w:r>
      <w:r w:rsidRPr="00554E49">
        <w:rPr>
          <w:sz w:val="24"/>
          <w:szCs w:val="24"/>
        </w:rPr>
        <w:t xml:space="preserve"> il Tribunale ha fissato, ai sensi dell’art. 281-sexies c.p.c., l’udienza del </w:t>
      </w:r>
      <w:r w:rsidRPr="00554E49">
        <w:rPr>
          <w:bCs/>
          <w:sz w:val="24"/>
          <w:szCs w:val="24"/>
        </w:rPr>
        <w:t xml:space="preserve">25 </w:t>
      </w:r>
      <w:r w:rsidRPr="00554E49">
        <w:rPr>
          <w:bCs/>
          <w:sz w:val="24"/>
          <w:szCs w:val="24"/>
        </w:rPr>
        <w:lastRenderedPageBreak/>
        <w:t>novembre 2025</w:t>
      </w:r>
      <w:r w:rsidRPr="00554E49">
        <w:rPr>
          <w:sz w:val="24"/>
          <w:szCs w:val="24"/>
        </w:rPr>
        <w:t xml:space="preserve"> per la discussione orale e la decisione della causa, assegnando termine per il deposito di note finali.</w:t>
      </w:r>
    </w:p>
    <w:p w14:paraId="1270ADED" w14:textId="77777777" w:rsidR="00554E49" w:rsidRDefault="00855554" w:rsidP="00554E49">
      <w:pPr>
        <w:spacing w:line="360" w:lineRule="auto"/>
        <w:ind w:firstLine="708"/>
        <w:jc w:val="both"/>
        <w:rPr>
          <w:sz w:val="24"/>
          <w:szCs w:val="24"/>
        </w:rPr>
      </w:pPr>
      <w:r>
        <w:rPr>
          <w:sz w:val="24"/>
          <w:szCs w:val="24"/>
        </w:rPr>
        <w:t xml:space="preserve">Con </w:t>
      </w:r>
      <w:r>
        <w:rPr>
          <w:b/>
          <w:bCs/>
          <w:sz w:val="24"/>
          <w:szCs w:val="24"/>
        </w:rPr>
        <w:t>Sentenza n. 1523/2025, pubblicata il 25 novembre 2025</w:t>
      </w:r>
      <w:r>
        <w:rPr>
          <w:sz w:val="24"/>
          <w:szCs w:val="24"/>
        </w:rPr>
        <w:t xml:space="preserve">, il Tribunale di Bergamo – in persona del giudice onorario dott. Paolo Rossi – </w:t>
      </w:r>
      <w:r>
        <w:rPr>
          <w:b/>
          <w:bCs/>
          <w:sz w:val="24"/>
          <w:szCs w:val="24"/>
        </w:rPr>
        <w:t>ha rigettato l’opposizione</w:t>
      </w:r>
      <w:r>
        <w:rPr>
          <w:sz w:val="24"/>
          <w:szCs w:val="24"/>
        </w:rPr>
        <w:t xml:space="preserve"> proposta da Fastweb S.p.A., confermando la fondatezza della pretesa del Comune e la soggettività passiva mediata della società ai sensi dell’art. 1, comma 831, della Legge n. 160/2019. </w:t>
      </w:r>
    </w:p>
    <w:p w14:paraId="07CD0F14" w14:textId="54E59AAD" w:rsidR="00855554" w:rsidRDefault="00855554" w:rsidP="00554E49">
      <w:pPr>
        <w:spacing w:line="360" w:lineRule="auto"/>
        <w:ind w:firstLine="708"/>
        <w:jc w:val="both"/>
        <w:rPr>
          <w:sz w:val="24"/>
          <w:szCs w:val="24"/>
        </w:rPr>
      </w:pPr>
      <w:r>
        <w:rPr>
          <w:sz w:val="24"/>
          <w:szCs w:val="24"/>
        </w:rPr>
        <w:t>Il Tribunale ha</w:t>
      </w:r>
      <w:r w:rsidR="00554E49">
        <w:rPr>
          <w:sz w:val="24"/>
          <w:szCs w:val="24"/>
        </w:rPr>
        <w:t>,</w:t>
      </w:r>
      <w:r>
        <w:rPr>
          <w:sz w:val="24"/>
          <w:szCs w:val="24"/>
        </w:rPr>
        <w:t xml:space="preserve"> in particolare</w:t>
      </w:r>
      <w:r w:rsidR="004A5280">
        <w:rPr>
          <w:sz w:val="24"/>
          <w:szCs w:val="24"/>
        </w:rPr>
        <w:t xml:space="preserve"> ed in sintesi</w:t>
      </w:r>
      <w:r w:rsidR="00554E49">
        <w:rPr>
          <w:sz w:val="24"/>
          <w:szCs w:val="24"/>
        </w:rPr>
        <w:t>,</w:t>
      </w:r>
      <w:r>
        <w:rPr>
          <w:sz w:val="24"/>
          <w:szCs w:val="24"/>
        </w:rPr>
        <w:t xml:space="preserve"> ritenuto</w:t>
      </w:r>
      <w:r w:rsidR="00554E49">
        <w:rPr>
          <w:sz w:val="24"/>
          <w:szCs w:val="24"/>
        </w:rPr>
        <w:t xml:space="preserve"> </w:t>
      </w:r>
      <w:r>
        <w:rPr>
          <w:sz w:val="24"/>
          <w:szCs w:val="24"/>
        </w:rPr>
        <w:t>che</w:t>
      </w:r>
      <w:r w:rsidR="00554E49">
        <w:rPr>
          <w:sz w:val="24"/>
          <w:szCs w:val="24"/>
        </w:rPr>
        <w:t>: 1)</w:t>
      </w:r>
      <w:r>
        <w:rPr>
          <w:sz w:val="24"/>
          <w:szCs w:val="24"/>
        </w:rPr>
        <w:t xml:space="preserve"> l’espressione </w:t>
      </w:r>
      <w:r w:rsidRPr="00554E49">
        <w:rPr>
          <w:i/>
          <w:sz w:val="24"/>
          <w:szCs w:val="24"/>
        </w:rPr>
        <w:t>“utilizzo materiale”</w:t>
      </w:r>
      <w:r>
        <w:rPr>
          <w:sz w:val="24"/>
          <w:szCs w:val="24"/>
        </w:rPr>
        <w:t xml:space="preserve"> non implica</w:t>
      </w:r>
      <w:r w:rsidR="00554E49">
        <w:rPr>
          <w:sz w:val="24"/>
          <w:szCs w:val="24"/>
        </w:rPr>
        <w:t>sse</w:t>
      </w:r>
      <w:r>
        <w:rPr>
          <w:sz w:val="24"/>
          <w:szCs w:val="24"/>
        </w:rPr>
        <w:t xml:space="preserve"> </w:t>
      </w:r>
      <w:r w:rsidR="00D83683">
        <w:t xml:space="preserve">necessariamente una </w:t>
      </w:r>
      <w:r w:rsidR="00D83683" w:rsidRPr="00D83683">
        <w:rPr>
          <w:i/>
          <w:iCs/>
        </w:rPr>
        <w:t>"modificazione della realtà esterna</w:t>
      </w:r>
      <w:r w:rsidR="00D83683">
        <w:t xml:space="preserve">", come l'installazione di cavi propri nell'infrastruttura altrui, </w:t>
      </w:r>
      <w:r>
        <w:rPr>
          <w:sz w:val="24"/>
          <w:szCs w:val="24"/>
        </w:rPr>
        <w:t xml:space="preserve">essendo sufficiente l’utilizzo concreto dell’infrastruttura per l’erogazione del servizio; </w:t>
      </w:r>
      <w:r w:rsidR="00554E49">
        <w:rPr>
          <w:sz w:val="24"/>
          <w:szCs w:val="24"/>
        </w:rPr>
        <w:t xml:space="preserve">2) </w:t>
      </w:r>
      <w:r w:rsidR="00D83683">
        <w:rPr>
          <w:sz w:val="24"/>
          <w:szCs w:val="24"/>
        </w:rPr>
        <w:t>nel caso di specie non occorresse l’elevazione di un preventivo verbale di contestazione, trattandosi di omessa dichiarazione e omesso versamento di canoni</w:t>
      </w:r>
      <w:r>
        <w:rPr>
          <w:sz w:val="24"/>
          <w:szCs w:val="24"/>
        </w:rPr>
        <w:t xml:space="preserve">; </w:t>
      </w:r>
      <w:r w:rsidR="00554E49">
        <w:rPr>
          <w:sz w:val="24"/>
          <w:szCs w:val="24"/>
        </w:rPr>
        <w:t xml:space="preserve">3) </w:t>
      </w:r>
      <w:r>
        <w:rPr>
          <w:sz w:val="24"/>
          <w:szCs w:val="24"/>
        </w:rPr>
        <w:t>la quantificazione della sanzione nella misura del 100% è conforme all</w:t>
      </w:r>
      <w:r w:rsidR="002523B2">
        <w:rPr>
          <w:sz w:val="24"/>
          <w:szCs w:val="24"/>
        </w:rPr>
        <w:t>e disposizioni normative e regolamentari</w:t>
      </w:r>
      <w:r>
        <w:rPr>
          <w:sz w:val="24"/>
          <w:szCs w:val="24"/>
        </w:rPr>
        <w:t>.</w:t>
      </w:r>
    </w:p>
    <w:p w14:paraId="60C82BA9" w14:textId="001A91E5" w:rsidR="00855554" w:rsidRPr="007B28EE" w:rsidRDefault="00855554" w:rsidP="00554E49">
      <w:pPr>
        <w:spacing w:line="360" w:lineRule="auto"/>
        <w:ind w:firstLine="708"/>
        <w:jc w:val="both"/>
        <w:rPr>
          <w:sz w:val="24"/>
          <w:szCs w:val="24"/>
        </w:rPr>
      </w:pPr>
      <w:r>
        <w:rPr>
          <w:sz w:val="24"/>
          <w:szCs w:val="24"/>
        </w:rPr>
        <w:t xml:space="preserve">Avverso tale sentenza, Fastweb S.p.A. ha proposto </w:t>
      </w:r>
      <w:r w:rsidRPr="007B28EE">
        <w:rPr>
          <w:bCs/>
          <w:sz w:val="24"/>
          <w:szCs w:val="24"/>
        </w:rPr>
        <w:t>appello</w:t>
      </w:r>
      <w:r w:rsidR="00B24A74">
        <w:rPr>
          <w:bCs/>
          <w:sz w:val="24"/>
          <w:szCs w:val="24"/>
        </w:rPr>
        <w:t xml:space="preserve"> </w:t>
      </w:r>
      <w:r w:rsidR="007B28EE" w:rsidRPr="007B28EE">
        <w:rPr>
          <w:sz w:val="24"/>
          <w:szCs w:val="24"/>
        </w:rPr>
        <w:t xml:space="preserve">sostenuto da </w:t>
      </w:r>
      <w:r w:rsidRPr="007B28EE">
        <w:rPr>
          <w:sz w:val="24"/>
          <w:szCs w:val="24"/>
        </w:rPr>
        <w:t>cinque motivi di gravame.</w:t>
      </w:r>
    </w:p>
    <w:p w14:paraId="7A3FD17A" w14:textId="77777777" w:rsidR="007B28EE" w:rsidRPr="007B28EE" w:rsidRDefault="007B28EE" w:rsidP="007B28EE">
      <w:pPr>
        <w:pStyle w:val="Paragrafoelenco"/>
        <w:spacing w:line="360" w:lineRule="auto"/>
        <w:jc w:val="center"/>
        <w:rPr>
          <w:sz w:val="24"/>
          <w:szCs w:val="24"/>
        </w:rPr>
      </w:pPr>
      <w:r w:rsidRPr="007B28EE">
        <w:rPr>
          <w:sz w:val="24"/>
          <w:szCs w:val="24"/>
        </w:rPr>
        <w:t>*</w:t>
      </w:r>
      <w:r>
        <w:rPr>
          <w:sz w:val="24"/>
          <w:szCs w:val="24"/>
        </w:rPr>
        <w:t xml:space="preserve"> </w:t>
      </w:r>
      <w:r w:rsidRPr="007B28EE">
        <w:rPr>
          <w:sz w:val="24"/>
          <w:szCs w:val="24"/>
        </w:rPr>
        <w:t>*</w:t>
      </w:r>
      <w:r>
        <w:rPr>
          <w:sz w:val="24"/>
          <w:szCs w:val="24"/>
        </w:rPr>
        <w:t xml:space="preserve"> *</w:t>
      </w:r>
    </w:p>
    <w:p w14:paraId="7D54226A" w14:textId="77777777" w:rsidR="007B28EE" w:rsidRPr="007B28EE" w:rsidRDefault="007B28EE" w:rsidP="007B28EE">
      <w:pPr>
        <w:pStyle w:val="Bollo"/>
        <w:spacing w:line="360" w:lineRule="auto"/>
        <w:ind w:firstLine="709"/>
        <w:rPr>
          <w:rFonts w:ascii="Arial" w:hAnsi="Arial" w:cs="Arial"/>
          <w:b w:val="0"/>
          <w:sz w:val="24"/>
          <w:szCs w:val="24"/>
        </w:rPr>
      </w:pPr>
      <w:r w:rsidRPr="00AF1D8C">
        <w:rPr>
          <w:rFonts w:ascii="Arial" w:hAnsi="Arial" w:cs="Arial"/>
          <w:b w:val="0"/>
          <w:sz w:val="24"/>
          <w:szCs w:val="24"/>
        </w:rPr>
        <w:t>Con il presente atto</w:t>
      </w:r>
      <w:r>
        <w:rPr>
          <w:rFonts w:ascii="Arial" w:hAnsi="Arial" w:cs="Arial"/>
          <w:b w:val="0"/>
          <w:sz w:val="24"/>
          <w:szCs w:val="24"/>
        </w:rPr>
        <w:t>, quindi,</w:t>
      </w:r>
      <w:r w:rsidRPr="00AF1D8C">
        <w:rPr>
          <w:rFonts w:ascii="Arial" w:hAnsi="Arial" w:cs="Arial"/>
          <w:b w:val="0"/>
          <w:sz w:val="24"/>
          <w:szCs w:val="24"/>
        </w:rPr>
        <w:t xml:space="preserve"> </w:t>
      </w:r>
      <w:r>
        <w:rPr>
          <w:rFonts w:ascii="Arial" w:hAnsi="Arial" w:cs="Arial"/>
          <w:b w:val="0"/>
          <w:sz w:val="24"/>
          <w:szCs w:val="24"/>
        </w:rPr>
        <w:t>s</w:t>
      </w:r>
      <w:r w:rsidRPr="00AF1D8C">
        <w:rPr>
          <w:rFonts w:ascii="Arial" w:hAnsi="Arial" w:cs="Arial"/>
          <w:b w:val="0"/>
          <w:sz w:val="24"/>
          <w:szCs w:val="24"/>
        </w:rPr>
        <w:t>i costituisce in giudizio il Comune di Berbenno, come sopra rappresentato e difeso e, partitamente, contesta le domande, eccezioni e deduzioni avversarie delle quali chiede il rigetto</w:t>
      </w:r>
      <w:r w:rsidRPr="007B28EE">
        <w:rPr>
          <w:rFonts w:ascii="Arial" w:hAnsi="Arial" w:cs="Arial"/>
          <w:b w:val="0"/>
          <w:sz w:val="24"/>
          <w:szCs w:val="24"/>
        </w:rPr>
        <w:t xml:space="preserve">, </w:t>
      </w:r>
      <w:r w:rsidRPr="007B28EE">
        <w:rPr>
          <w:rFonts w:ascii="Arial" w:hAnsi="Arial" w:cs="Arial"/>
          <w:sz w:val="24"/>
          <w:szCs w:val="24"/>
        </w:rPr>
        <w:t xml:space="preserve">con la </w:t>
      </w:r>
      <w:r w:rsidRPr="007B28EE">
        <w:rPr>
          <w:rFonts w:ascii="Arial" w:hAnsi="Arial" w:cs="Arial"/>
          <w:bCs/>
          <w:sz w:val="24"/>
          <w:szCs w:val="24"/>
        </w:rPr>
        <w:t>conferma integrale della Sentenza n. 1523/2025 del Tribunale di Bergamo,</w:t>
      </w:r>
      <w:r w:rsidRPr="007B28EE">
        <w:rPr>
          <w:rFonts w:ascii="Arial" w:hAnsi="Arial" w:cs="Arial"/>
          <w:b w:val="0"/>
          <w:sz w:val="24"/>
          <w:szCs w:val="24"/>
        </w:rPr>
        <w:t xml:space="preserve"> per i seguenti</w:t>
      </w:r>
    </w:p>
    <w:p w14:paraId="1FB92855" w14:textId="77777777" w:rsidR="007B28EE" w:rsidRPr="00B96BD1" w:rsidRDefault="007B28EE" w:rsidP="007B28EE">
      <w:pPr>
        <w:pStyle w:val="Bollo"/>
        <w:spacing w:line="360" w:lineRule="auto"/>
        <w:jc w:val="center"/>
        <w:rPr>
          <w:rFonts w:ascii="Arial" w:hAnsi="Arial" w:cs="Arial"/>
          <w:iCs/>
          <w:sz w:val="24"/>
          <w:szCs w:val="24"/>
        </w:rPr>
      </w:pPr>
      <w:r w:rsidRPr="00B96BD1">
        <w:rPr>
          <w:rFonts w:ascii="Arial" w:hAnsi="Arial" w:cs="Arial"/>
          <w:iCs/>
          <w:sz w:val="24"/>
          <w:szCs w:val="24"/>
        </w:rPr>
        <w:t>MOTIVI</w:t>
      </w:r>
    </w:p>
    <w:p w14:paraId="26C751C0" w14:textId="40A81376" w:rsidR="001B3560" w:rsidRPr="00B96BD1" w:rsidRDefault="001B3560" w:rsidP="007B28EE">
      <w:pPr>
        <w:pStyle w:val="Bollo"/>
        <w:spacing w:line="360" w:lineRule="auto"/>
        <w:jc w:val="center"/>
        <w:rPr>
          <w:rFonts w:ascii="Arial" w:hAnsi="Arial" w:cs="Arial"/>
          <w:iCs/>
          <w:sz w:val="24"/>
          <w:szCs w:val="24"/>
        </w:rPr>
      </w:pPr>
      <w:r w:rsidRPr="00B96BD1">
        <w:rPr>
          <w:rFonts w:ascii="Arial" w:hAnsi="Arial" w:cs="Arial"/>
          <w:iCs/>
          <w:sz w:val="24"/>
          <w:szCs w:val="24"/>
        </w:rPr>
        <w:t>Premessa</w:t>
      </w:r>
    </w:p>
    <w:p w14:paraId="1735D7C5" w14:textId="753878DD" w:rsidR="001B3560" w:rsidRPr="00AF1D8C" w:rsidRDefault="001B3560" w:rsidP="001B3560">
      <w:pPr>
        <w:pStyle w:val="Bollo"/>
        <w:spacing w:line="360" w:lineRule="auto"/>
        <w:ind w:firstLine="709"/>
        <w:rPr>
          <w:rFonts w:ascii="Arial" w:hAnsi="Arial" w:cs="Arial"/>
          <w:b w:val="0"/>
          <w:sz w:val="24"/>
          <w:szCs w:val="24"/>
        </w:rPr>
      </w:pPr>
      <w:r>
        <w:rPr>
          <w:rFonts w:ascii="Arial" w:hAnsi="Arial" w:cs="Arial"/>
          <w:b w:val="0"/>
          <w:sz w:val="24"/>
          <w:szCs w:val="24"/>
        </w:rPr>
        <w:t>Pr</w:t>
      </w:r>
      <w:r w:rsidR="00B96BD1">
        <w:rPr>
          <w:rFonts w:ascii="Arial" w:hAnsi="Arial" w:cs="Arial"/>
          <w:b w:val="0"/>
          <w:sz w:val="24"/>
          <w:szCs w:val="24"/>
        </w:rPr>
        <w:t>i</w:t>
      </w:r>
      <w:r>
        <w:rPr>
          <w:rFonts w:ascii="Arial" w:hAnsi="Arial" w:cs="Arial"/>
          <w:b w:val="0"/>
          <w:sz w:val="24"/>
          <w:szCs w:val="24"/>
        </w:rPr>
        <w:t xml:space="preserve">ma di entrare nel merito delle ragioni per cui l’appello merita rigetto </w:t>
      </w:r>
      <w:r w:rsidR="00090020">
        <w:rPr>
          <w:rFonts w:ascii="Arial" w:hAnsi="Arial" w:cs="Arial"/>
          <w:b w:val="0"/>
          <w:sz w:val="24"/>
          <w:szCs w:val="24"/>
        </w:rPr>
        <w:t>è</w:t>
      </w:r>
      <w:r>
        <w:rPr>
          <w:rFonts w:ascii="Arial" w:hAnsi="Arial" w:cs="Arial"/>
          <w:b w:val="0"/>
          <w:sz w:val="24"/>
          <w:szCs w:val="24"/>
        </w:rPr>
        <w:t xml:space="preserve"> opportuno soffermarsi sulla ricostruzione normativa operata da</w:t>
      </w:r>
      <w:r w:rsidRPr="00AF1D8C">
        <w:rPr>
          <w:rFonts w:ascii="Arial" w:hAnsi="Arial" w:cs="Arial"/>
          <w:b w:val="0"/>
          <w:sz w:val="24"/>
          <w:szCs w:val="24"/>
        </w:rPr>
        <w:t xml:space="preserve"> Fastweb S.p.A. </w:t>
      </w:r>
      <w:r>
        <w:rPr>
          <w:rFonts w:ascii="Arial" w:hAnsi="Arial" w:cs="Arial"/>
          <w:b w:val="0"/>
          <w:sz w:val="24"/>
          <w:szCs w:val="24"/>
        </w:rPr>
        <w:t>che</w:t>
      </w:r>
      <w:r w:rsidR="00824171">
        <w:rPr>
          <w:rFonts w:ascii="Arial" w:hAnsi="Arial" w:cs="Arial"/>
          <w:b w:val="0"/>
          <w:sz w:val="24"/>
          <w:szCs w:val="24"/>
        </w:rPr>
        <w:t>,</w:t>
      </w:r>
      <w:r>
        <w:rPr>
          <w:rFonts w:ascii="Arial" w:hAnsi="Arial" w:cs="Arial"/>
          <w:b w:val="0"/>
          <w:sz w:val="24"/>
          <w:szCs w:val="24"/>
        </w:rPr>
        <w:t xml:space="preserve"> </w:t>
      </w:r>
      <w:r w:rsidRPr="00AF1D8C">
        <w:rPr>
          <w:rFonts w:ascii="Arial" w:hAnsi="Arial" w:cs="Arial"/>
          <w:b w:val="0"/>
          <w:sz w:val="24"/>
          <w:szCs w:val="24"/>
        </w:rPr>
        <w:t xml:space="preserve">oltre </w:t>
      </w:r>
      <w:r w:rsidR="00824171">
        <w:rPr>
          <w:rFonts w:ascii="Arial" w:hAnsi="Arial" w:cs="Arial"/>
          <w:b w:val="0"/>
          <w:sz w:val="24"/>
          <w:szCs w:val="24"/>
        </w:rPr>
        <w:t xml:space="preserve">ad essere </w:t>
      </w:r>
      <w:r w:rsidRPr="00AF1D8C">
        <w:rPr>
          <w:rFonts w:ascii="Arial" w:hAnsi="Arial" w:cs="Arial"/>
          <w:b w:val="0"/>
          <w:sz w:val="24"/>
          <w:szCs w:val="24"/>
        </w:rPr>
        <w:t xml:space="preserve">non più attuale, </w:t>
      </w:r>
      <w:r w:rsidR="00824171">
        <w:rPr>
          <w:rFonts w:ascii="Arial" w:hAnsi="Arial" w:cs="Arial"/>
          <w:b w:val="0"/>
          <w:sz w:val="24"/>
          <w:szCs w:val="24"/>
        </w:rPr>
        <w:t xml:space="preserve">è stata </w:t>
      </w:r>
      <w:r w:rsidRPr="00AF1D8C">
        <w:rPr>
          <w:rFonts w:ascii="Arial" w:hAnsi="Arial" w:cs="Arial"/>
          <w:b w:val="0"/>
          <w:sz w:val="24"/>
          <w:szCs w:val="24"/>
        </w:rPr>
        <w:t>anche recisamente disattesa dallo stesso Legislatore.</w:t>
      </w:r>
    </w:p>
    <w:p w14:paraId="07A35266" w14:textId="544DE9B1"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Pertanto, per meglio inquadrare la </w:t>
      </w:r>
      <w:r w:rsidR="004A5280">
        <w:rPr>
          <w:rFonts w:ascii="Arial" w:hAnsi="Arial" w:cs="Arial"/>
          <w:b w:val="0"/>
          <w:sz w:val="24"/>
          <w:szCs w:val="24"/>
        </w:rPr>
        <w:t>questione</w:t>
      </w:r>
      <w:r w:rsidRPr="00AF1D8C">
        <w:rPr>
          <w:rFonts w:ascii="Arial" w:hAnsi="Arial" w:cs="Arial"/>
          <w:b w:val="0"/>
          <w:sz w:val="24"/>
          <w:szCs w:val="24"/>
        </w:rPr>
        <w:t xml:space="preserve"> portata all'attenzione d</w:t>
      </w:r>
      <w:r w:rsidR="00824171">
        <w:rPr>
          <w:rFonts w:ascii="Arial" w:hAnsi="Arial" w:cs="Arial"/>
          <w:b w:val="0"/>
          <w:sz w:val="24"/>
          <w:szCs w:val="24"/>
        </w:rPr>
        <w:t xml:space="preserve">i </w:t>
      </w:r>
      <w:r w:rsidR="00090020">
        <w:rPr>
          <w:rFonts w:ascii="Arial" w:hAnsi="Arial" w:cs="Arial"/>
          <w:b w:val="0"/>
          <w:sz w:val="24"/>
          <w:szCs w:val="24"/>
        </w:rPr>
        <w:t>C</w:t>
      </w:r>
      <w:r w:rsidR="00824171">
        <w:rPr>
          <w:rFonts w:ascii="Arial" w:hAnsi="Arial" w:cs="Arial"/>
          <w:b w:val="0"/>
          <w:sz w:val="24"/>
          <w:szCs w:val="24"/>
        </w:rPr>
        <w:t>odest</w:t>
      </w:r>
      <w:r w:rsidR="00090020">
        <w:rPr>
          <w:rFonts w:ascii="Arial" w:hAnsi="Arial" w:cs="Arial"/>
          <w:b w:val="0"/>
          <w:sz w:val="24"/>
          <w:szCs w:val="24"/>
        </w:rPr>
        <w:t>a</w:t>
      </w:r>
      <w:r w:rsidR="00824171">
        <w:rPr>
          <w:rFonts w:ascii="Arial" w:hAnsi="Arial" w:cs="Arial"/>
          <w:b w:val="0"/>
          <w:sz w:val="24"/>
          <w:szCs w:val="24"/>
        </w:rPr>
        <w:t xml:space="preserve"> </w:t>
      </w:r>
      <w:r w:rsidR="00090020">
        <w:rPr>
          <w:rFonts w:ascii="Arial" w:hAnsi="Arial" w:cs="Arial"/>
          <w:b w:val="0"/>
          <w:sz w:val="24"/>
          <w:szCs w:val="24"/>
        </w:rPr>
        <w:t>Corte di Appello</w:t>
      </w:r>
      <w:r w:rsidRPr="00AF1D8C">
        <w:rPr>
          <w:rFonts w:ascii="Arial" w:hAnsi="Arial" w:cs="Arial"/>
          <w:b w:val="0"/>
          <w:sz w:val="24"/>
          <w:szCs w:val="24"/>
        </w:rPr>
        <w:t xml:space="preserve">, si impone un breve </w:t>
      </w:r>
      <w:r w:rsidRPr="00AF1D8C">
        <w:rPr>
          <w:rFonts w:ascii="Arial" w:hAnsi="Arial" w:cs="Arial"/>
          <w:b w:val="0"/>
          <w:i/>
          <w:iCs/>
          <w:sz w:val="24"/>
          <w:szCs w:val="24"/>
        </w:rPr>
        <w:t>excursus</w:t>
      </w:r>
      <w:r w:rsidRPr="00AF1D8C">
        <w:rPr>
          <w:rFonts w:ascii="Arial" w:hAnsi="Arial" w:cs="Arial"/>
          <w:b w:val="0"/>
          <w:sz w:val="24"/>
          <w:szCs w:val="24"/>
        </w:rPr>
        <w:t xml:space="preserve"> normativo in tema di legittimazione passiva, al fine di individuare il/i soggetto/i passivamente tenuti al pagamento del canone patrimoniale unico e </w:t>
      </w:r>
      <w:r w:rsidRPr="00AF1D8C">
        <w:rPr>
          <w:rFonts w:ascii="Arial" w:hAnsi="Arial" w:cs="Arial"/>
          <w:b w:val="0"/>
          <w:sz w:val="24"/>
          <w:szCs w:val="24"/>
          <w:u w:val="single"/>
        </w:rPr>
        <w:t xml:space="preserve">ciò anche nell'ipotesi di uso in via mediato delle infrastrutture </w:t>
      </w:r>
      <w:proofErr w:type="spellStart"/>
      <w:r w:rsidRPr="00AF1D8C">
        <w:rPr>
          <w:rFonts w:ascii="Arial" w:hAnsi="Arial" w:cs="Arial"/>
          <w:b w:val="0"/>
          <w:sz w:val="24"/>
          <w:szCs w:val="24"/>
          <w:u w:val="single"/>
        </w:rPr>
        <w:t>concessionate</w:t>
      </w:r>
      <w:proofErr w:type="spellEnd"/>
      <w:r w:rsidRPr="00AF1D8C">
        <w:rPr>
          <w:rFonts w:ascii="Arial" w:hAnsi="Arial" w:cs="Arial"/>
          <w:b w:val="0"/>
          <w:sz w:val="24"/>
          <w:szCs w:val="24"/>
          <w:u w:val="single"/>
        </w:rPr>
        <w:t xml:space="preserve"> ad un unico Operatore.</w:t>
      </w:r>
      <w:r w:rsidRPr="00AF1D8C">
        <w:rPr>
          <w:rFonts w:ascii="Arial" w:hAnsi="Arial" w:cs="Arial"/>
          <w:b w:val="0"/>
          <w:sz w:val="24"/>
          <w:szCs w:val="24"/>
        </w:rPr>
        <w:t xml:space="preserve"> </w:t>
      </w:r>
    </w:p>
    <w:p w14:paraId="1F9CBE84" w14:textId="62B4C08F"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Ebbene, </w:t>
      </w:r>
      <w:r w:rsidR="008E3C07">
        <w:rPr>
          <w:rFonts w:ascii="Arial" w:hAnsi="Arial" w:cs="Arial"/>
          <w:b w:val="0"/>
          <w:sz w:val="24"/>
          <w:szCs w:val="24"/>
        </w:rPr>
        <w:t xml:space="preserve">come noto, </w:t>
      </w:r>
      <w:r w:rsidRPr="00AF1D8C">
        <w:rPr>
          <w:rFonts w:ascii="Arial" w:hAnsi="Arial" w:cs="Arial"/>
          <w:b w:val="0"/>
          <w:sz w:val="24"/>
          <w:szCs w:val="24"/>
        </w:rPr>
        <w:t xml:space="preserve">la legge n. 160/2019 ha previsto che, in sostituzione dei precedenti prelievi Tosap e </w:t>
      </w:r>
      <w:proofErr w:type="spellStart"/>
      <w:r w:rsidRPr="00AF1D8C">
        <w:rPr>
          <w:rFonts w:ascii="Arial" w:hAnsi="Arial" w:cs="Arial"/>
          <w:b w:val="0"/>
          <w:sz w:val="24"/>
          <w:szCs w:val="24"/>
        </w:rPr>
        <w:t>Cosap</w:t>
      </w:r>
      <w:proofErr w:type="spellEnd"/>
      <w:r w:rsidRPr="00AF1D8C">
        <w:rPr>
          <w:rFonts w:ascii="Arial" w:hAnsi="Arial" w:cs="Arial"/>
          <w:b w:val="0"/>
          <w:sz w:val="24"/>
          <w:szCs w:val="24"/>
        </w:rPr>
        <w:t>, a partire dall'anno 2021</w:t>
      </w:r>
      <w:r w:rsidR="008E3C07">
        <w:rPr>
          <w:rFonts w:ascii="Arial" w:hAnsi="Arial" w:cs="Arial"/>
          <w:b w:val="0"/>
          <w:sz w:val="24"/>
          <w:szCs w:val="24"/>
        </w:rPr>
        <w:t>,</w:t>
      </w:r>
      <w:r w:rsidRPr="00AF1D8C">
        <w:rPr>
          <w:rFonts w:ascii="Arial" w:hAnsi="Arial" w:cs="Arial"/>
          <w:b w:val="0"/>
          <w:sz w:val="24"/>
          <w:szCs w:val="24"/>
        </w:rPr>
        <w:t xml:space="preserve"> ogni Comune potesse e dovesse riscuotere attraverso il canone unico patrimoniale (d'ora in poi solo Cup) gli oneri derivanti dall'occupazione del suolo pubblico da parte dei singoli soggetti utilizzatori.</w:t>
      </w:r>
    </w:p>
    <w:p w14:paraId="5B458EE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lastRenderedPageBreak/>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1688935B" w14:textId="534BFED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 ciò ha fatto fornendo un'interpretazione che ora possiamo </w:t>
      </w:r>
      <w:r w:rsidR="008E3C07">
        <w:rPr>
          <w:rFonts w:ascii="Arial" w:hAnsi="Arial" w:cs="Arial"/>
          <w:b w:val="0"/>
          <w:sz w:val="24"/>
          <w:szCs w:val="24"/>
        </w:rPr>
        <w:t>ritenere</w:t>
      </w:r>
      <w:r w:rsidRPr="00AF1D8C">
        <w:rPr>
          <w:rFonts w:ascii="Arial" w:hAnsi="Arial" w:cs="Arial"/>
          <w:b w:val="0"/>
          <w:sz w:val="24"/>
          <w:szCs w:val="24"/>
        </w:rPr>
        <w:t xml:space="preserve"> definitiva dell'art. 1 comma 831 della </w:t>
      </w:r>
      <w:proofErr w:type="gramStart"/>
      <w:r w:rsidRPr="00AF1D8C">
        <w:rPr>
          <w:rFonts w:ascii="Arial" w:hAnsi="Arial" w:cs="Arial"/>
          <w:b w:val="0"/>
          <w:sz w:val="24"/>
          <w:szCs w:val="24"/>
        </w:rPr>
        <w:t>predetta</w:t>
      </w:r>
      <w:proofErr w:type="gramEnd"/>
      <w:r w:rsidRPr="00AF1D8C">
        <w:rPr>
          <w:rFonts w:ascii="Arial" w:hAnsi="Arial" w:cs="Arial"/>
          <w:b w:val="0"/>
          <w:sz w:val="24"/>
          <w:szCs w:val="24"/>
        </w:rPr>
        <w:t xml:space="preserve"> Legge.</w:t>
      </w:r>
    </w:p>
    <w:p w14:paraId="1089D690" w14:textId="37789AB6" w:rsidR="001B3560" w:rsidRPr="00AF1D8C" w:rsidRDefault="008E3C07" w:rsidP="001B3560">
      <w:pPr>
        <w:pStyle w:val="Bollo"/>
        <w:spacing w:line="360" w:lineRule="auto"/>
        <w:ind w:firstLine="709"/>
        <w:rPr>
          <w:rFonts w:ascii="Arial" w:hAnsi="Arial" w:cs="Arial"/>
          <w:b w:val="0"/>
          <w:sz w:val="24"/>
          <w:szCs w:val="24"/>
        </w:rPr>
      </w:pPr>
      <w:r>
        <w:rPr>
          <w:rFonts w:ascii="Arial" w:hAnsi="Arial" w:cs="Arial"/>
          <w:b w:val="0"/>
          <w:sz w:val="24"/>
          <w:szCs w:val="24"/>
        </w:rPr>
        <w:t>Ed infatti, n</w:t>
      </w:r>
      <w:r w:rsidR="001B3560" w:rsidRPr="00AF1D8C">
        <w:rPr>
          <w:rFonts w:ascii="Arial" w:hAnsi="Arial" w:cs="Arial"/>
          <w:b w:val="0"/>
          <w:sz w:val="24"/>
          <w:szCs w:val="24"/>
        </w:rPr>
        <w:t>ella sua versione originale,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2F91740"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Il titolare della concessione comunale avrebbe, poi, esercitato rivalsa sulle aziende che utilizzavano la stessa rete, per quanto complessivamente ed obbligatoriamente da esso anticipato al locale Comune anche in loro vece e favore.   </w:t>
      </w:r>
    </w:p>
    <w:p w14:paraId="78FDA9EB" w14:textId="12A47AA1"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Nella vigenza di tale normativa o, meglio, prassi applicativa (</w:t>
      </w:r>
      <w:r w:rsidRPr="00AF1D8C">
        <w:rPr>
          <w:rFonts w:ascii="Arial" w:hAnsi="Arial" w:cs="Arial"/>
          <w:bCs/>
          <w:sz w:val="24"/>
          <w:szCs w:val="24"/>
        </w:rPr>
        <w:t>poiché tale</w:t>
      </w:r>
      <w:r w:rsidRPr="00AF1D8C">
        <w:rPr>
          <w:rFonts w:ascii="Arial" w:hAnsi="Arial" w:cs="Arial"/>
          <w:b w:val="0"/>
          <w:sz w:val="24"/>
          <w:szCs w:val="24"/>
        </w:rPr>
        <w:t xml:space="preserve"> </w:t>
      </w:r>
      <w:r w:rsidRPr="00AF1D8C">
        <w:rPr>
          <w:rFonts w:ascii="Arial" w:hAnsi="Arial" w:cs="Arial"/>
          <w:bCs/>
          <w:sz w:val="24"/>
          <w:szCs w:val="24"/>
        </w:rPr>
        <w:t>indirizzo normativo mai è entrato in vigore)</w:t>
      </w:r>
      <w:r w:rsidRPr="00AF1D8C">
        <w:rPr>
          <w:rFonts w:ascii="Arial" w:hAnsi="Arial" w:cs="Arial"/>
          <w:b w:val="0"/>
          <w:sz w:val="24"/>
          <w:szCs w:val="24"/>
        </w:rPr>
        <w:t xml:space="preserve"> il soggetto chiamato a corrispondere il canone sarebbe stato esclusivamente Tim/Tel</w:t>
      </w:r>
      <w:r>
        <w:rPr>
          <w:rFonts w:ascii="Arial" w:hAnsi="Arial" w:cs="Arial"/>
          <w:b w:val="0"/>
          <w:sz w:val="24"/>
          <w:szCs w:val="24"/>
        </w:rPr>
        <w:t>e</w:t>
      </w:r>
      <w:r w:rsidRPr="00AF1D8C">
        <w:rPr>
          <w:rFonts w:ascii="Arial" w:hAnsi="Arial" w:cs="Arial"/>
          <w:b w:val="0"/>
          <w:sz w:val="24"/>
          <w:szCs w:val="24"/>
        </w:rPr>
        <w:t xml:space="preserve">com s.p.a., quale unico soggetto </w:t>
      </w:r>
      <w:proofErr w:type="spellStart"/>
      <w:r w:rsidRPr="00AF1D8C">
        <w:rPr>
          <w:rFonts w:ascii="Arial" w:hAnsi="Arial" w:cs="Arial"/>
          <w:b w:val="0"/>
          <w:sz w:val="24"/>
          <w:szCs w:val="24"/>
        </w:rPr>
        <w:t>concessionato</w:t>
      </w:r>
      <w:proofErr w:type="spellEnd"/>
      <w:r w:rsidRPr="00AF1D8C">
        <w:rPr>
          <w:rFonts w:ascii="Arial" w:hAnsi="Arial" w:cs="Arial"/>
          <w:b w:val="0"/>
          <w:sz w:val="24"/>
          <w:szCs w:val="24"/>
        </w:rPr>
        <w:t xml:space="preserve"> all'uso del sottosuolo pubblico salvo, come anticipato, il suo diritto alla rivalsa / regresso nei confronti degli altri utilizzatori tra cui, evidentemente, anche Fastweb S.p.A., che pacificamente utilizza le reti altrui mediante collegamenti VULA (Virtual </w:t>
      </w:r>
      <w:proofErr w:type="spellStart"/>
      <w:r w:rsidRPr="00AF1D8C">
        <w:rPr>
          <w:rFonts w:ascii="Arial" w:hAnsi="Arial" w:cs="Arial"/>
          <w:b w:val="0"/>
          <w:sz w:val="24"/>
          <w:szCs w:val="24"/>
        </w:rPr>
        <w:t>Unbundled</w:t>
      </w:r>
      <w:proofErr w:type="spellEnd"/>
      <w:r w:rsidRPr="00AF1D8C">
        <w:rPr>
          <w:rFonts w:ascii="Arial" w:hAnsi="Arial" w:cs="Arial"/>
          <w:b w:val="0"/>
          <w:sz w:val="24"/>
          <w:szCs w:val="24"/>
        </w:rPr>
        <w:t xml:space="preserve"> Local Access), NGA (Next </w:t>
      </w:r>
      <w:proofErr w:type="spellStart"/>
      <w:r w:rsidRPr="00AF1D8C">
        <w:rPr>
          <w:rFonts w:ascii="Arial" w:hAnsi="Arial" w:cs="Arial"/>
          <w:b w:val="0"/>
          <w:sz w:val="24"/>
          <w:szCs w:val="24"/>
        </w:rPr>
        <w:t>Generetion</w:t>
      </w:r>
      <w:proofErr w:type="spellEnd"/>
      <w:r w:rsidRPr="00AF1D8C">
        <w:rPr>
          <w:rFonts w:ascii="Arial" w:hAnsi="Arial" w:cs="Arial"/>
          <w:b w:val="0"/>
          <w:sz w:val="24"/>
          <w:szCs w:val="24"/>
        </w:rPr>
        <w:t xml:space="preserve"> Access) e SLU (Sub Loop </w:t>
      </w:r>
      <w:proofErr w:type="spellStart"/>
      <w:r w:rsidRPr="00AF1D8C">
        <w:rPr>
          <w:rFonts w:ascii="Arial" w:hAnsi="Arial" w:cs="Arial"/>
          <w:b w:val="0"/>
          <w:sz w:val="24"/>
          <w:szCs w:val="24"/>
        </w:rPr>
        <w:t>Unbundling</w:t>
      </w:r>
      <w:proofErr w:type="spellEnd"/>
      <w:r w:rsidRPr="00AF1D8C">
        <w:rPr>
          <w:rFonts w:ascii="Arial" w:hAnsi="Arial" w:cs="Arial"/>
          <w:b w:val="0"/>
          <w:sz w:val="24"/>
          <w:szCs w:val="24"/>
        </w:rPr>
        <w:t xml:space="preserve">); per chiarezza espositiva si evidenzia che con tali acronimi si indicano le modalità che gli operatori di rete hanno a disposizione per accedere alla rete dell'operatore </w:t>
      </w:r>
      <w:proofErr w:type="spellStart"/>
      <w:r w:rsidRPr="00AF1D8C">
        <w:rPr>
          <w:rFonts w:ascii="Arial" w:hAnsi="Arial" w:cs="Arial"/>
          <w:b w:val="0"/>
          <w:sz w:val="24"/>
          <w:szCs w:val="24"/>
        </w:rPr>
        <w:t>concessionato</w:t>
      </w:r>
      <w:proofErr w:type="spellEnd"/>
      <w:r w:rsidRPr="00AF1D8C">
        <w:rPr>
          <w:rFonts w:ascii="Arial" w:hAnsi="Arial" w:cs="Arial"/>
          <w:b w:val="0"/>
          <w:sz w:val="24"/>
          <w:szCs w:val="24"/>
        </w:rPr>
        <w:t xml:space="preserve"> Tim/Telecom s.p.a.</w:t>
      </w:r>
      <w:r w:rsidR="008E3C07">
        <w:rPr>
          <w:rFonts w:ascii="Arial" w:hAnsi="Arial" w:cs="Arial"/>
          <w:b w:val="0"/>
          <w:sz w:val="24"/>
          <w:szCs w:val="24"/>
        </w:rPr>
        <w:t xml:space="preserve"> (ora FiberCop)</w:t>
      </w:r>
      <w:r w:rsidRPr="00AF1D8C">
        <w:rPr>
          <w:rFonts w:ascii="Arial" w:hAnsi="Arial" w:cs="Arial"/>
          <w:b w:val="0"/>
          <w:sz w:val="24"/>
          <w:szCs w:val="24"/>
        </w:rPr>
        <w:t>, ex monopolista delle infrastrutture nazionali.</w:t>
      </w:r>
    </w:p>
    <w:p w14:paraId="366C9B00" w14:textId="08DE3AF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Ricordiamo, poi, che il Legislatore con il </w:t>
      </w:r>
      <w:r w:rsidRPr="00794083">
        <w:rPr>
          <w:rFonts w:ascii="Arial" w:hAnsi="Arial" w:cs="Arial"/>
          <w:bCs/>
          <w:sz w:val="24"/>
          <w:szCs w:val="24"/>
          <w:u w:val="single"/>
        </w:rPr>
        <w:t>comma 848 della Legge 178/2021</w:t>
      </w:r>
      <w:r w:rsidR="00BA6054" w:rsidRPr="00BA6054">
        <w:rPr>
          <w:rFonts w:ascii="Arial" w:hAnsi="Arial" w:cs="Arial"/>
          <w:bCs/>
          <w:sz w:val="24"/>
          <w:szCs w:val="24"/>
        </w:rPr>
        <w:t xml:space="preserve"> </w:t>
      </w:r>
      <w:r w:rsidRPr="00AF1D8C">
        <w:rPr>
          <w:rFonts w:ascii="Arial" w:hAnsi="Arial" w:cs="Arial"/>
          <w:b w:val="0"/>
          <w:sz w:val="24"/>
          <w:szCs w:val="24"/>
        </w:rPr>
        <w:t xml:space="preserve">ha apportato radicali modifiche, stravolgendola, alla disciplina riscrivendo il comma 831 ed introducendo il concetto della c.d. </w:t>
      </w:r>
      <w:r w:rsidRPr="00AF1D8C">
        <w:rPr>
          <w:rFonts w:ascii="Arial" w:hAnsi="Arial" w:cs="Arial"/>
          <w:bCs/>
          <w:sz w:val="24"/>
          <w:szCs w:val="24"/>
          <w:u w:val="single"/>
        </w:rPr>
        <w:t>soggettività passiva in via mediata</w:t>
      </w:r>
      <w:r w:rsidRPr="00AF1D8C">
        <w:rPr>
          <w:rFonts w:ascii="Arial" w:hAnsi="Arial" w:cs="Arial"/>
          <w:b w:val="0"/>
          <w:sz w:val="24"/>
          <w:szCs w:val="24"/>
        </w:rPr>
        <w:t xml:space="preserve"> quale presupposto per l'applicazione della norma di cui, di seguito, riportiamo la sintesi.</w:t>
      </w:r>
    </w:p>
    <w:p w14:paraId="7F8327F0"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Ad oggi, quindi, il criterio informatore per la fattispecie in esame risulta il seguente: “</w:t>
      </w:r>
      <w:r w:rsidRPr="00AF1D8C">
        <w:rPr>
          <w:rFonts w:ascii="Arial" w:hAnsi="Arial" w:cs="Arial"/>
          <w:b w:val="0"/>
          <w:i/>
          <w:iCs/>
          <w:sz w:val="24"/>
          <w:szCs w:val="24"/>
        </w:rPr>
        <w:t xml:space="preserve">il canone è dovuto dal soggetto titolare dell'atto di concessione dell'occupazione del suolo pubblico e dai soggetti che occupano il suolo pubblico </w:t>
      </w:r>
      <w:r w:rsidRPr="00AF1D8C">
        <w:rPr>
          <w:rFonts w:ascii="Arial" w:hAnsi="Arial" w:cs="Arial"/>
          <w:b w:val="0"/>
          <w:i/>
          <w:iCs/>
          <w:sz w:val="24"/>
          <w:szCs w:val="24"/>
          <w:u w:val="single"/>
        </w:rPr>
        <w:t>anche in via mediata</w:t>
      </w:r>
      <w:r w:rsidRPr="00AF1D8C">
        <w:rPr>
          <w:rFonts w:ascii="Arial" w:hAnsi="Arial" w:cs="Arial"/>
          <w:b w:val="0"/>
          <w:i/>
          <w:iCs/>
          <w:sz w:val="24"/>
          <w:szCs w:val="24"/>
        </w:rPr>
        <w:t xml:space="preserve"> attraverso l'utilizzo materiale delle infrastrutture del soggetto titolare della concessione </w:t>
      </w:r>
      <w:r w:rsidRPr="00AF1D8C">
        <w:rPr>
          <w:rFonts w:ascii="Arial" w:hAnsi="Arial" w:cs="Arial"/>
          <w:b w:val="0"/>
          <w:i/>
          <w:iCs/>
          <w:sz w:val="24"/>
          <w:szCs w:val="24"/>
          <w:u w:val="single"/>
        </w:rPr>
        <w:t>sulla base del numero delle rispettive utenze</w:t>
      </w:r>
      <w:r w:rsidRPr="00AF1D8C">
        <w:rPr>
          <w:rFonts w:ascii="Arial" w:hAnsi="Arial" w:cs="Arial"/>
          <w:b w:val="0"/>
          <w:i/>
          <w:iCs/>
          <w:sz w:val="24"/>
          <w:szCs w:val="24"/>
        </w:rPr>
        <w:t xml:space="preserve"> moltiplicate per la seguente tariffa</w:t>
      </w:r>
      <w:r w:rsidRPr="00AF1D8C">
        <w:rPr>
          <w:rFonts w:ascii="Arial" w:hAnsi="Arial" w:cs="Arial"/>
          <w:b w:val="0"/>
          <w:sz w:val="24"/>
          <w:szCs w:val="24"/>
        </w:rPr>
        <w:t xml:space="preserve"> </w:t>
      </w:r>
      <w:r w:rsidRPr="00AF1D8C">
        <w:rPr>
          <w:rFonts w:ascii="Arial" w:hAnsi="Arial" w:cs="Arial"/>
          <w:b w:val="0"/>
          <w:i/>
          <w:iCs/>
          <w:sz w:val="24"/>
          <w:szCs w:val="24"/>
        </w:rPr>
        <w:t>forfettaria</w:t>
      </w:r>
      <w:r>
        <w:rPr>
          <w:rFonts w:ascii="Arial" w:hAnsi="Arial" w:cs="Arial"/>
          <w:b w:val="0"/>
          <w:i/>
          <w:iCs/>
          <w:sz w:val="24"/>
          <w:szCs w:val="24"/>
        </w:rPr>
        <w:t xml:space="preserve"> </w:t>
      </w:r>
      <w:r w:rsidRPr="00AF1D8C">
        <w:rPr>
          <w:rFonts w:ascii="Arial" w:hAnsi="Arial" w:cs="Arial"/>
          <w:b w:val="0"/>
          <w:sz w:val="24"/>
          <w:szCs w:val="24"/>
        </w:rPr>
        <w:t>...omissis...”.</w:t>
      </w:r>
    </w:p>
    <w:p w14:paraId="65A01354" w14:textId="799F2604"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lastRenderedPageBreak/>
        <w:t>Evidenti le conseguenze: oltre al formale concessionario Tim/Telecom s.p.a.</w:t>
      </w:r>
      <w:r w:rsidR="008E3C07">
        <w:rPr>
          <w:rFonts w:ascii="Arial" w:hAnsi="Arial" w:cs="Arial"/>
          <w:b w:val="0"/>
          <w:sz w:val="24"/>
          <w:szCs w:val="24"/>
        </w:rPr>
        <w:t xml:space="preserve"> (</w:t>
      </w:r>
      <w:r w:rsidR="001A4916">
        <w:rPr>
          <w:rFonts w:ascii="Arial" w:hAnsi="Arial" w:cs="Arial"/>
          <w:b w:val="0"/>
          <w:sz w:val="24"/>
          <w:szCs w:val="24"/>
        </w:rPr>
        <w:t xml:space="preserve">ora </w:t>
      </w:r>
      <w:r w:rsidR="008E3C07">
        <w:rPr>
          <w:rFonts w:ascii="Arial" w:hAnsi="Arial" w:cs="Arial"/>
          <w:b w:val="0"/>
          <w:sz w:val="24"/>
          <w:szCs w:val="24"/>
        </w:rPr>
        <w:t>FiberCop)</w:t>
      </w:r>
      <w:r w:rsidRPr="00AF1D8C">
        <w:rPr>
          <w:rFonts w:ascii="Arial" w:hAnsi="Arial" w:cs="Arial"/>
          <w:b w:val="0"/>
          <w:sz w:val="24"/>
          <w:szCs w:val="24"/>
        </w:rPr>
        <w:t xml:space="preserve"> saranno tenuti al pagamento del canone anche tutti gli altri operatori telefonici i quali, sebbene non intestatari di concessione amministrativa alcuna, di fatto, utilizzano le reti in virtù di accordi privati con la</w:t>
      </w:r>
      <w:r w:rsidRPr="00AF1D8C">
        <w:rPr>
          <w:rFonts w:ascii="Arial" w:hAnsi="Arial" w:cs="Arial"/>
          <w:b w:val="0"/>
          <w:i/>
          <w:iCs/>
          <w:sz w:val="24"/>
          <w:szCs w:val="24"/>
        </w:rPr>
        <w:t xml:space="preserve"> </w:t>
      </w:r>
      <w:r w:rsidRPr="00AF1D8C">
        <w:rPr>
          <w:rFonts w:ascii="Arial" w:hAnsi="Arial" w:cs="Arial"/>
          <w:b w:val="0"/>
          <w:sz w:val="24"/>
          <w:szCs w:val="24"/>
        </w:rPr>
        <w:t>stessa Tim/Telecom s.p.a.</w:t>
      </w:r>
      <w:r w:rsidR="001A4916">
        <w:rPr>
          <w:rFonts w:ascii="Arial" w:hAnsi="Arial" w:cs="Arial"/>
          <w:b w:val="0"/>
          <w:sz w:val="24"/>
          <w:szCs w:val="24"/>
        </w:rPr>
        <w:t xml:space="preserve"> (ora FiberCop)</w:t>
      </w:r>
      <w:r w:rsidRPr="00AF1D8C">
        <w:rPr>
          <w:rFonts w:ascii="Arial" w:hAnsi="Arial" w:cs="Arial"/>
          <w:b w:val="0"/>
          <w:i/>
          <w:iCs/>
          <w:sz w:val="24"/>
          <w:szCs w:val="24"/>
        </w:rPr>
        <w:t xml:space="preserve"> </w:t>
      </w:r>
      <w:r w:rsidRPr="00AF1D8C">
        <w:rPr>
          <w:rFonts w:ascii="Arial" w:hAnsi="Arial" w:cs="Arial"/>
          <w:b w:val="0"/>
          <w:sz w:val="24"/>
          <w:szCs w:val="24"/>
        </w:rPr>
        <w:t>al fine di erogare il servizio al proprio Cliente finale, rappresentato dalle singole abitazioni private e/o aziende del territorio nazionale.</w:t>
      </w:r>
      <w:r w:rsidR="001A4916">
        <w:rPr>
          <w:rFonts w:ascii="Arial" w:hAnsi="Arial" w:cs="Arial"/>
          <w:b w:val="0"/>
          <w:sz w:val="24"/>
          <w:szCs w:val="24"/>
        </w:rPr>
        <w:t xml:space="preserve"> </w:t>
      </w:r>
    </w:p>
    <w:p w14:paraId="49126225" w14:textId="2833926D"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Si noti che: il principio cristallizzato nella nuova formulazione ed interpretazione dell'art. 1 comma 831 è stato mutuato da una risalente Circolare interpretativa del Mef pubblicata nell'anno 2009 (</w:t>
      </w:r>
      <w:r w:rsidR="00BA6054">
        <w:rPr>
          <w:rFonts w:ascii="Arial" w:hAnsi="Arial" w:cs="Arial"/>
          <w:b w:val="0"/>
          <w:sz w:val="24"/>
          <w:szCs w:val="24"/>
        </w:rPr>
        <w:t xml:space="preserve">prodotta in primo grado come doc 3 e qui riprodotta come </w:t>
      </w:r>
      <w:r w:rsidR="00BA6054" w:rsidRPr="00BA6054">
        <w:rPr>
          <w:rFonts w:ascii="Arial" w:hAnsi="Arial" w:cs="Arial"/>
          <w:sz w:val="24"/>
          <w:szCs w:val="24"/>
        </w:rPr>
        <w:t>doc 5</w:t>
      </w:r>
      <w:r w:rsidR="00BA6054">
        <w:rPr>
          <w:rFonts w:ascii="Arial" w:hAnsi="Arial" w:cs="Arial"/>
          <w:b w:val="0"/>
          <w:sz w:val="24"/>
          <w:szCs w:val="24"/>
        </w:rPr>
        <w:t>)</w:t>
      </w:r>
      <w:r w:rsidRPr="00AF1D8C">
        <w:rPr>
          <w:rFonts w:ascii="Arial" w:hAnsi="Arial" w:cs="Arial"/>
          <w:b w:val="0"/>
          <w:sz w:val="24"/>
          <w:szCs w:val="24"/>
        </w:rPr>
        <w:t xml:space="preserve">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614BFD1B" w14:textId="735BED84"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Da subito, comunque, pare doveroso </w:t>
      </w:r>
      <w:r w:rsidR="00824171">
        <w:rPr>
          <w:rFonts w:ascii="Arial" w:hAnsi="Arial" w:cs="Arial"/>
          <w:b w:val="0"/>
          <w:sz w:val="24"/>
          <w:szCs w:val="24"/>
        </w:rPr>
        <w:t>precisare</w:t>
      </w:r>
      <w:r w:rsidRPr="00AF1D8C">
        <w:rPr>
          <w:rFonts w:ascii="Arial" w:hAnsi="Arial" w:cs="Arial"/>
          <w:b w:val="0"/>
          <w:sz w:val="24"/>
          <w:szCs w:val="24"/>
        </w:rPr>
        <w:t xml:space="preserve"> che la multipla e contestuale utilizzazione delle reti poste nel sottosuolo pubblico da parte di più operatori non ha di certo, portato ad una duplicazione del prelievo a favore del Comune di Berbenno, anzi è proprio vero il contrario!</w:t>
      </w:r>
    </w:p>
    <w:p w14:paraId="3B39E294"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Risulta, infatti, che, alla luce della precedente normativa, il criterio applicativo della Tosap o </w:t>
      </w:r>
      <w:proofErr w:type="spellStart"/>
      <w:r w:rsidRPr="00AF1D8C">
        <w:rPr>
          <w:rFonts w:ascii="Arial" w:hAnsi="Arial" w:cs="Arial"/>
          <w:b w:val="0"/>
          <w:sz w:val="24"/>
          <w:szCs w:val="24"/>
        </w:rPr>
        <w:t>Cosap</w:t>
      </w:r>
      <w:proofErr w:type="spellEnd"/>
      <w:r w:rsidRPr="00AF1D8C">
        <w:rPr>
          <w:rFonts w:ascii="Arial" w:hAnsi="Arial" w:cs="Arial"/>
          <w:b w:val="0"/>
          <w:sz w:val="24"/>
          <w:szCs w:val="24"/>
        </w:rPr>
        <w:t xml:space="preserve"> si realizzava in base al numero delle singole utenze attive, rilevate al 31 </w:t>
      </w:r>
      <w:proofErr w:type="gramStart"/>
      <w:r w:rsidRPr="00AF1D8C">
        <w:rPr>
          <w:rFonts w:ascii="Arial" w:hAnsi="Arial" w:cs="Arial"/>
          <w:b w:val="0"/>
          <w:sz w:val="24"/>
          <w:szCs w:val="24"/>
        </w:rPr>
        <w:t>Dicembre</w:t>
      </w:r>
      <w:proofErr w:type="gramEnd"/>
      <w:r w:rsidRPr="00AF1D8C">
        <w:rPr>
          <w:rFonts w:ascii="Arial" w:hAnsi="Arial" w:cs="Arial"/>
          <w:b w:val="0"/>
          <w:sz w:val="24"/>
          <w:szCs w:val="24"/>
        </w:rPr>
        <w:t xml:space="preserve"> dell'anno precedente, moltiplicato per la relativa tariffa forfettaria che veniva stabilita dal Legislatore per ogni utenza. </w:t>
      </w:r>
    </w:p>
    <w:p w14:paraId="36B62594" w14:textId="6E7FB800" w:rsidR="001B3560" w:rsidRPr="00794083"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 xml:space="preserve">Pertanto, fino a che vi era monopolio Tim/Telecom s.p.a. era la stessa Tim/ Telecom s.p.a. a versare il canone per tutte le utenze attive nel territorio comunale; allorquando, invece, a seguito della liberalizzazione del mercato delle telecomunicazioni con conseguente obbligatoria </w:t>
      </w:r>
      <w:r w:rsidRPr="001A4916">
        <w:rPr>
          <w:rFonts w:ascii="Arial" w:hAnsi="Arial" w:cs="Arial"/>
          <w:bCs/>
          <w:sz w:val="24"/>
          <w:szCs w:val="24"/>
          <w:u w:val="single"/>
        </w:rPr>
        <w:t>condivisione</w:t>
      </w:r>
      <w:r w:rsidRPr="00AF1D8C">
        <w:rPr>
          <w:rFonts w:ascii="Arial" w:hAnsi="Arial" w:cs="Arial"/>
          <w:b w:val="0"/>
          <w:sz w:val="24"/>
          <w:szCs w:val="24"/>
        </w:rPr>
        <w:t xml:space="preserve"> delle reti con gli altri operatori del settore (tra cui Fastweb S.p.A.), </w:t>
      </w:r>
      <w:r w:rsidRPr="00794083">
        <w:rPr>
          <w:rFonts w:ascii="Arial" w:hAnsi="Arial" w:cs="Arial"/>
          <w:b w:val="0"/>
          <w:sz w:val="24"/>
          <w:szCs w:val="24"/>
          <w:u w:val="single"/>
        </w:rPr>
        <w:t>il numero delle utenze riconducibili all'ex monopolista si è evidentemente e drasticamente ridotto</w:t>
      </w:r>
      <w:r w:rsidRPr="00AF1D8C">
        <w:rPr>
          <w:rFonts w:ascii="Arial" w:hAnsi="Arial" w:cs="Arial"/>
          <w:b w:val="0"/>
          <w:sz w:val="24"/>
          <w:szCs w:val="24"/>
        </w:rPr>
        <w:t xml:space="preserve"> ( </w:t>
      </w:r>
      <w:r w:rsidRPr="00794083">
        <w:rPr>
          <w:rFonts w:ascii="Arial" w:hAnsi="Arial" w:cs="Arial"/>
          <w:b w:val="0"/>
          <w:sz w:val="24"/>
          <w:szCs w:val="24"/>
          <w:u w:val="single"/>
        </w:rPr>
        <w:t>cfr. Versamenti TELECOM anni 2016-20219 – doc 4</w:t>
      </w:r>
      <w:r w:rsidR="00BA6054">
        <w:rPr>
          <w:rFonts w:ascii="Arial" w:hAnsi="Arial" w:cs="Arial"/>
          <w:b w:val="0"/>
          <w:sz w:val="24"/>
          <w:szCs w:val="24"/>
          <w:u w:val="single"/>
        </w:rPr>
        <w:t xml:space="preserve"> in primo grado e </w:t>
      </w:r>
      <w:r w:rsidR="00BA6054" w:rsidRPr="00BA6054">
        <w:rPr>
          <w:rFonts w:ascii="Arial" w:hAnsi="Arial" w:cs="Arial"/>
          <w:sz w:val="24"/>
          <w:szCs w:val="24"/>
          <w:u w:val="single"/>
        </w:rPr>
        <w:t>doc 6</w:t>
      </w:r>
      <w:r w:rsidR="00BA6054">
        <w:rPr>
          <w:rFonts w:ascii="Arial" w:hAnsi="Arial" w:cs="Arial"/>
          <w:b w:val="0"/>
          <w:sz w:val="24"/>
          <w:szCs w:val="24"/>
          <w:u w:val="single"/>
        </w:rPr>
        <w:t xml:space="preserve"> nel presente appello</w:t>
      </w:r>
      <w:r w:rsidRPr="00794083">
        <w:rPr>
          <w:rFonts w:ascii="Arial" w:hAnsi="Arial" w:cs="Arial"/>
          <w:b w:val="0"/>
          <w:sz w:val="24"/>
          <w:szCs w:val="24"/>
          <w:u w:val="single"/>
        </w:rPr>
        <w:t>).</w:t>
      </w:r>
    </w:p>
    <w:p w14:paraId="59BEA576" w14:textId="760ED294" w:rsidR="00824171" w:rsidRPr="00824171" w:rsidRDefault="00824171" w:rsidP="00824171">
      <w:pPr>
        <w:spacing w:line="360" w:lineRule="auto"/>
        <w:ind w:firstLine="708"/>
        <w:jc w:val="both"/>
        <w:rPr>
          <w:sz w:val="24"/>
          <w:szCs w:val="24"/>
        </w:rPr>
      </w:pPr>
      <w:r w:rsidRPr="00824171">
        <w:rPr>
          <w:sz w:val="24"/>
          <w:szCs w:val="24"/>
        </w:rPr>
        <w:t xml:space="preserve">Ad oggi, infatti, dai dati AGCOM si rileva che le più importanti Compagnie operanti sul territorio nazionale detengono le seguenti quote di mercato: </w:t>
      </w:r>
      <w:r w:rsidR="001A4916" w:rsidRPr="001A4916">
        <w:rPr>
          <w:bCs/>
          <w:sz w:val="24"/>
          <w:szCs w:val="24"/>
        </w:rPr>
        <w:t xml:space="preserve">Tim/Telecom. </w:t>
      </w:r>
      <w:proofErr w:type="spellStart"/>
      <w:r w:rsidR="001A4916" w:rsidRPr="001A4916">
        <w:rPr>
          <w:bCs/>
          <w:sz w:val="24"/>
          <w:szCs w:val="24"/>
        </w:rPr>
        <w:t>s.p.a</w:t>
      </w:r>
      <w:proofErr w:type="spellEnd"/>
      <w:r w:rsidR="001A4916" w:rsidRPr="001A4916">
        <w:rPr>
          <w:bCs/>
          <w:sz w:val="24"/>
          <w:szCs w:val="24"/>
        </w:rPr>
        <w:t xml:space="preserve"> il 39,70% delle utenze del mercato nazionale, Vodafone s.p.a. il 15,9%, Fastweb </w:t>
      </w:r>
      <w:proofErr w:type="spellStart"/>
      <w:r w:rsidR="001A4916" w:rsidRPr="001A4916">
        <w:rPr>
          <w:bCs/>
          <w:sz w:val="24"/>
          <w:szCs w:val="24"/>
        </w:rPr>
        <w:t>s.p.a</w:t>
      </w:r>
      <w:proofErr w:type="spellEnd"/>
      <w:r w:rsidR="001A4916" w:rsidRPr="001A4916">
        <w:rPr>
          <w:bCs/>
          <w:sz w:val="24"/>
          <w:szCs w:val="24"/>
        </w:rPr>
        <w:t xml:space="preserve"> il 13,8% e Wind s.p.a. il 13,90% (cfr. osservatorio </w:t>
      </w:r>
      <w:proofErr w:type="spellStart"/>
      <w:r w:rsidR="001A4916" w:rsidRPr="001A4916">
        <w:rPr>
          <w:bCs/>
          <w:sz w:val="24"/>
          <w:szCs w:val="24"/>
        </w:rPr>
        <w:t>Agicom</w:t>
      </w:r>
      <w:proofErr w:type="spellEnd"/>
      <w:r w:rsidR="001A4916" w:rsidRPr="001A4916">
        <w:rPr>
          <w:bCs/>
          <w:sz w:val="24"/>
          <w:szCs w:val="24"/>
        </w:rPr>
        <w:t xml:space="preserve"> aggiornate al </w:t>
      </w:r>
      <w:proofErr w:type="gramStart"/>
      <w:r w:rsidR="001A4916" w:rsidRPr="001A4916">
        <w:rPr>
          <w:bCs/>
          <w:sz w:val="24"/>
          <w:szCs w:val="24"/>
        </w:rPr>
        <w:t>2024</w:t>
      </w:r>
      <w:r w:rsidR="001A4916" w:rsidRPr="00AF1D8C">
        <w:rPr>
          <w:b/>
          <w:sz w:val="24"/>
          <w:szCs w:val="24"/>
        </w:rPr>
        <w:t xml:space="preserve"> </w:t>
      </w:r>
      <w:r w:rsidRPr="00824171">
        <w:rPr>
          <w:sz w:val="24"/>
          <w:szCs w:val="24"/>
        </w:rPr>
        <w:t xml:space="preserve"> –</w:t>
      </w:r>
      <w:proofErr w:type="gramEnd"/>
      <w:r w:rsidRPr="00824171">
        <w:rPr>
          <w:sz w:val="24"/>
          <w:szCs w:val="24"/>
        </w:rPr>
        <w:t xml:space="preserve"> doc. 6</w:t>
      </w:r>
      <w:r w:rsidR="00BA6054">
        <w:rPr>
          <w:sz w:val="24"/>
          <w:szCs w:val="24"/>
        </w:rPr>
        <w:t xml:space="preserve"> in primo grado e </w:t>
      </w:r>
      <w:r w:rsidR="00BA6054" w:rsidRPr="00BA6054">
        <w:rPr>
          <w:b/>
          <w:sz w:val="24"/>
          <w:szCs w:val="24"/>
        </w:rPr>
        <w:t>doc 7</w:t>
      </w:r>
      <w:r w:rsidR="00BA6054">
        <w:rPr>
          <w:sz w:val="24"/>
          <w:szCs w:val="24"/>
        </w:rPr>
        <w:t xml:space="preserve"> nel presente grado</w:t>
      </w:r>
      <w:r w:rsidRPr="00824171">
        <w:rPr>
          <w:sz w:val="24"/>
          <w:szCs w:val="24"/>
        </w:rPr>
        <w:t>); le Compagnie minori si spartiscono le residue quote.</w:t>
      </w:r>
    </w:p>
    <w:p w14:paraId="04CC6221" w14:textId="040F966F" w:rsidR="001B3560" w:rsidRPr="00AF1D8C" w:rsidRDefault="001B3560" w:rsidP="001B3560">
      <w:pPr>
        <w:pStyle w:val="Bollo"/>
        <w:spacing w:line="360" w:lineRule="auto"/>
        <w:ind w:firstLine="709"/>
        <w:rPr>
          <w:rFonts w:ascii="Arial" w:hAnsi="Arial" w:cs="Arial"/>
          <w:b w:val="0"/>
          <w:sz w:val="24"/>
          <w:szCs w:val="24"/>
        </w:rPr>
      </w:pPr>
    </w:p>
    <w:p w14:paraId="2FDD4AC8" w14:textId="77777777" w:rsidR="001B3560" w:rsidRPr="00AF1D8C" w:rsidRDefault="001B3560" w:rsidP="001B3560">
      <w:pPr>
        <w:pStyle w:val="Bollo"/>
        <w:spacing w:line="360" w:lineRule="auto"/>
        <w:ind w:firstLine="709"/>
        <w:rPr>
          <w:rFonts w:ascii="Arial" w:hAnsi="Arial" w:cs="Arial"/>
          <w:bCs/>
          <w:sz w:val="24"/>
          <w:szCs w:val="24"/>
          <w:u w:val="single"/>
        </w:rPr>
      </w:pPr>
      <w:r w:rsidRPr="00AF1D8C">
        <w:rPr>
          <w:rFonts w:ascii="Arial" w:hAnsi="Arial" w:cs="Arial"/>
          <w:b w:val="0"/>
          <w:sz w:val="24"/>
          <w:szCs w:val="24"/>
        </w:rPr>
        <w:lastRenderedPageBreak/>
        <w:t xml:space="preserve">Tale equilibrio di mercato si riverbera, statisticamente, anche all'interno del Comune di Berbenno dove, conseguentemente e parallelamente, si è rilevato uno speculare decremento delle entrate comunali proprio per la progressiva diminuzione delle utenze riconducibili all'ex monopolista </w:t>
      </w:r>
      <w:r w:rsidRPr="00AF1D8C">
        <w:rPr>
          <w:rFonts w:ascii="Arial" w:hAnsi="Arial" w:cs="Arial"/>
          <w:bCs/>
          <w:sz w:val="24"/>
          <w:szCs w:val="24"/>
          <w:u w:val="single"/>
        </w:rPr>
        <w:t>Tim/Telecom s.p.a. che versa, ora, solo la quota di sua esclusiva spettanza e non già l'intero del dovuto.</w:t>
      </w:r>
    </w:p>
    <w:p w14:paraId="578A965F" w14:textId="6B37BD48" w:rsidR="001B3560" w:rsidRPr="00AF1D8C" w:rsidRDefault="001B3560" w:rsidP="001B3560">
      <w:pPr>
        <w:pStyle w:val="Bollo"/>
        <w:spacing w:line="360" w:lineRule="auto"/>
        <w:ind w:firstLine="709"/>
        <w:rPr>
          <w:rFonts w:ascii="Arial" w:hAnsi="Arial" w:cs="Arial"/>
          <w:bCs/>
          <w:sz w:val="24"/>
          <w:szCs w:val="24"/>
        </w:rPr>
      </w:pPr>
      <w:r w:rsidRPr="00AF1D8C">
        <w:rPr>
          <w:rFonts w:ascii="Arial" w:hAnsi="Arial" w:cs="Arial"/>
          <w:bCs/>
          <w:sz w:val="24"/>
          <w:szCs w:val="24"/>
        </w:rPr>
        <w:t xml:space="preserve">A riprova di ciò si evidenzia che il Comune di Berbenno nell'anno </w:t>
      </w:r>
      <w:r w:rsidRPr="00AF1D8C">
        <w:rPr>
          <w:rFonts w:ascii="Arial" w:hAnsi="Arial" w:cs="Arial"/>
          <w:bCs/>
          <w:sz w:val="24"/>
          <w:szCs w:val="24"/>
          <w:u w:val="single"/>
        </w:rPr>
        <w:t>2024</w:t>
      </w:r>
      <w:r w:rsidRPr="00AF1D8C">
        <w:rPr>
          <w:rFonts w:ascii="Arial" w:hAnsi="Arial" w:cs="Arial"/>
          <w:bCs/>
          <w:sz w:val="24"/>
          <w:szCs w:val="24"/>
        </w:rPr>
        <w:t xml:space="preserve"> ha incassato da </w:t>
      </w:r>
      <w:r w:rsidRPr="00AF1D8C">
        <w:rPr>
          <w:rFonts w:ascii="Arial" w:hAnsi="Arial" w:cs="Arial"/>
          <w:bCs/>
          <w:sz w:val="24"/>
          <w:szCs w:val="24"/>
          <w:u w:val="single"/>
        </w:rPr>
        <w:t>Tim/Telecom s.p.a., a titolo di canone concessorio, solo euro 929,79, (cfr. doc. 6</w:t>
      </w:r>
      <w:r w:rsidR="00BA6054">
        <w:rPr>
          <w:rFonts w:ascii="Arial" w:hAnsi="Arial" w:cs="Arial"/>
          <w:bCs/>
          <w:sz w:val="24"/>
          <w:szCs w:val="24"/>
          <w:u w:val="single"/>
        </w:rPr>
        <w:t xml:space="preserve"> in primo grado e doc 8 nel presente grado</w:t>
      </w:r>
      <w:r w:rsidRPr="00AF1D8C">
        <w:rPr>
          <w:rFonts w:ascii="Arial" w:hAnsi="Arial" w:cs="Arial"/>
          <w:bCs/>
          <w:sz w:val="24"/>
          <w:szCs w:val="24"/>
          <w:u w:val="single"/>
        </w:rPr>
        <w:t>)</w:t>
      </w:r>
      <w:r w:rsidRPr="00BA6054">
        <w:rPr>
          <w:rFonts w:ascii="Arial" w:hAnsi="Arial" w:cs="Arial"/>
          <w:bCs/>
          <w:sz w:val="24"/>
          <w:szCs w:val="24"/>
        </w:rPr>
        <w:t>.</w:t>
      </w:r>
      <w:r w:rsidRPr="00AF1D8C">
        <w:rPr>
          <w:rFonts w:ascii="Arial" w:hAnsi="Arial" w:cs="Arial"/>
          <w:bCs/>
          <w:sz w:val="24"/>
          <w:szCs w:val="24"/>
        </w:rPr>
        <w:t xml:space="preserve">  </w:t>
      </w:r>
    </w:p>
    <w:p w14:paraId="7AB7B1CB"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AF1D8C">
        <w:rPr>
          <w:rFonts w:ascii="Arial" w:hAnsi="Arial" w:cs="Arial"/>
          <w:b w:val="0"/>
          <w:sz w:val="24"/>
          <w:szCs w:val="24"/>
          <w:u w:val="single"/>
        </w:rPr>
        <w:t>con la modifica apportata dal Legislatore in sede di Legge di bilancio 2021</w:t>
      </w:r>
      <w:r w:rsidRPr="00AF1D8C">
        <w:rPr>
          <w:rFonts w:ascii="Arial" w:hAnsi="Arial" w:cs="Arial"/>
          <w:b w:val="0"/>
          <w:sz w:val="24"/>
          <w:szCs w:val="24"/>
        </w:rPr>
        <w:t xml:space="preserve"> </w:t>
      </w:r>
      <w:r w:rsidRPr="00AF1D8C">
        <w:rPr>
          <w:rFonts w:ascii="Arial" w:hAnsi="Arial" w:cs="Arial"/>
          <w:b w:val="0"/>
          <w:sz w:val="24"/>
          <w:szCs w:val="24"/>
          <w:u w:val="single"/>
        </w:rPr>
        <w:t>è stato disposto che anche gli altri operatori che usufruiscono dei canali di trasmissione dati, di proprietà Tim/Telecom s.p.a., debbano versare il relativo canone</w:t>
      </w:r>
      <w:r w:rsidRPr="00AF1D8C">
        <w:rPr>
          <w:rFonts w:ascii="Arial" w:hAnsi="Arial" w:cs="Arial"/>
          <w:b w:val="0"/>
          <w:sz w:val="24"/>
          <w:szCs w:val="24"/>
        </w:rPr>
        <w:t xml:space="preserve"> (rapportato sempre al numero di utenze a loro riconducibili) considerandoli, quindi, </w:t>
      </w:r>
      <w:r w:rsidRPr="00AF1D8C">
        <w:rPr>
          <w:rFonts w:ascii="Arial" w:hAnsi="Arial" w:cs="Arial"/>
          <w:b w:val="0"/>
          <w:sz w:val="24"/>
          <w:szCs w:val="24"/>
          <w:u w:val="single"/>
        </w:rPr>
        <w:t>soggetti passivi in via mediata</w:t>
      </w:r>
      <w:r w:rsidRPr="00AF1D8C">
        <w:rPr>
          <w:rFonts w:ascii="Arial" w:hAnsi="Arial" w:cs="Arial"/>
          <w:b w:val="0"/>
          <w:sz w:val="24"/>
          <w:szCs w:val="24"/>
        </w:rPr>
        <w:t xml:space="preserve"> del tributo.</w:t>
      </w:r>
    </w:p>
    <w:p w14:paraId="742CBF8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Da qui l'incontestabile individuazione, da parte del Comune di Berbenno, in Fastweb S.p.A. di uno dei soggetti passivamente tenuti al versamento del canone per cui è processo.</w:t>
      </w:r>
    </w:p>
    <w:p w14:paraId="73BD08A4" w14:textId="77777777" w:rsidR="001B3560" w:rsidRPr="00AF1D8C"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Invero, la norma richiamata da Fastweb S.p.A., secondo la quale la casistica della condivisione delle reti, come sopra esposta, ricadrebbe nell'ambito applicativo dell'</w:t>
      </w:r>
      <w:r w:rsidRPr="003320BA">
        <w:rPr>
          <w:rFonts w:ascii="Arial" w:hAnsi="Arial" w:cs="Arial"/>
          <w:b w:val="0"/>
          <w:sz w:val="24"/>
          <w:szCs w:val="24"/>
          <w:u w:val="single"/>
        </w:rPr>
        <w:t>interpretazione autentica</w:t>
      </w:r>
      <w:r w:rsidRPr="00AF1D8C">
        <w:rPr>
          <w:rFonts w:ascii="Arial" w:hAnsi="Arial" w:cs="Arial"/>
          <w:b w:val="0"/>
          <w:sz w:val="24"/>
          <w:szCs w:val="24"/>
        </w:rPr>
        <w:t xml:space="preserve"> del comma 831, successivamente introdotta dal Legislatore, riguarda altra e diversa fattispecie, </w:t>
      </w:r>
      <w:r w:rsidRPr="00AF1D8C">
        <w:rPr>
          <w:rFonts w:ascii="Arial" w:hAnsi="Arial" w:cs="Arial"/>
          <w:b w:val="0"/>
          <w:sz w:val="24"/>
          <w:szCs w:val="24"/>
          <w:u w:val="single"/>
        </w:rPr>
        <w:t>ben distinta di quella oggi portata all'attenzione del Giudice.</w:t>
      </w:r>
    </w:p>
    <w:p w14:paraId="360170FE"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Essa, infatti, è applicabile esclusivamente al caso in cui vi sia una </w:t>
      </w:r>
      <w:r w:rsidRPr="00AF1D8C">
        <w:rPr>
          <w:rFonts w:ascii="Arial" w:hAnsi="Arial" w:cs="Arial"/>
          <w:b w:val="0"/>
          <w:sz w:val="24"/>
          <w:szCs w:val="24"/>
          <w:u w:val="single"/>
        </w:rPr>
        <w:t>netta separazione tra il soggetto proprietario delle infrastrutture ed il soggetto titolare del contratto di somministrazione del bene distribuito</w:t>
      </w:r>
      <w:r w:rsidRPr="00AF1D8C">
        <w:rPr>
          <w:rFonts w:ascii="Arial" w:hAnsi="Arial" w:cs="Arial"/>
          <w:b w:val="0"/>
          <w:sz w:val="24"/>
          <w:szCs w:val="24"/>
        </w:rPr>
        <w:t xml:space="preserve"> attraverso le medesime infrastrutture.</w:t>
      </w:r>
    </w:p>
    <w:p w14:paraId="70588C06"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Per meglio rappresentare come la disciplina novellata, dietro la quale Fastweb S.p.A. vorrebbe trincerarsi, sia applicabile a diversa casistica richiamiamo la normativa di cui all'art. 21 del </w:t>
      </w:r>
      <w:proofErr w:type="spellStart"/>
      <w:r w:rsidRPr="00AF1D8C">
        <w:rPr>
          <w:rFonts w:ascii="Arial" w:hAnsi="Arial" w:cs="Arial"/>
          <w:b w:val="0"/>
          <w:sz w:val="24"/>
          <w:szCs w:val="24"/>
        </w:rPr>
        <w:t>D.lgs</w:t>
      </w:r>
      <w:proofErr w:type="spellEnd"/>
      <w:r w:rsidRPr="00AF1D8C">
        <w:rPr>
          <w:rFonts w:ascii="Arial" w:hAnsi="Arial" w:cs="Arial"/>
          <w:b w:val="0"/>
          <w:sz w:val="24"/>
          <w:szCs w:val="24"/>
        </w:rPr>
        <w:t xml:space="preserve"> 23 Maggio 2000 n. 164 concernente le disposizioni di attuazione della direttiva  n. 98/30/CE inerente la </w:t>
      </w:r>
      <w:r w:rsidRPr="00AF1D8C">
        <w:rPr>
          <w:rFonts w:ascii="Arial" w:hAnsi="Arial" w:cs="Arial"/>
          <w:b w:val="0"/>
          <w:sz w:val="24"/>
          <w:szCs w:val="24"/>
          <w:u w:val="single"/>
        </w:rPr>
        <w:t>distribuzione del gas</w:t>
      </w:r>
      <w:r w:rsidRPr="00AF1D8C">
        <w:rPr>
          <w:rFonts w:ascii="Arial" w:hAnsi="Arial" w:cs="Arial"/>
          <w:b w:val="0"/>
          <w:sz w:val="24"/>
          <w:szCs w:val="24"/>
        </w:rPr>
        <w:t xml:space="preserve"> naturale e la normativa di cui all'art. 1 del </w:t>
      </w:r>
      <w:proofErr w:type="spellStart"/>
      <w:r w:rsidRPr="00AF1D8C">
        <w:rPr>
          <w:rFonts w:ascii="Arial" w:hAnsi="Arial" w:cs="Arial"/>
          <w:b w:val="0"/>
          <w:sz w:val="24"/>
          <w:szCs w:val="24"/>
        </w:rPr>
        <w:t>D.lgs</w:t>
      </w:r>
      <w:proofErr w:type="spellEnd"/>
      <w:r w:rsidRPr="00AF1D8C">
        <w:rPr>
          <w:rFonts w:ascii="Arial" w:hAnsi="Arial" w:cs="Arial"/>
          <w:b w:val="0"/>
          <w:sz w:val="24"/>
          <w:szCs w:val="24"/>
        </w:rPr>
        <w:t xml:space="preserve"> 18 Giugno 2007 n. 73 convertita in legge n. 125 del 3 Agosto 2007, con la quale sono state disposte “misure urgenti per l'attuazione di disposizioni comunitarie </w:t>
      </w:r>
      <w:r w:rsidRPr="00AF1D8C">
        <w:rPr>
          <w:rFonts w:ascii="Arial" w:hAnsi="Arial" w:cs="Arial"/>
          <w:b w:val="0"/>
          <w:sz w:val="24"/>
          <w:szCs w:val="24"/>
          <w:u w:val="single"/>
        </w:rPr>
        <w:t>in materia di</w:t>
      </w:r>
      <w:r w:rsidRPr="00AF1D8C">
        <w:rPr>
          <w:rFonts w:ascii="Arial" w:hAnsi="Arial" w:cs="Arial"/>
          <w:b w:val="0"/>
          <w:sz w:val="24"/>
          <w:szCs w:val="24"/>
        </w:rPr>
        <w:t xml:space="preserve"> </w:t>
      </w:r>
      <w:r w:rsidRPr="00AF1D8C">
        <w:rPr>
          <w:rFonts w:ascii="Arial" w:hAnsi="Arial" w:cs="Arial"/>
          <w:b w:val="0"/>
          <w:sz w:val="24"/>
          <w:szCs w:val="24"/>
          <w:u w:val="single"/>
        </w:rPr>
        <w:t>liberalizzazione dei mercati dell'energia</w:t>
      </w:r>
      <w:r w:rsidRPr="00AF1D8C">
        <w:rPr>
          <w:rFonts w:ascii="Arial" w:hAnsi="Arial" w:cs="Arial"/>
          <w:b w:val="0"/>
          <w:sz w:val="24"/>
          <w:szCs w:val="24"/>
        </w:rPr>
        <w:t xml:space="preserve">”.     </w:t>
      </w:r>
    </w:p>
    <w:p w14:paraId="1000B486" w14:textId="123E5EB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In tali tipi di distribuzione si assiste ad un </w:t>
      </w:r>
      <w:r w:rsidRPr="00AF1D8C">
        <w:rPr>
          <w:rFonts w:ascii="Arial" w:hAnsi="Arial" w:cs="Arial"/>
          <w:b w:val="0"/>
          <w:sz w:val="24"/>
          <w:szCs w:val="24"/>
          <w:u w:val="single"/>
        </w:rPr>
        <w:t>netta separazione tra l'attività di</w:t>
      </w:r>
      <w:r w:rsidRPr="00AF1D8C">
        <w:rPr>
          <w:rFonts w:ascii="Arial" w:hAnsi="Arial" w:cs="Arial"/>
          <w:b w:val="0"/>
          <w:sz w:val="24"/>
          <w:szCs w:val="24"/>
        </w:rPr>
        <w:t xml:space="preserve">  </w:t>
      </w:r>
      <w:r w:rsidRPr="00AF1D8C">
        <w:rPr>
          <w:rFonts w:ascii="Arial" w:hAnsi="Arial" w:cs="Arial"/>
          <w:b w:val="0"/>
          <w:sz w:val="24"/>
          <w:szCs w:val="24"/>
          <w:u w:val="single"/>
        </w:rPr>
        <w:t>distribuzione e quella di vendita</w:t>
      </w:r>
      <w:r w:rsidRPr="00AF1D8C">
        <w:rPr>
          <w:rFonts w:ascii="Arial" w:hAnsi="Arial" w:cs="Arial"/>
          <w:b w:val="0"/>
          <w:sz w:val="24"/>
          <w:szCs w:val="24"/>
        </w:rPr>
        <w:t xml:space="preserve"> che si concreta nel fatto che il </w:t>
      </w:r>
      <w:r w:rsidRPr="00AF1D8C">
        <w:rPr>
          <w:rFonts w:ascii="Arial" w:hAnsi="Arial" w:cs="Arial"/>
          <w:b w:val="0"/>
          <w:sz w:val="24"/>
          <w:szCs w:val="24"/>
          <w:u w:val="single"/>
        </w:rPr>
        <w:t>gas</w:t>
      </w:r>
      <w:r w:rsidRPr="00AF1D8C">
        <w:rPr>
          <w:rFonts w:ascii="Arial" w:hAnsi="Arial" w:cs="Arial"/>
          <w:b w:val="0"/>
          <w:sz w:val="24"/>
          <w:szCs w:val="24"/>
        </w:rPr>
        <w:t xml:space="preserve"> o l'</w:t>
      </w:r>
      <w:r w:rsidRPr="00AF1D8C">
        <w:rPr>
          <w:rFonts w:ascii="Arial" w:hAnsi="Arial" w:cs="Arial"/>
          <w:b w:val="0"/>
          <w:sz w:val="24"/>
          <w:szCs w:val="24"/>
          <w:u w:val="single"/>
        </w:rPr>
        <w:t>energia elettrica vengono distribuiti in rete da una determinata società</w:t>
      </w:r>
      <w:r w:rsidRPr="00AF1D8C">
        <w:rPr>
          <w:rFonts w:ascii="Arial" w:hAnsi="Arial" w:cs="Arial"/>
          <w:b w:val="0"/>
          <w:sz w:val="24"/>
          <w:szCs w:val="24"/>
        </w:rPr>
        <w:t xml:space="preserve"> (per esempio Enel Distribuzione s.p.a.) </w:t>
      </w:r>
      <w:r w:rsidRPr="00AF1D8C">
        <w:rPr>
          <w:rFonts w:ascii="Arial" w:hAnsi="Arial" w:cs="Arial"/>
          <w:b w:val="0"/>
          <w:sz w:val="24"/>
          <w:szCs w:val="24"/>
        </w:rPr>
        <w:lastRenderedPageBreak/>
        <w:t xml:space="preserve">ed </w:t>
      </w:r>
      <w:r w:rsidRPr="00AF1D8C">
        <w:rPr>
          <w:rFonts w:ascii="Arial" w:hAnsi="Arial" w:cs="Arial"/>
          <w:b w:val="0"/>
          <w:sz w:val="24"/>
          <w:szCs w:val="24"/>
          <w:u w:val="single"/>
        </w:rPr>
        <w:t xml:space="preserve">una volta che sono “transitate” nell'infrastruttura </w:t>
      </w:r>
      <w:proofErr w:type="spellStart"/>
      <w:r w:rsidRPr="00AF1D8C">
        <w:rPr>
          <w:rFonts w:ascii="Arial" w:hAnsi="Arial" w:cs="Arial"/>
          <w:b w:val="0"/>
          <w:sz w:val="24"/>
          <w:szCs w:val="24"/>
          <w:u w:val="single"/>
        </w:rPr>
        <w:t>concessionata</w:t>
      </w:r>
      <w:proofErr w:type="spellEnd"/>
      <w:r w:rsidRPr="00AF1D8C">
        <w:rPr>
          <w:rFonts w:ascii="Arial" w:hAnsi="Arial" w:cs="Arial"/>
          <w:b w:val="0"/>
          <w:sz w:val="24"/>
          <w:szCs w:val="24"/>
          <w:u w:val="single"/>
        </w:rPr>
        <w:t xml:space="preserve"> di proprietà esclusiva di un soggetto, vengono </w:t>
      </w:r>
      <w:r w:rsidR="003320BA" w:rsidRPr="003320BA">
        <w:rPr>
          <w:rFonts w:ascii="Arial" w:hAnsi="Arial" w:cs="Arial"/>
          <w:bCs/>
          <w:sz w:val="24"/>
          <w:szCs w:val="24"/>
          <w:u w:val="single"/>
        </w:rPr>
        <w:t>solo</w:t>
      </w:r>
      <w:r w:rsidR="003320BA">
        <w:rPr>
          <w:rFonts w:ascii="Arial" w:hAnsi="Arial" w:cs="Arial"/>
          <w:b w:val="0"/>
          <w:sz w:val="24"/>
          <w:szCs w:val="24"/>
          <w:u w:val="single"/>
        </w:rPr>
        <w:t xml:space="preserve"> </w:t>
      </w:r>
      <w:r w:rsidRPr="00AF1D8C">
        <w:rPr>
          <w:rFonts w:ascii="Arial" w:hAnsi="Arial" w:cs="Arial"/>
          <w:b w:val="0"/>
          <w:sz w:val="24"/>
          <w:szCs w:val="24"/>
          <w:u w:val="single"/>
        </w:rPr>
        <w:t>commercializzate da altre società</w:t>
      </w:r>
      <w:r w:rsidRPr="00AF1D8C">
        <w:rPr>
          <w:rFonts w:ascii="Arial" w:hAnsi="Arial" w:cs="Arial"/>
          <w:b w:val="0"/>
          <w:sz w:val="24"/>
          <w:szCs w:val="24"/>
        </w:rPr>
        <w:t xml:space="preserve"> (come nel caso in esame da Enel Energia s.p.a. e/o altre società deputate alla sola vendita) per poi raggiungere l'utente finale.</w:t>
      </w:r>
    </w:p>
    <w:p w14:paraId="061A335A" w14:textId="3270F4EA" w:rsidR="001B3560" w:rsidRPr="00AF1D8C"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 xml:space="preserve">Ma ciò non accade nel caso e </w:t>
      </w:r>
      <w:r w:rsidRPr="00AF1D8C">
        <w:rPr>
          <w:rFonts w:ascii="Arial" w:hAnsi="Arial" w:cs="Arial"/>
          <w:b w:val="0"/>
          <w:sz w:val="24"/>
          <w:szCs w:val="24"/>
          <w:u w:val="single"/>
        </w:rPr>
        <w:t>nel settore delle telecomunicazioni</w:t>
      </w:r>
      <w:r w:rsidRPr="00AF1D8C">
        <w:rPr>
          <w:rFonts w:ascii="Arial" w:hAnsi="Arial" w:cs="Arial"/>
          <w:b w:val="0"/>
          <w:sz w:val="24"/>
          <w:szCs w:val="24"/>
        </w:rPr>
        <w:t xml:space="preserve"> laddove </w:t>
      </w:r>
      <w:r w:rsidRPr="00AF1D8C">
        <w:rPr>
          <w:rFonts w:ascii="Arial" w:hAnsi="Arial" w:cs="Arial"/>
          <w:b w:val="0"/>
          <w:sz w:val="24"/>
          <w:szCs w:val="24"/>
          <w:u w:val="single"/>
        </w:rPr>
        <w:t>il</w:t>
      </w:r>
      <w:r w:rsidRPr="00AF1D8C">
        <w:rPr>
          <w:rFonts w:ascii="Arial" w:hAnsi="Arial" w:cs="Arial"/>
          <w:b w:val="0"/>
          <w:sz w:val="24"/>
          <w:szCs w:val="24"/>
        </w:rPr>
        <w:t xml:space="preserve"> </w:t>
      </w:r>
      <w:r w:rsidRPr="00AF1D8C">
        <w:rPr>
          <w:rFonts w:ascii="Arial" w:hAnsi="Arial" w:cs="Arial"/>
          <w:b w:val="0"/>
          <w:sz w:val="24"/>
          <w:szCs w:val="24"/>
          <w:u w:val="single"/>
        </w:rPr>
        <w:t xml:space="preserve">Legislatore </w:t>
      </w:r>
      <w:r w:rsidRPr="00AF1D8C">
        <w:rPr>
          <w:rFonts w:ascii="Arial" w:hAnsi="Arial" w:cs="Arial"/>
          <w:bCs/>
          <w:sz w:val="24"/>
          <w:szCs w:val="24"/>
          <w:u w:val="single"/>
        </w:rPr>
        <w:t>non impone una separazione</w:t>
      </w:r>
      <w:r w:rsidRPr="00AF1D8C">
        <w:rPr>
          <w:rFonts w:ascii="Arial" w:hAnsi="Arial" w:cs="Arial"/>
          <w:b w:val="0"/>
          <w:sz w:val="24"/>
          <w:szCs w:val="24"/>
        </w:rPr>
        <w:t xml:space="preserve"> tra soggetto fornitore e soggetto che poi effettivamente vende il prodotto (come nel richiamato caso di gas od energia elettrica), </w:t>
      </w:r>
      <w:r w:rsidRPr="00AF1D8C">
        <w:rPr>
          <w:rFonts w:ascii="Arial" w:hAnsi="Arial" w:cs="Arial"/>
          <w:b w:val="0"/>
          <w:sz w:val="24"/>
          <w:szCs w:val="24"/>
          <w:u w:val="single"/>
        </w:rPr>
        <w:t xml:space="preserve">ma anzi impone e normativamente incentiva la </w:t>
      </w:r>
      <w:r w:rsidRPr="00BA6054">
        <w:rPr>
          <w:rFonts w:ascii="Arial" w:hAnsi="Arial" w:cs="Arial"/>
          <w:sz w:val="24"/>
          <w:szCs w:val="24"/>
          <w:u w:val="single"/>
        </w:rPr>
        <w:t>condivisione</w:t>
      </w:r>
      <w:r w:rsidRPr="00AF1D8C">
        <w:rPr>
          <w:rFonts w:ascii="Arial" w:hAnsi="Arial" w:cs="Arial"/>
          <w:b w:val="0"/>
          <w:sz w:val="24"/>
          <w:szCs w:val="24"/>
          <w:u w:val="single"/>
        </w:rPr>
        <w:t xml:space="preserve"> delle</w:t>
      </w:r>
      <w:r w:rsidRPr="00AF1D8C">
        <w:rPr>
          <w:rFonts w:ascii="Arial" w:hAnsi="Arial" w:cs="Arial"/>
          <w:b w:val="0"/>
          <w:sz w:val="24"/>
          <w:szCs w:val="24"/>
        </w:rPr>
        <w:t xml:space="preserve"> </w:t>
      </w:r>
      <w:r w:rsidRPr="00AF1D8C">
        <w:rPr>
          <w:rFonts w:ascii="Arial" w:hAnsi="Arial" w:cs="Arial"/>
          <w:b w:val="0"/>
          <w:sz w:val="24"/>
          <w:szCs w:val="24"/>
          <w:u w:val="single"/>
        </w:rPr>
        <w:t>reti/infrastrutture</w:t>
      </w:r>
      <w:r w:rsidRPr="00AF1D8C">
        <w:rPr>
          <w:rFonts w:ascii="Arial" w:hAnsi="Arial" w:cs="Arial"/>
          <w:b w:val="0"/>
          <w:sz w:val="24"/>
          <w:szCs w:val="24"/>
        </w:rPr>
        <w:t xml:space="preserve"> e ciò anche in attuazione di precise direttive comunitarie.</w:t>
      </w:r>
      <w:r w:rsidR="003320BA">
        <w:rPr>
          <w:rFonts w:ascii="Arial" w:hAnsi="Arial" w:cs="Arial"/>
          <w:b w:val="0"/>
          <w:sz w:val="24"/>
          <w:szCs w:val="24"/>
        </w:rPr>
        <w:t xml:space="preserve"> </w:t>
      </w:r>
      <w:r w:rsidR="003320BA" w:rsidRPr="003320BA">
        <w:rPr>
          <w:rFonts w:ascii="Arial" w:hAnsi="Arial" w:cs="Arial"/>
          <w:bCs/>
          <w:sz w:val="24"/>
          <w:szCs w:val="24"/>
        </w:rPr>
        <w:t xml:space="preserve">In pratica, a differenza del </w:t>
      </w:r>
      <w:proofErr w:type="spellStart"/>
      <w:r w:rsidR="003320BA" w:rsidRPr="003320BA">
        <w:rPr>
          <w:rFonts w:ascii="Arial" w:hAnsi="Arial" w:cs="Arial"/>
          <w:bCs/>
          <w:sz w:val="24"/>
          <w:szCs w:val="24"/>
        </w:rPr>
        <w:t>settere</w:t>
      </w:r>
      <w:proofErr w:type="spellEnd"/>
      <w:r w:rsidR="003320BA" w:rsidRPr="003320BA">
        <w:rPr>
          <w:rFonts w:ascii="Arial" w:hAnsi="Arial" w:cs="Arial"/>
          <w:bCs/>
          <w:sz w:val="24"/>
          <w:szCs w:val="24"/>
        </w:rPr>
        <w:t xml:space="preserve"> energetico, il segnale dell’operatore Telefonico transita attraverso l’infrastruttura del Concessionario</w:t>
      </w:r>
      <w:r w:rsidR="003320BA">
        <w:rPr>
          <w:rFonts w:ascii="Arial" w:hAnsi="Arial" w:cs="Arial"/>
          <w:bCs/>
          <w:sz w:val="24"/>
          <w:szCs w:val="24"/>
        </w:rPr>
        <w:t>.</w:t>
      </w:r>
      <w:r w:rsidR="003320BA" w:rsidRPr="003320BA">
        <w:rPr>
          <w:rFonts w:ascii="Arial" w:hAnsi="Arial" w:cs="Arial"/>
          <w:bCs/>
          <w:sz w:val="24"/>
          <w:szCs w:val="24"/>
        </w:rPr>
        <w:t xml:space="preserve"> </w:t>
      </w:r>
    </w:p>
    <w:p w14:paraId="3630BFC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u w:val="single"/>
        </w:rPr>
        <w:t>Questa è la ragione</w:t>
      </w:r>
      <w:r w:rsidRPr="00AF1D8C">
        <w:rPr>
          <w:rFonts w:ascii="Arial" w:hAnsi="Arial" w:cs="Arial"/>
          <w:b w:val="0"/>
          <w:sz w:val="24"/>
          <w:szCs w:val="24"/>
        </w:rPr>
        <w:t xml:space="preserve"> per la quale il Legislatore ha appositamente previsto, per questa sola ipotesi di condivisione delle infrastrutture, il concetto applicativo di </w:t>
      </w:r>
      <w:r w:rsidRPr="00AF1D8C">
        <w:rPr>
          <w:rFonts w:ascii="Arial" w:hAnsi="Arial" w:cs="Arial"/>
          <w:b w:val="0"/>
          <w:sz w:val="24"/>
          <w:szCs w:val="24"/>
          <w:u w:val="single"/>
        </w:rPr>
        <w:t>soggettività passiva mediata</w:t>
      </w:r>
      <w:r w:rsidRPr="00AF1D8C">
        <w:rPr>
          <w:rFonts w:ascii="Arial" w:hAnsi="Arial" w:cs="Arial"/>
          <w:b w:val="0"/>
          <w:sz w:val="24"/>
          <w:szCs w:val="24"/>
        </w:rPr>
        <w:t>.</w:t>
      </w:r>
    </w:p>
    <w:p w14:paraId="073A75CA" w14:textId="3327189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Con la conseguenza che la normativa di cui all'art. </w:t>
      </w:r>
      <w:r w:rsidRPr="00AF1D8C">
        <w:rPr>
          <w:rFonts w:ascii="Arial" w:hAnsi="Arial" w:cs="Arial"/>
          <w:b w:val="0"/>
          <w:sz w:val="24"/>
          <w:szCs w:val="24"/>
          <w:u w:val="single"/>
        </w:rPr>
        <w:t xml:space="preserve">5 comma 14 </w:t>
      </w:r>
      <w:proofErr w:type="spellStart"/>
      <w:r w:rsidRPr="00AF1D8C">
        <w:rPr>
          <w:rFonts w:ascii="Arial" w:hAnsi="Arial" w:cs="Arial"/>
          <w:b w:val="0"/>
          <w:i/>
          <w:iCs/>
          <w:sz w:val="24"/>
          <w:szCs w:val="24"/>
          <w:u w:val="single"/>
        </w:rPr>
        <w:t>quinques</w:t>
      </w:r>
      <w:proofErr w:type="spellEnd"/>
      <w:r w:rsidRPr="00AF1D8C">
        <w:rPr>
          <w:rFonts w:ascii="Arial" w:hAnsi="Arial" w:cs="Arial"/>
          <w:b w:val="0"/>
          <w:sz w:val="24"/>
          <w:szCs w:val="24"/>
        </w:rPr>
        <w:t xml:space="preserve"> </w:t>
      </w:r>
      <w:r w:rsidRPr="00AF1D8C">
        <w:rPr>
          <w:rFonts w:ascii="Arial" w:hAnsi="Arial" w:cs="Arial"/>
          <w:b w:val="0"/>
          <w:sz w:val="24"/>
          <w:szCs w:val="24"/>
          <w:u w:val="single"/>
        </w:rPr>
        <w:t>del D.L. 146/2021,</w:t>
      </w:r>
      <w:r w:rsidRPr="00AF1D8C">
        <w:rPr>
          <w:rFonts w:ascii="Arial" w:hAnsi="Arial" w:cs="Arial"/>
          <w:b w:val="0"/>
          <w:sz w:val="24"/>
          <w:szCs w:val="24"/>
        </w:rPr>
        <w:t xml:space="preserve"> richiamata da Fastweb S.p.A., </w:t>
      </w:r>
      <w:r w:rsidRPr="00AF1D8C">
        <w:rPr>
          <w:rFonts w:ascii="Arial" w:hAnsi="Arial" w:cs="Arial"/>
          <w:b w:val="0"/>
          <w:sz w:val="24"/>
          <w:szCs w:val="24"/>
          <w:u w:val="single"/>
        </w:rPr>
        <w:t>è applicabile e/o riferibile esclusivamente ai casi in cui si deve attuare, per legge, una fisica separazione tra il soggetto titolare dell'infrastruttura</w:t>
      </w:r>
      <w:r w:rsidR="003320BA">
        <w:rPr>
          <w:rFonts w:ascii="Arial" w:hAnsi="Arial" w:cs="Arial"/>
          <w:b w:val="0"/>
          <w:sz w:val="24"/>
          <w:szCs w:val="24"/>
          <w:u w:val="single"/>
        </w:rPr>
        <w:t>,</w:t>
      </w:r>
      <w:r w:rsidRPr="00AF1D8C">
        <w:rPr>
          <w:rFonts w:ascii="Arial" w:hAnsi="Arial" w:cs="Arial"/>
          <w:b w:val="0"/>
          <w:sz w:val="24"/>
          <w:szCs w:val="24"/>
          <w:u w:val="single"/>
        </w:rPr>
        <w:t xml:space="preserve"> </w:t>
      </w:r>
      <w:r w:rsidR="003320BA">
        <w:rPr>
          <w:rFonts w:ascii="Arial" w:hAnsi="Arial" w:cs="Arial"/>
          <w:b w:val="0"/>
          <w:sz w:val="24"/>
          <w:szCs w:val="24"/>
          <w:u w:val="single"/>
        </w:rPr>
        <w:t xml:space="preserve">che </w:t>
      </w:r>
      <w:proofErr w:type="gramStart"/>
      <w:r w:rsidR="003320BA">
        <w:rPr>
          <w:rFonts w:ascii="Arial" w:hAnsi="Arial" w:cs="Arial"/>
          <w:b w:val="0"/>
          <w:sz w:val="24"/>
          <w:szCs w:val="24"/>
          <w:u w:val="single"/>
        </w:rPr>
        <w:t>i maniera</w:t>
      </w:r>
      <w:proofErr w:type="gramEnd"/>
      <w:r w:rsidR="003320BA">
        <w:rPr>
          <w:rFonts w:ascii="Arial" w:hAnsi="Arial" w:cs="Arial"/>
          <w:b w:val="0"/>
          <w:sz w:val="24"/>
          <w:szCs w:val="24"/>
          <w:u w:val="single"/>
        </w:rPr>
        <w:t xml:space="preserve"> esclusiva conduce il prodotto attraverso cavi e condotte, </w:t>
      </w:r>
      <w:r w:rsidRPr="00AF1D8C">
        <w:rPr>
          <w:rFonts w:ascii="Arial" w:hAnsi="Arial" w:cs="Arial"/>
          <w:b w:val="0"/>
          <w:sz w:val="24"/>
          <w:szCs w:val="24"/>
          <w:u w:val="single"/>
        </w:rPr>
        <w:t>ed il soggetto titolare del contratto di vendita del bene che, poi, distribuirà al cliente finale</w:t>
      </w:r>
      <w:r w:rsidRPr="00AF1D8C">
        <w:rPr>
          <w:rFonts w:ascii="Arial" w:hAnsi="Arial" w:cs="Arial"/>
          <w:b w:val="0"/>
          <w:sz w:val="24"/>
          <w:szCs w:val="24"/>
        </w:rPr>
        <w:t>.</w:t>
      </w:r>
    </w:p>
    <w:p w14:paraId="68C56BD8" w14:textId="43350015" w:rsidR="001B3560" w:rsidRPr="00AF1D8C" w:rsidRDefault="001B3560" w:rsidP="001B3560">
      <w:pPr>
        <w:pStyle w:val="Bollo"/>
        <w:spacing w:line="360" w:lineRule="auto"/>
        <w:ind w:firstLine="709"/>
        <w:rPr>
          <w:rFonts w:ascii="Arial" w:hAnsi="Arial" w:cs="Arial"/>
          <w:b w:val="0"/>
          <w:sz w:val="24"/>
          <w:szCs w:val="24"/>
        </w:rPr>
      </w:pPr>
      <w:r w:rsidRPr="00BA6054">
        <w:rPr>
          <w:rFonts w:ascii="Arial" w:hAnsi="Arial" w:cs="Arial"/>
          <w:b w:val="0"/>
          <w:sz w:val="24"/>
          <w:szCs w:val="24"/>
        </w:rPr>
        <w:t xml:space="preserve">Inoltre, </w:t>
      </w:r>
      <w:r w:rsidR="00BA6054" w:rsidRPr="00BA6054">
        <w:rPr>
          <w:rFonts w:ascii="Arial" w:hAnsi="Arial" w:cs="Arial"/>
          <w:b w:val="0"/>
          <w:sz w:val="24"/>
          <w:szCs w:val="24"/>
        </w:rPr>
        <w:t xml:space="preserve">come detto, </w:t>
      </w:r>
      <w:r w:rsidRPr="00BA6054">
        <w:rPr>
          <w:rFonts w:ascii="Arial" w:hAnsi="Arial" w:cs="Arial"/>
          <w:b w:val="0"/>
          <w:sz w:val="24"/>
          <w:szCs w:val="24"/>
        </w:rPr>
        <w:t>con la novella</w:t>
      </w:r>
      <w:r w:rsidRPr="00AF1D8C">
        <w:rPr>
          <w:rFonts w:ascii="Arial" w:hAnsi="Arial" w:cs="Arial"/>
          <w:b w:val="0"/>
          <w:sz w:val="24"/>
          <w:szCs w:val="24"/>
        </w:rPr>
        <w:t xml:space="preserve"> dell'anno 2021 il Legislatore nuovamente intervenendo nella disciplina di cui al comma 831 ha </w:t>
      </w:r>
      <w:r w:rsidR="00B975E7">
        <w:rPr>
          <w:rFonts w:ascii="Arial" w:hAnsi="Arial" w:cs="Arial"/>
          <w:b w:val="0"/>
          <w:sz w:val="24"/>
          <w:szCs w:val="24"/>
        </w:rPr>
        <w:t xml:space="preserve">precisato che </w:t>
      </w:r>
      <w:r w:rsidRPr="00AF1D8C">
        <w:rPr>
          <w:rFonts w:ascii="Arial" w:hAnsi="Arial" w:cs="Arial"/>
          <w:b w:val="0"/>
          <w:sz w:val="24"/>
          <w:szCs w:val="24"/>
        </w:rPr>
        <w:t>: “</w:t>
      </w:r>
      <w:r w:rsidRPr="00AF1D8C">
        <w:rPr>
          <w:rFonts w:ascii="Arial" w:hAnsi="Arial" w:cs="Arial"/>
          <w:b w:val="0"/>
          <w:i/>
          <w:iCs/>
          <w:sz w:val="24"/>
          <w:szCs w:val="24"/>
        </w:rPr>
        <w:t xml:space="preserve">il comma 831 dell'articolo 1 della Legge 27 dicembre 2019 n. 160 si interpreta nel senso che: a) per le occupazioni permanenti di suolo pubblico effettuate nei settori </w:t>
      </w:r>
      <w:r w:rsidRPr="00AF1D8C">
        <w:rPr>
          <w:rFonts w:ascii="Arial" w:hAnsi="Arial" w:cs="Arial"/>
          <w:b w:val="0"/>
          <w:i/>
          <w:iCs/>
          <w:sz w:val="24"/>
          <w:szCs w:val="24"/>
          <w:u w:val="single"/>
        </w:rPr>
        <w:t>in cui è prevista una separazione</w:t>
      </w:r>
      <w:r w:rsidRPr="00AF1D8C">
        <w:rPr>
          <w:rFonts w:ascii="Arial" w:hAnsi="Arial" w:cs="Arial"/>
          <w:b w:val="0"/>
          <w:i/>
          <w:iCs/>
          <w:sz w:val="24"/>
          <w:szCs w:val="24"/>
        </w:rPr>
        <w:t xml:space="preserve">, in ragione di assetti normativi regolamentari o contrattuali </w:t>
      </w:r>
      <w:r w:rsidRPr="00AF1D8C">
        <w:rPr>
          <w:rFonts w:ascii="Arial" w:hAnsi="Arial" w:cs="Arial"/>
          <w:b w:val="0"/>
          <w:i/>
          <w:iCs/>
          <w:sz w:val="24"/>
          <w:szCs w:val="24"/>
          <w:u w:val="single"/>
        </w:rPr>
        <w:t>tra i soggetti titolari delle infrastrutture ed i soggetti titolari del contratto di vendita del bene distribuito alla clientela</w:t>
      </w:r>
      <w:r w:rsidRPr="00AF1D8C">
        <w:rPr>
          <w:rFonts w:ascii="Arial" w:hAnsi="Arial" w:cs="Arial"/>
          <w:b w:val="0"/>
          <w:i/>
          <w:iCs/>
          <w:sz w:val="24"/>
          <w:szCs w:val="24"/>
        </w:rPr>
        <w:t xml:space="preserve"> finale, </w:t>
      </w:r>
      <w:r w:rsidRPr="00B975E7">
        <w:rPr>
          <w:rFonts w:ascii="Arial" w:hAnsi="Arial" w:cs="Arial"/>
          <w:bCs/>
          <w:i/>
          <w:iCs/>
          <w:sz w:val="24"/>
          <w:szCs w:val="24"/>
          <w:u w:val="single"/>
        </w:rPr>
        <w:t>non configurandosi alcuna occupazione in via mediata</w:t>
      </w:r>
      <w:r w:rsidRPr="00AF1D8C">
        <w:rPr>
          <w:rFonts w:ascii="Arial" w:hAnsi="Arial" w:cs="Arial"/>
          <w:b w:val="0"/>
          <w:i/>
          <w:iCs/>
          <w:sz w:val="24"/>
          <w:szCs w:val="24"/>
        </w:rPr>
        <w:t xml:space="preserve"> ed alcun utilizzo materiale delle infrastrutture da parte della società di vendita, </w:t>
      </w:r>
      <w:r w:rsidRPr="00AF1D8C">
        <w:rPr>
          <w:rFonts w:ascii="Arial" w:hAnsi="Arial" w:cs="Arial"/>
          <w:b w:val="0"/>
          <w:i/>
          <w:iCs/>
          <w:sz w:val="24"/>
          <w:szCs w:val="24"/>
          <w:u w:val="single"/>
        </w:rPr>
        <w:t>il canone è dovuto esclusivamente dal soggetto titolare</w:t>
      </w:r>
      <w:r w:rsidRPr="00AF1D8C">
        <w:rPr>
          <w:rFonts w:ascii="Arial" w:hAnsi="Arial" w:cs="Arial"/>
          <w:b w:val="0"/>
          <w:i/>
          <w:iCs/>
          <w:sz w:val="24"/>
          <w:szCs w:val="24"/>
        </w:rPr>
        <w:t xml:space="preserve"> </w:t>
      </w:r>
      <w:r w:rsidRPr="00AF1D8C">
        <w:rPr>
          <w:rFonts w:ascii="Arial" w:hAnsi="Arial" w:cs="Arial"/>
          <w:b w:val="0"/>
          <w:i/>
          <w:iCs/>
          <w:sz w:val="24"/>
          <w:szCs w:val="24"/>
          <w:u w:val="single"/>
        </w:rPr>
        <w:t>dell'atto concessione</w:t>
      </w:r>
      <w:r w:rsidRPr="00AF1D8C">
        <w:rPr>
          <w:rFonts w:ascii="Arial" w:hAnsi="Arial" w:cs="Arial"/>
          <w:b w:val="0"/>
          <w:i/>
          <w:iCs/>
          <w:sz w:val="24"/>
          <w:szCs w:val="24"/>
        </w:rPr>
        <w:t xml:space="preserve"> delle infrastrutture, in base alle utenze delle predette società di vendita”.</w:t>
      </w:r>
    </w:p>
    <w:p w14:paraId="78C736C6"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MA questa è norma, come anticipato, </w:t>
      </w:r>
      <w:r w:rsidRPr="00AF1D8C">
        <w:rPr>
          <w:rFonts w:ascii="Arial" w:hAnsi="Arial" w:cs="Arial"/>
          <w:b w:val="0"/>
          <w:sz w:val="24"/>
          <w:szCs w:val="24"/>
          <w:u w:val="single"/>
        </w:rPr>
        <w:t>valevole solo per i mercati di</w:t>
      </w:r>
      <w:r w:rsidRPr="00AF1D8C">
        <w:rPr>
          <w:rFonts w:ascii="Arial" w:hAnsi="Arial" w:cs="Arial"/>
          <w:b w:val="0"/>
          <w:sz w:val="24"/>
          <w:szCs w:val="24"/>
        </w:rPr>
        <w:t xml:space="preserve"> vendita/commercializzazione del </w:t>
      </w:r>
      <w:r w:rsidRPr="00AF1D8C">
        <w:rPr>
          <w:rFonts w:ascii="Arial" w:hAnsi="Arial" w:cs="Arial"/>
          <w:b w:val="0"/>
          <w:sz w:val="24"/>
          <w:szCs w:val="24"/>
          <w:u w:val="single"/>
        </w:rPr>
        <w:t>gas e dell'energia elettrica e non già per il settore della telefonia</w:t>
      </w:r>
      <w:r w:rsidRPr="00AF1D8C">
        <w:rPr>
          <w:rFonts w:ascii="Arial" w:hAnsi="Arial" w:cs="Arial"/>
          <w:b w:val="0"/>
          <w:sz w:val="24"/>
          <w:szCs w:val="24"/>
        </w:rPr>
        <w:t xml:space="preserve"> e trasmissione dati </w:t>
      </w:r>
      <w:r w:rsidRPr="00AF1D8C">
        <w:rPr>
          <w:rFonts w:ascii="Arial" w:hAnsi="Arial" w:cs="Arial"/>
          <w:b w:val="0"/>
          <w:sz w:val="24"/>
          <w:szCs w:val="24"/>
          <w:u w:val="single"/>
        </w:rPr>
        <w:t>nel quale</w:t>
      </w:r>
      <w:r w:rsidRPr="00AF1D8C">
        <w:rPr>
          <w:rFonts w:ascii="Arial" w:hAnsi="Arial" w:cs="Arial"/>
          <w:b w:val="0"/>
          <w:sz w:val="24"/>
          <w:szCs w:val="24"/>
        </w:rPr>
        <w:t xml:space="preserve">, non solo per espressa volontà normativa nazionale ma anche per volontà comunitaria, </w:t>
      </w:r>
      <w:r w:rsidRPr="00AF1D8C">
        <w:rPr>
          <w:rFonts w:ascii="Arial" w:hAnsi="Arial" w:cs="Arial"/>
          <w:b w:val="0"/>
          <w:sz w:val="24"/>
          <w:szCs w:val="24"/>
          <w:u w:val="single"/>
        </w:rPr>
        <w:t>deve esistere</w:t>
      </w:r>
      <w:r w:rsidRPr="00AF1D8C">
        <w:rPr>
          <w:rFonts w:ascii="Arial" w:hAnsi="Arial" w:cs="Arial"/>
          <w:b w:val="0"/>
          <w:sz w:val="24"/>
          <w:szCs w:val="24"/>
        </w:rPr>
        <w:t xml:space="preserve">, come in effetti esiste, </w:t>
      </w:r>
      <w:r w:rsidRPr="00AF1D8C">
        <w:rPr>
          <w:rFonts w:ascii="Arial" w:hAnsi="Arial" w:cs="Arial"/>
          <w:bCs/>
          <w:sz w:val="24"/>
          <w:szCs w:val="24"/>
          <w:u w:val="single"/>
        </w:rPr>
        <w:t>condivisione</w:t>
      </w:r>
      <w:r w:rsidRPr="00AF1D8C">
        <w:rPr>
          <w:rFonts w:ascii="Arial" w:hAnsi="Arial" w:cs="Arial"/>
          <w:b w:val="0"/>
          <w:sz w:val="24"/>
          <w:szCs w:val="24"/>
          <w:u w:val="single"/>
        </w:rPr>
        <w:t xml:space="preserve"> delle infrastrutture e delle reti</w:t>
      </w:r>
      <w:r w:rsidRPr="00AF1D8C">
        <w:rPr>
          <w:rFonts w:ascii="Arial" w:hAnsi="Arial" w:cs="Arial"/>
          <w:b w:val="0"/>
          <w:sz w:val="24"/>
          <w:szCs w:val="24"/>
        </w:rPr>
        <w:t>.</w:t>
      </w:r>
    </w:p>
    <w:p w14:paraId="0D8D4D0F" w14:textId="5379AD23"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Del resto, è la stessa Fastweb s.p.a. a descrivere le modalità operative di condivisione delle infrastrutture e le modalità tecnica di collegamento che prevede che </w:t>
      </w:r>
      <w:r w:rsidRPr="00AF1D8C">
        <w:rPr>
          <w:rFonts w:ascii="Arial" w:hAnsi="Arial" w:cs="Arial"/>
          <w:b w:val="0"/>
          <w:sz w:val="24"/>
          <w:szCs w:val="24"/>
        </w:rPr>
        <w:lastRenderedPageBreak/>
        <w:t xml:space="preserve">l'operatore sia presente (non sul suolo pubblico ma esclusivamente nella centrale Tim con apposito kit di consegna. Attraverso tale modalità l'operatore (Fastweb S.p.A.) affitta l'intera tratta che va dalla centrale (sede Pdl) alle abitazioni dei clienti, indipendentemente dall'architettura posta “a valle” della centrale (FTTC: </w:t>
      </w:r>
      <w:proofErr w:type="spellStart"/>
      <w:r w:rsidRPr="00AF1D8C">
        <w:rPr>
          <w:rFonts w:ascii="Arial" w:hAnsi="Arial" w:cs="Arial"/>
          <w:b w:val="0"/>
          <w:sz w:val="24"/>
          <w:szCs w:val="24"/>
        </w:rPr>
        <w:t>Fiber</w:t>
      </w:r>
      <w:proofErr w:type="spellEnd"/>
      <w:r w:rsidRPr="00AF1D8C">
        <w:rPr>
          <w:rFonts w:ascii="Arial" w:hAnsi="Arial" w:cs="Arial"/>
          <w:b w:val="0"/>
          <w:sz w:val="24"/>
          <w:szCs w:val="24"/>
        </w:rPr>
        <w:t xml:space="preserve"> to the Cabinet / FTTH: </w:t>
      </w:r>
      <w:proofErr w:type="spellStart"/>
      <w:r w:rsidRPr="00AF1D8C">
        <w:rPr>
          <w:rFonts w:ascii="Arial" w:hAnsi="Arial" w:cs="Arial"/>
          <w:b w:val="0"/>
          <w:sz w:val="24"/>
          <w:szCs w:val="24"/>
        </w:rPr>
        <w:t>Fiber</w:t>
      </w:r>
      <w:proofErr w:type="spellEnd"/>
      <w:r w:rsidRPr="00AF1D8C">
        <w:rPr>
          <w:rFonts w:ascii="Arial" w:hAnsi="Arial" w:cs="Arial"/>
          <w:b w:val="0"/>
          <w:sz w:val="24"/>
          <w:szCs w:val="24"/>
        </w:rPr>
        <w:t xml:space="preserve"> o the home). Il traffico generato dai clienti viene consegnato all'operatore a livello di centrale, tramite un kit (accesso) dedicato all'operatore che ne ha fatto richiesta.</w:t>
      </w:r>
    </w:p>
    <w:p w14:paraId="00D1E722"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La natura stessa dell'infrastruttura vuole, quindi, una compresenza di più operatori che agiscono sulla/nella rete Tim/Telecom s.p.a. che utilizza, anch'essa, la rete insieme ai suoi competitors; </w:t>
      </w:r>
      <w:r w:rsidRPr="00AF1D8C">
        <w:rPr>
          <w:rFonts w:ascii="Arial" w:hAnsi="Arial" w:cs="Arial"/>
          <w:b w:val="0"/>
          <w:sz w:val="24"/>
          <w:szCs w:val="24"/>
          <w:u w:val="single"/>
        </w:rPr>
        <w:t xml:space="preserve">ciò differentemente da quanto accade nel caso delle società proprietarie della rete di distribuzione del </w:t>
      </w:r>
      <w:r w:rsidRPr="00B975E7">
        <w:rPr>
          <w:rFonts w:ascii="Arial" w:hAnsi="Arial" w:cs="Arial"/>
          <w:bCs/>
          <w:sz w:val="24"/>
          <w:szCs w:val="24"/>
          <w:u w:val="single"/>
        </w:rPr>
        <w:t>gas o dell'energia elettrica che non possono, per legge, direttamente vendere il prodotto agli utenti finali</w:t>
      </w:r>
      <w:r w:rsidRPr="00AF1D8C">
        <w:rPr>
          <w:rFonts w:ascii="Arial" w:hAnsi="Arial" w:cs="Arial"/>
          <w:b w:val="0"/>
          <w:sz w:val="24"/>
          <w:szCs w:val="24"/>
          <w:u w:val="single"/>
        </w:rPr>
        <w:t>,</w:t>
      </w:r>
      <w:r w:rsidRPr="00AF1D8C">
        <w:rPr>
          <w:rFonts w:ascii="Arial" w:hAnsi="Arial" w:cs="Arial"/>
          <w:b w:val="0"/>
          <w:sz w:val="24"/>
          <w:szCs w:val="24"/>
        </w:rPr>
        <w:t xml:space="preserve"> dovendosi invece rivolgere ad altre società che effettuano (solo loro) la vendita, per commercializzare il prodotto veicolato nelle proprie infrastrutture (gas /energia elettrica). </w:t>
      </w:r>
    </w:p>
    <w:p w14:paraId="18161AF0" w14:textId="77777777" w:rsidR="006B5197" w:rsidRPr="006B5197" w:rsidRDefault="006B5197" w:rsidP="006B5197">
      <w:pPr>
        <w:spacing w:line="360" w:lineRule="auto"/>
        <w:ind w:firstLine="708"/>
        <w:jc w:val="both"/>
        <w:rPr>
          <w:sz w:val="24"/>
          <w:szCs w:val="24"/>
        </w:rPr>
      </w:pPr>
      <w:r w:rsidRPr="006B5197">
        <w:rPr>
          <w:sz w:val="24"/>
          <w:szCs w:val="24"/>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w:t>
      </w:r>
      <w:r w:rsidRPr="006B5197">
        <w:rPr>
          <w:b/>
          <w:bCs/>
          <w:sz w:val="24"/>
          <w:szCs w:val="24"/>
        </w:rPr>
        <w:t>effettiva condivisione</w:t>
      </w:r>
      <w:r w:rsidRPr="006B5197">
        <w:rPr>
          <w:sz w:val="24"/>
          <w:szCs w:val="24"/>
        </w:rPr>
        <w:t xml:space="preserve"> delle infrastrutture di FiberCop/TIM S.p.A. con altri operatori che forniscono la propria clientela finale.</w:t>
      </w:r>
    </w:p>
    <w:p w14:paraId="23142282" w14:textId="77777777" w:rsidR="006B5197" w:rsidRPr="006B5197" w:rsidRDefault="006B5197" w:rsidP="006B5197">
      <w:pPr>
        <w:spacing w:line="360" w:lineRule="auto"/>
        <w:ind w:firstLine="709"/>
        <w:jc w:val="both"/>
        <w:rPr>
          <w:rFonts w:eastAsia="Calibri"/>
          <w:kern w:val="2"/>
          <w:sz w:val="24"/>
          <w:szCs w:val="24"/>
          <w:lang w:eastAsia="en-US"/>
        </w:rPr>
      </w:pPr>
      <w:r w:rsidRPr="006B5197">
        <w:rPr>
          <w:rFonts w:eastAsia="Calibri"/>
          <w:kern w:val="2"/>
          <w:sz w:val="24"/>
          <w:szCs w:val="24"/>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02"/>
        <w:gridCol w:w="4570"/>
        <w:gridCol w:w="2736"/>
      </w:tblGrid>
      <w:tr w:rsidR="006B5197" w:rsidRPr="006B5197" w14:paraId="3A89BA45" w14:textId="77777777" w:rsidTr="00081C0F">
        <w:trPr>
          <w:tblHeader/>
          <w:tblCellSpacing w:w="15" w:type="dxa"/>
        </w:trPr>
        <w:tc>
          <w:tcPr>
            <w:tcW w:w="0" w:type="auto"/>
            <w:vAlign w:val="center"/>
            <w:hideMark/>
          </w:tcPr>
          <w:p w14:paraId="567CAD57" w14:textId="77777777" w:rsidR="006B5197" w:rsidRPr="006B5197" w:rsidRDefault="006B5197" w:rsidP="006B5197">
            <w:pPr>
              <w:spacing w:line="360" w:lineRule="auto"/>
              <w:jc w:val="center"/>
              <w:rPr>
                <w:b/>
                <w:bCs/>
                <w:sz w:val="24"/>
                <w:szCs w:val="24"/>
              </w:rPr>
            </w:pPr>
            <w:r w:rsidRPr="006B5197">
              <w:rPr>
                <w:b/>
                <w:bCs/>
                <w:sz w:val="24"/>
                <w:szCs w:val="24"/>
              </w:rPr>
              <w:t>SERVIZI DI RETE</w:t>
            </w:r>
          </w:p>
        </w:tc>
        <w:tc>
          <w:tcPr>
            <w:tcW w:w="0" w:type="auto"/>
            <w:vAlign w:val="center"/>
            <w:hideMark/>
          </w:tcPr>
          <w:p w14:paraId="0812D3D3" w14:textId="77777777" w:rsidR="006B5197" w:rsidRPr="006B5197" w:rsidRDefault="006B5197" w:rsidP="006B5197">
            <w:pPr>
              <w:spacing w:line="360" w:lineRule="auto"/>
              <w:jc w:val="center"/>
              <w:rPr>
                <w:b/>
                <w:bCs/>
                <w:sz w:val="24"/>
                <w:szCs w:val="24"/>
              </w:rPr>
            </w:pPr>
            <w:r w:rsidRPr="006B5197">
              <w:rPr>
                <w:b/>
                <w:bCs/>
                <w:sz w:val="24"/>
                <w:szCs w:val="24"/>
              </w:rPr>
              <w:t>Società Telefoniche - Uso mediato reti</w:t>
            </w:r>
          </w:p>
        </w:tc>
        <w:tc>
          <w:tcPr>
            <w:tcW w:w="0" w:type="auto"/>
            <w:vAlign w:val="center"/>
            <w:hideMark/>
          </w:tcPr>
          <w:p w14:paraId="55550ABC" w14:textId="77777777" w:rsidR="006B5197" w:rsidRPr="006B5197" w:rsidRDefault="006B5197" w:rsidP="006B5197">
            <w:pPr>
              <w:spacing w:line="360" w:lineRule="auto"/>
              <w:jc w:val="center"/>
              <w:rPr>
                <w:b/>
                <w:bCs/>
                <w:sz w:val="24"/>
                <w:szCs w:val="24"/>
              </w:rPr>
            </w:pPr>
            <w:r w:rsidRPr="006B5197">
              <w:rPr>
                <w:b/>
                <w:bCs/>
                <w:sz w:val="24"/>
                <w:szCs w:val="24"/>
              </w:rPr>
              <w:t>Società di vendita gas/energia - Nessun uso delle reti</w:t>
            </w:r>
          </w:p>
        </w:tc>
      </w:tr>
      <w:tr w:rsidR="006B5197" w:rsidRPr="006B5197" w14:paraId="6F483F91" w14:textId="77777777" w:rsidTr="00081C0F">
        <w:trPr>
          <w:tblCellSpacing w:w="15" w:type="dxa"/>
        </w:trPr>
        <w:tc>
          <w:tcPr>
            <w:tcW w:w="0" w:type="auto"/>
            <w:vAlign w:val="center"/>
          </w:tcPr>
          <w:p w14:paraId="50BBB917" w14:textId="77777777" w:rsidR="006B5197" w:rsidRPr="006B5197" w:rsidRDefault="006B5197" w:rsidP="006B5197">
            <w:pPr>
              <w:spacing w:line="360" w:lineRule="auto"/>
              <w:rPr>
                <w:b/>
                <w:bCs/>
                <w:sz w:val="24"/>
                <w:szCs w:val="24"/>
              </w:rPr>
            </w:pPr>
            <w:r w:rsidRPr="006B5197">
              <w:rPr>
                <w:b/>
                <w:bCs/>
                <w:sz w:val="24"/>
                <w:szCs w:val="24"/>
              </w:rPr>
              <w:t>Cosa passa nella rete</w:t>
            </w:r>
          </w:p>
        </w:tc>
        <w:tc>
          <w:tcPr>
            <w:tcW w:w="0" w:type="auto"/>
            <w:vAlign w:val="center"/>
          </w:tcPr>
          <w:p w14:paraId="4CB880E5" w14:textId="77777777" w:rsidR="006B5197" w:rsidRPr="006B5197" w:rsidRDefault="006B5197" w:rsidP="006B5197">
            <w:pPr>
              <w:spacing w:line="360" w:lineRule="auto"/>
              <w:rPr>
                <w:sz w:val="24"/>
                <w:szCs w:val="24"/>
              </w:rPr>
            </w:pPr>
            <w:r w:rsidRPr="006B5197">
              <w:rPr>
                <w:b/>
                <w:bCs/>
                <w:sz w:val="24"/>
                <w:szCs w:val="24"/>
              </w:rPr>
              <w:t xml:space="preserve">Oltre al segnale del concessionario anche </w:t>
            </w:r>
            <w:r w:rsidRPr="006B5197">
              <w:rPr>
                <w:b/>
                <w:bCs/>
                <w:sz w:val="24"/>
                <w:szCs w:val="24"/>
                <w:u w:val="single"/>
              </w:rPr>
              <w:t xml:space="preserve">il Segnale delle altre società operatori (Wind, Vodafone, Fastweb </w:t>
            </w:r>
            <w:proofErr w:type="spellStart"/>
            <w:r w:rsidRPr="006B5197">
              <w:rPr>
                <w:b/>
                <w:bCs/>
                <w:sz w:val="24"/>
                <w:szCs w:val="24"/>
                <w:u w:val="single"/>
              </w:rPr>
              <w:t>ecc</w:t>
            </w:r>
            <w:proofErr w:type="spellEnd"/>
            <w:r w:rsidRPr="006B5197">
              <w:rPr>
                <w:b/>
                <w:bCs/>
                <w:sz w:val="24"/>
                <w:szCs w:val="24"/>
                <w:u w:val="single"/>
              </w:rPr>
              <w:t>)</w:t>
            </w:r>
          </w:p>
        </w:tc>
        <w:tc>
          <w:tcPr>
            <w:tcW w:w="0" w:type="auto"/>
            <w:vAlign w:val="center"/>
          </w:tcPr>
          <w:p w14:paraId="5D35AD5A" w14:textId="77777777" w:rsidR="006B5197" w:rsidRPr="006B5197" w:rsidRDefault="006B5197" w:rsidP="006B5197">
            <w:pPr>
              <w:spacing w:line="360" w:lineRule="auto"/>
              <w:rPr>
                <w:sz w:val="24"/>
                <w:szCs w:val="24"/>
              </w:rPr>
            </w:pPr>
            <w:r w:rsidRPr="006B5197">
              <w:rPr>
                <w:b/>
                <w:bCs/>
                <w:sz w:val="24"/>
                <w:szCs w:val="24"/>
              </w:rPr>
              <w:t xml:space="preserve">Gas </w:t>
            </w:r>
            <w:proofErr w:type="spellStart"/>
            <w:r w:rsidRPr="006B5197">
              <w:rPr>
                <w:b/>
                <w:bCs/>
                <w:sz w:val="24"/>
                <w:szCs w:val="24"/>
              </w:rPr>
              <w:t>riconducubile</w:t>
            </w:r>
            <w:proofErr w:type="spellEnd"/>
            <w:r w:rsidRPr="006B5197">
              <w:rPr>
                <w:b/>
                <w:bCs/>
                <w:sz w:val="24"/>
                <w:szCs w:val="24"/>
              </w:rPr>
              <w:t xml:space="preserve"> solo al gestore della rete</w:t>
            </w:r>
          </w:p>
        </w:tc>
      </w:tr>
      <w:tr w:rsidR="006B5197" w:rsidRPr="006B5197" w14:paraId="1D774583" w14:textId="77777777" w:rsidTr="00081C0F">
        <w:trPr>
          <w:tblCellSpacing w:w="15" w:type="dxa"/>
        </w:trPr>
        <w:tc>
          <w:tcPr>
            <w:tcW w:w="0" w:type="auto"/>
            <w:vAlign w:val="center"/>
            <w:hideMark/>
          </w:tcPr>
          <w:p w14:paraId="41BB90C4" w14:textId="77777777" w:rsidR="006B5197" w:rsidRPr="006B5197" w:rsidRDefault="006B5197" w:rsidP="006B5197">
            <w:pPr>
              <w:spacing w:line="360" w:lineRule="auto"/>
              <w:rPr>
                <w:b/>
                <w:bCs/>
                <w:sz w:val="24"/>
                <w:szCs w:val="24"/>
              </w:rPr>
            </w:pPr>
            <w:r w:rsidRPr="006B5197">
              <w:rPr>
                <w:b/>
                <w:bCs/>
                <w:sz w:val="24"/>
                <w:szCs w:val="24"/>
              </w:rPr>
              <w:t>Titolarità del contenuto trasportato</w:t>
            </w:r>
          </w:p>
        </w:tc>
        <w:tc>
          <w:tcPr>
            <w:tcW w:w="0" w:type="auto"/>
            <w:vAlign w:val="center"/>
            <w:hideMark/>
          </w:tcPr>
          <w:p w14:paraId="53AD890B" w14:textId="77777777" w:rsidR="006B5197" w:rsidRPr="006B5197" w:rsidRDefault="006B5197" w:rsidP="006B5197">
            <w:pPr>
              <w:spacing w:line="360" w:lineRule="auto"/>
              <w:rPr>
                <w:sz w:val="24"/>
                <w:szCs w:val="24"/>
              </w:rPr>
            </w:pPr>
            <w:r w:rsidRPr="006B5197">
              <w:rPr>
                <w:b/>
                <w:bCs/>
                <w:sz w:val="24"/>
                <w:szCs w:val="24"/>
              </w:rPr>
              <w:t>Società Telefoniche (Wind, Vodafone, Fastweb ecc.)</w:t>
            </w:r>
          </w:p>
        </w:tc>
        <w:tc>
          <w:tcPr>
            <w:tcW w:w="0" w:type="auto"/>
            <w:vAlign w:val="center"/>
            <w:hideMark/>
          </w:tcPr>
          <w:p w14:paraId="436F3CAB" w14:textId="77777777" w:rsidR="006B5197" w:rsidRPr="006B5197" w:rsidRDefault="006B5197" w:rsidP="006B5197">
            <w:pPr>
              <w:spacing w:line="360" w:lineRule="auto"/>
              <w:rPr>
                <w:b/>
                <w:bCs/>
                <w:sz w:val="24"/>
                <w:szCs w:val="24"/>
              </w:rPr>
            </w:pPr>
            <w:r w:rsidRPr="006B5197">
              <w:rPr>
                <w:b/>
                <w:bCs/>
                <w:sz w:val="24"/>
                <w:szCs w:val="24"/>
              </w:rPr>
              <w:t>Gestore della rete</w:t>
            </w:r>
          </w:p>
        </w:tc>
      </w:tr>
      <w:tr w:rsidR="006B5197" w:rsidRPr="006B5197" w14:paraId="4DD55A78" w14:textId="77777777" w:rsidTr="00081C0F">
        <w:trPr>
          <w:tblCellSpacing w:w="15" w:type="dxa"/>
        </w:trPr>
        <w:tc>
          <w:tcPr>
            <w:tcW w:w="0" w:type="auto"/>
            <w:vAlign w:val="center"/>
            <w:hideMark/>
          </w:tcPr>
          <w:p w14:paraId="03B280D2" w14:textId="77777777" w:rsidR="006B5197" w:rsidRPr="006B5197" w:rsidRDefault="006B5197" w:rsidP="006B5197">
            <w:pPr>
              <w:spacing w:line="360" w:lineRule="auto"/>
              <w:rPr>
                <w:b/>
                <w:bCs/>
                <w:sz w:val="24"/>
                <w:szCs w:val="24"/>
              </w:rPr>
            </w:pPr>
            <w:r w:rsidRPr="006B5197">
              <w:rPr>
                <w:b/>
                <w:bCs/>
                <w:sz w:val="24"/>
                <w:szCs w:val="24"/>
              </w:rPr>
              <w:t>Ruolo del soggetto</w:t>
            </w:r>
          </w:p>
        </w:tc>
        <w:tc>
          <w:tcPr>
            <w:tcW w:w="0" w:type="auto"/>
            <w:vAlign w:val="center"/>
            <w:hideMark/>
          </w:tcPr>
          <w:p w14:paraId="72049DAD" w14:textId="77777777" w:rsidR="006B5197" w:rsidRPr="006B5197" w:rsidRDefault="006B5197" w:rsidP="006B5197">
            <w:pPr>
              <w:spacing w:line="360" w:lineRule="auto"/>
              <w:rPr>
                <w:b/>
                <w:bCs/>
                <w:sz w:val="24"/>
                <w:szCs w:val="24"/>
              </w:rPr>
            </w:pPr>
            <w:r w:rsidRPr="006B5197">
              <w:rPr>
                <w:b/>
                <w:bCs/>
                <w:sz w:val="24"/>
                <w:szCs w:val="24"/>
              </w:rPr>
              <w:t>Fornitore del servizio e utilizzatore dell’infrastruttura</w:t>
            </w:r>
          </w:p>
        </w:tc>
        <w:tc>
          <w:tcPr>
            <w:tcW w:w="0" w:type="auto"/>
            <w:vAlign w:val="center"/>
            <w:hideMark/>
          </w:tcPr>
          <w:p w14:paraId="3621E830" w14:textId="77777777" w:rsidR="006B5197" w:rsidRPr="006B5197" w:rsidRDefault="006B5197" w:rsidP="006B5197">
            <w:pPr>
              <w:spacing w:line="360" w:lineRule="auto"/>
              <w:rPr>
                <w:b/>
                <w:bCs/>
                <w:sz w:val="24"/>
                <w:szCs w:val="24"/>
              </w:rPr>
            </w:pPr>
            <w:r w:rsidRPr="006B5197">
              <w:rPr>
                <w:b/>
                <w:bCs/>
                <w:sz w:val="24"/>
                <w:szCs w:val="24"/>
              </w:rPr>
              <w:t>Venditore commerciale del prodotto</w:t>
            </w:r>
          </w:p>
        </w:tc>
      </w:tr>
      <w:tr w:rsidR="006B5197" w:rsidRPr="006B5197" w14:paraId="30AFA016" w14:textId="77777777" w:rsidTr="00081C0F">
        <w:trPr>
          <w:tblCellSpacing w:w="15" w:type="dxa"/>
        </w:trPr>
        <w:tc>
          <w:tcPr>
            <w:tcW w:w="0" w:type="auto"/>
            <w:vAlign w:val="center"/>
            <w:hideMark/>
          </w:tcPr>
          <w:p w14:paraId="0CFC900E" w14:textId="77777777" w:rsidR="006B5197" w:rsidRPr="006B5197" w:rsidRDefault="006B5197" w:rsidP="006B5197">
            <w:pPr>
              <w:spacing w:line="360" w:lineRule="auto"/>
              <w:rPr>
                <w:b/>
                <w:bCs/>
                <w:sz w:val="24"/>
                <w:szCs w:val="24"/>
              </w:rPr>
            </w:pPr>
            <w:r w:rsidRPr="006B5197">
              <w:rPr>
                <w:b/>
                <w:bCs/>
                <w:sz w:val="24"/>
                <w:szCs w:val="24"/>
              </w:rPr>
              <w:lastRenderedPageBreak/>
              <w:t>Rapporto con il suolo pubblico</w:t>
            </w:r>
          </w:p>
        </w:tc>
        <w:tc>
          <w:tcPr>
            <w:tcW w:w="0" w:type="auto"/>
            <w:vAlign w:val="center"/>
            <w:hideMark/>
          </w:tcPr>
          <w:p w14:paraId="502F101F" w14:textId="77777777" w:rsidR="006B5197" w:rsidRPr="006B5197" w:rsidRDefault="006B5197" w:rsidP="006B5197">
            <w:pPr>
              <w:spacing w:line="360" w:lineRule="auto"/>
              <w:rPr>
                <w:b/>
                <w:bCs/>
                <w:sz w:val="24"/>
                <w:szCs w:val="24"/>
              </w:rPr>
            </w:pPr>
            <w:r w:rsidRPr="006B5197">
              <w:rPr>
                <w:b/>
                <w:bCs/>
                <w:sz w:val="24"/>
                <w:szCs w:val="24"/>
              </w:rPr>
              <w:t>Concreto, funzionale, strumentale</w:t>
            </w:r>
          </w:p>
        </w:tc>
        <w:tc>
          <w:tcPr>
            <w:tcW w:w="0" w:type="auto"/>
            <w:vAlign w:val="center"/>
            <w:hideMark/>
          </w:tcPr>
          <w:p w14:paraId="388A6774" w14:textId="77777777" w:rsidR="006B5197" w:rsidRPr="006B5197" w:rsidRDefault="006B5197" w:rsidP="006B5197">
            <w:pPr>
              <w:spacing w:line="360" w:lineRule="auto"/>
              <w:rPr>
                <w:b/>
                <w:bCs/>
                <w:sz w:val="24"/>
                <w:szCs w:val="24"/>
              </w:rPr>
            </w:pPr>
            <w:r w:rsidRPr="006B5197">
              <w:rPr>
                <w:b/>
                <w:bCs/>
                <w:sz w:val="24"/>
                <w:szCs w:val="24"/>
              </w:rPr>
              <w:t>Assente</w:t>
            </w:r>
          </w:p>
        </w:tc>
      </w:tr>
      <w:tr w:rsidR="006B5197" w:rsidRPr="006B5197" w14:paraId="0EFD38AC" w14:textId="77777777" w:rsidTr="00081C0F">
        <w:trPr>
          <w:tblCellSpacing w:w="15" w:type="dxa"/>
        </w:trPr>
        <w:tc>
          <w:tcPr>
            <w:tcW w:w="0" w:type="auto"/>
            <w:vAlign w:val="center"/>
            <w:hideMark/>
          </w:tcPr>
          <w:p w14:paraId="5C9D48C1" w14:textId="77777777" w:rsidR="006B5197" w:rsidRPr="006B5197" w:rsidRDefault="006B5197" w:rsidP="006B5197">
            <w:pPr>
              <w:spacing w:line="360" w:lineRule="auto"/>
              <w:rPr>
                <w:b/>
                <w:bCs/>
                <w:sz w:val="24"/>
                <w:szCs w:val="24"/>
              </w:rPr>
            </w:pPr>
            <w:r w:rsidRPr="006B5197">
              <w:rPr>
                <w:b/>
                <w:bCs/>
                <w:sz w:val="24"/>
                <w:szCs w:val="24"/>
              </w:rPr>
              <w:t>Tipo di attività</w:t>
            </w:r>
          </w:p>
        </w:tc>
        <w:tc>
          <w:tcPr>
            <w:tcW w:w="0" w:type="auto"/>
            <w:vAlign w:val="center"/>
            <w:hideMark/>
          </w:tcPr>
          <w:p w14:paraId="18FCE902" w14:textId="77777777" w:rsidR="006B5197" w:rsidRPr="006B5197" w:rsidRDefault="006B5197" w:rsidP="006B5197">
            <w:pPr>
              <w:spacing w:line="360" w:lineRule="auto"/>
              <w:rPr>
                <w:b/>
                <w:bCs/>
                <w:sz w:val="24"/>
                <w:szCs w:val="24"/>
              </w:rPr>
            </w:pPr>
            <w:r w:rsidRPr="006B5197">
              <w:rPr>
                <w:b/>
                <w:bCs/>
                <w:sz w:val="24"/>
                <w:szCs w:val="24"/>
              </w:rPr>
              <w:t>Tecnica + commerciale</w:t>
            </w:r>
          </w:p>
        </w:tc>
        <w:tc>
          <w:tcPr>
            <w:tcW w:w="0" w:type="auto"/>
            <w:vAlign w:val="center"/>
            <w:hideMark/>
          </w:tcPr>
          <w:p w14:paraId="3983C3D9" w14:textId="77777777" w:rsidR="006B5197" w:rsidRPr="006B5197" w:rsidRDefault="006B5197" w:rsidP="006B5197">
            <w:pPr>
              <w:spacing w:line="360" w:lineRule="auto"/>
              <w:rPr>
                <w:b/>
                <w:bCs/>
                <w:sz w:val="24"/>
                <w:szCs w:val="24"/>
              </w:rPr>
            </w:pPr>
            <w:r w:rsidRPr="006B5197">
              <w:rPr>
                <w:b/>
                <w:bCs/>
                <w:sz w:val="24"/>
                <w:szCs w:val="24"/>
              </w:rPr>
              <w:t>Solo commerciale</w:t>
            </w:r>
          </w:p>
        </w:tc>
      </w:tr>
      <w:tr w:rsidR="006B5197" w:rsidRPr="006B5197" w14:paraId="7246FAE0" w14:textId="77777777" w:rsidTr="00081C0F">
        <w:trPr>
          <w:tblCellSpacing w:w="15" w:type="dxa"/>
        </w:trPr>
        <w:tc>
          <w:tcPr>
            <w:tcW w:w="0" w:type="auto"/>
            <w:vAlign w:val="center"/>
            <w:hideMark/>
          </w:tcPr>
          <w:p w14:paraId="2373D3FC" w14:textId="77777777" w:rsidR="006B5197" w:rsidRPr="006B5197" w:rsidRDefault="006B5197" w:rsidP="006B5197">
            <w:pPr>
              <w:spacing w:line="360" w:lineRule="auto"/>
              <w:rPr>
                <w:b/>
                <w:bCs/>
                <w:sz w:val="24"/>
                <w:szCs w:val="24"/>
              </w:rPr>
            </w:pPr>
            <w:r w:rsidRPr="006B5197">
              <w:rPr>
                <w:b/>
                <w:bCs/>
                <w:sz w:val="24"/>
                <w:szCs w:val="24"/>
              </w:rPr>
              <w:t>Uso della rete</w:t>
            </w:r>
          </w:p>
        </w:tc>
        <w:tc>
          <w:tcPr>
            <w:tcW w:w="0" w:type="auto"/>
            <w:vAlign w:val="center"/>
            <w:hideMark/>
          </w:tcPr>
          <w:p w14:paraId="2D98388C" w14:textId="77777777" w:rsidR="006B5197" w:rsidRPr="006B5197" w:rsidRDefault="006B5197" w:rsidP="006B5197">
            <w:pPr>
              <w:spacing w:line="360" w:lineRule="auto"/>
              <w:rPr>
                <w:b/>
                <w:bCs/>
                <w:sz w:val="24"/>
                <w:szCs w:val="24"/>
              </w:rPr>
            </w:pPr>
            <w:r w:rsidRPr="006B5197">
              <w:rPr>
                <w:b/>
                <w:bCs/>
                <w:sz w:val="24"/>
                <w:szCs w:val="24"/>
              </w:rPr>
              <w:t>Si</w:t>
            </w:r>
          </w:p>
        </w:tc>
        <w:tc>
          <w:tcPr>
            <w:tcW w:w="0" w:type="auto"/>
            <w:vAlign w:val="center"/>
            <w:hideMark/>
          </w:tcPr>
          <w:p w14:paraId="43BE3012" w14:textId="77777777" w:rsidR="006B5197" w:rsidRPr="006B5197" w:rsidRDefault="006B5197" w:rsidP="006B5197">
            <w:pPr>
              <w:spacing w:line="360" w:lineRule="auto"/>
              <w:rPr>
                <w:b/>
                <w:bCs/>
                <w:sz w:val="24"/>
                <w:szCs w:val="24"/>
              </w:rPr>
            </w:pPr>
            <w:r w:rsidRPr="006B5197">
              <w:rPr>
                <w:b/>
                <w:bCs/>
                <w:sz w:val="24"/>
                <w:szCs w:val="24"/>
              </w:rPr>
              <w:t>NO</w:t>
            </w:r>
          </w:p>
        </w:tc>
      </w:tr>
      <w:tr w:rsidR="006B5197" w:rsidRPr="006B5197" w14:paraId="286F614B" w14:textId="77777777" w:rsidTr="00081C0F">
        <w:trPr>
          <w:tblCellSpacing w:w="15" w:type="dxa"/>
        </w:trPr>
        <w:tc>
          <w:tcPr>
            <w:tcW w:w="0" w:type="auto"/>
            <w:vAlign w:val="center"/>
          </w:tcPr>
          <w:p w14:paraId="28136980" w14:textId="77777777" w:rsidR="006B5197" w:rsidRPr="006B5197" w:rsidRDefault="006B5197" w:rsidP="006B5197">
            <w:pPr>
              <w:spacing w:line="360" w:lineRule="auto"/>
              <w:rPr>
                <w:b/>
                <w:bCs/>
                <w:sz w:val="24"/>
                <w:szCs w:val="24"/>
              </w:rPr>
            </w:pPr>
            <w:r w:rsidRPr="006B5197">
              <w:rPr>
                <w:b/>
                <w:bCs/>
                <w:sz w:val="24"/>
                <w:szCs w:val="24"/>
              </w:rPr>
              <w:t>Qualificazione giuridica</w:t>
            </w:r>
          </w:p>
        </w:tc>
        <w:tc>
          <w:tcPr>
            <w:tcW w:w="0" w:type="auto"/>
            <w:vAlign w:val="center"/>
          </w:tcPr>
          <w:p w14:paraId="0BC30C60" w14:textId="77777777" w:rsidR="006B5197" w:rsidRPr="006B5197" w:rsidRDefault="006B5197" w:rsidP="006B5197">
            <w:pPr>
              <w:spacing w:line="360" w:lineRule="auto"/>
              <w:rPr>
                <w:b/>
                <w:bCs/>
                <w:sz w:val="24"/>
                <w:szCs w:val="24"/>
              </w:rPr>
            </w:pPr>
            <w:r w:rsidRPr="006B5197">
              <w:rPr>
                <w:b/>
                <w:bCs/>
                <w:sz w:val="24"/>
                <w:szCs w:val="24"/>
              </w:rPr>
              <w:t>Uso mediato della rete</w:t>
            </w:r>
          </w:p>
        </w:tc>
        <w:tc>
          <w:tcPr>
            <w:tcW w:w="0" w:type="auto"/>
            <w:vAlign w:val="center"/>
          </w:tcPr>
          <w:p w14:paraId="54BE6D2E" w14:textId="77777777" w:rsidR="006B5197" w:rsidRPr="006B5197" w:rsidRDefault="006B5197" w:rsidP="006B5197">
            <w:pPr>
              <w:spacing w:line="360" w:lineRule="auto"/>
              <w:rPr>
                <w:b/>
                <w:bCs/>
                <w:sz w:val="24"/>
                <w:szCs w:val="24"/>
              </w:rPr>
            </w:pPr>
            <w:r w:rsidRPr="006B5197">
              <w:rPr>
                <w:b/>
                <w:bCs/>
                <w:sz w:val="24"/>
                <w:szCs w:val="24"/>
              </w:rPr>
              <w:t>Nessun uso della rete</w:t>
            </w:r>
          </w:p>
        </w:tc>
      </w:tr>
      <w:tr w:rsidR="006B5197" w:rsidRPr="006B5197" w14:paraId="3D41E1C8" w14:textId="77777777" w:rsidTr="00081C0F">
        <w:trPr>
          <w:tblCellSpacing w:w="15" w:type="dxa"/>
        </w:trPr>
        <w:tc>
          <w:tcPr>
            <w:tcW w:w="0" w:type="auto"/>
            <w:vAlign w:val="center"/>
            <w:hideMark/>
          </w:tcPr>
          <w:p w14:paraId="53F43D15" w14:textId="77777777" w:rsidR="006B5197" w:rsidRPr="006B5197" w:rsidRDefault="006B5197" w:rsidP="006B5197">
            <w:pPr>
              <w:spacing w:line="360" w:lineRule="auto"/>
              <w:rPr>
                <w:b/>
                <w:bCs/>
                <w:sz w:val="24"/>
                <w:szCs w:val="24"/>
              </w:rPr>
            </w:pPr>
          </w:p>
        </w:tc>
        <w:tc>
          <w:tcPr>
            <w:tcW w:w="0" w:type="auto"/>
            <w:vAlign w:val="center"/>
            <w:hideMark/>
          </w:tcPr>
          <w:p w14:paraId="5BD8295E" w14:textId="77777777" w:rsidR="006B5197" w:rsidRPr="006B5197" w:rsidRDefault="006B5197" w:rsidP="006B5197">
            <w:pPr>
              <w:spacing w:line="360" w:lineRule="auto"/>
              <w:rPr>
                <w:sz w:val="24"/>
                <w:szCs w:val="24"/>
              </w:rPr>
            </w:pPr>
          </w:p>
        </w:tc>
        <w:tc>
          <w:tcPr>
            <w:tcW w:w="0" w:type="auto"/>
            <w:vAlign w:val="center"/>
            <w:hideMark/>
          </w:tcPr>
          <w:p w14:paraId="0EB7D3B8" w14:textId="77777777" w:rsidR="006B5197" w:rsidRPr="006B5197" w:rsidRDefault="006B5197" w:rsidP="006B5197">
            <w:pPr>
              <w:spacing w:line="360" w:lineRule="auto"/>
              <w:rPr>
                <w:sz w:val="24"/>
                <w:szCs w:val="24"/>
              </w:rPr>
            </w:pPr>
          </w:p>
        </w:tc>
      </w:tr>
    </w:tbl>
    <w:p w14:paraId="237F8861" w14:textId="34D8969B" w:rsidR="006B5197" w:rsidRDefault="006B5197" w:rsidP="00B975E7">
      <w:pPr>
        <w:spacing w:line="360" w:lineRule="auto"/>
        <w:ind w:firstLine="708"/>
        <w:jc w:val="both"/>
        <w:rPr>
          <w:rFonts w:eastAsia="Calibri"/>
          <w:kern w:val="2"/>
          <w:sz w:val="24"/>
          <w:szCs w:val="24"/>
          <w:lang w:eastAsia="en-US"/>
        </w:rPr>
      </w:pPr>
      <w:r w:rsidRPr="006B5197">
        <w:rPr>
          <w:rFonts w:eastAsia="Calibri"/>
          <w:kern w:val="2"/>
          <w:sz w:val="24"/>
          <w:szCs w:val="24"/>
          <w:lang w:eastAsia="en-US"/>
        </w:rPr>
        <w:t xml:space="preserve"> Quindi, quale settore, se non quello delle telecomunicazioni, dovrebbe vedere </w:t>
      </w:r>
      <w:r w:rsidR="00B975E7">
        <w:rPr>
          <w:rFonts w:eastAsia="Calibri"/>
          <w:kern w:val="2"/>
          <w:sz w:val="24"/>
          <w:szCs w:val="24"/>
          <w:lang w:eastAsia="en-US"/>
        </w:rPr>
        <w:t>a</w:t>
      </w:r>
      <w:r w:rsidRPr="006B5197">
        <w:rPr>
          <w:rFonts w:eastAsia="Calibri"/>
          <w:kern w:val="2"/>
          <w:sz w:val="24"/>
          <w:szCs w:val="24"/>
          <w:lang w:eastAsia="en-US"/>
        </w:rPr>
        <w:t>pplicata la soggettività passiva in via mediata prevista dal legislatore?</w:t>
      </w:r>
    </w:p>
    <w:p w14:paraId="17981367" w14:textId="781F25AB" w:rsidR="006B5197" w:rsidRPr="006B5197" w:rsidRDefault="006B5197" w:rsidP="006B5197">
      <w:pPr>
        <w:spacing w:line="360" w:lineRule="auto"/>
        <w:ind w:firstLine="708"/>
        <w:jc w:val="center"/>
        <w:rPr>
          <w:sz w:val="24"/>
          <w:szCs w:val="24"/>
        </w:rPr>
      </w:pPr>
      <w:r>
        <w:rPr>
          <w:rFonts w:eastAsia="Calibri"/>
          <w:kern w:val="2"/>
          <w:sz w:val="24"/>
          <w:szCs w:val="24"/>
          <w:lang w:eastAsia="en-US"/>
        </w:rPr>
        <w:t>* * *</w:t>
      </w:r>
    </w:p>
    <w:p w14:paraId="1D4D070B" w14:textId="529F4966" w:rsidR="007D58AC" w:rsidRPr="0006705A" w:rsidRDefault="002024CF" w:rsidP="006B5197">
      <w:pPr>
        <w:spacing w:line="360" w:lineRule="auto"/>
        <w:ind w:firstLine="708"/>
        <w:jc w:val="both"/>
        <w:rPr>
          <w:b/>
          <w:bCs/>
          <w:sz w:val="24"/>
          <w:szCs w:val="24"/>
        </w:rPr>
      </w:pPr>
      <w:r w:rsidRPr="0006705A">
        <w:rPr>
          <w:b/>
          <w:bCs/>
          <w:sz w:val="24"/>
          <w:szCs w:val="24"/>
        </w:rPr>
        <w:t xml:space="preserve">1. </w:t>
      </w:r>
      <w:r w:rsidR="007B28EE">
        <w:rPr>
          <w:b/>
          <w:bCs/>
          <w:sz w:val="24"/>
          <w:szCs w:val="24"/>
        </w:rPr>
        <w:t>SUL</w:t>
      </w:r>
      <w:r w:rsidRPr="0006705A">
        <w:rPr>
          <w:b/>
          <w:bCs/>
          <w:sz w:val="24"/>
          <w:szCs w:val="24"/>
        </w:rPr>
        <w:t xml:space="preserve"> PRIMO MOTIVO DI APPELLO</w:t>
      </w:r>
      <w:r w:rsidR="007B28EE">
        <w:rPr>
          <w:b/>
          <w:bCs/>
          <w:sz w:val="24"/>
          <w:szCs w:val="24"/>
        </w:rPr>
        <w:t xml:space="preserve"> </w:t>
      </w:r>
      <w:r w:rsidR="00AA6C06">
        <w:rPr>
          <w:b/>
          <w:bCs/>
          <w:sz w:val="24"/>
          <w:szCs w:val="24"/>
        </w:rPr>
        <w:t xml:space="preserve">CIRCA </w:t>
      </w:r>
      <w:r w:rsidRPr="0006705A">
        <w:rPr>
          <w:b/>
          <w:bCs/>
          <w:sz w:val="24"/>
          <w:szCs w:val="24"/>
        </w:rPr>
        <w:t>L'INAPPLICABILITÀ DELLA NORMA DI INTERPRETAZIONE AUTENTICA (ART. 5, CO. 14-QUINQUIES, D.L. 146/2021) AL SETTORE DELLE TELECOMUNICAZIONI. INSUSSISTENZA DELL'OMESSA PRONUNCIA.</w:t>
      </w:r>
    </w:p>
    <w:p w14:paraId="08239520" w14:textId="4EAC785D" w:rsidR="00530E1D" w:rsidRPr="0006705A" w:rsidRDefault="00B975E7" w:rsidP="00AA6C06">
      <w:pPr>
        <w:spacing w:line="360" w:lineRule="auto"/>
        <w:ind w:firstLine="708"/>
        <w:jc w:val="both"/>
        <w:rPr>
          <w:sz w:val="24"/>
          <w:szCs w:val="24"/>
        </w:rPr>
      </w:pPr>
      <w:r>
        <w:rPr>
          <w:sz w:val="24"/>
          <w:szCs w:val="24"/>
        </w:rPr>
        <w:t>Fatta la doverosa premessa si rileva l’</w:t>
      </w:r>
      <w:proofErr w:type="spellStart"/>
      <w:r>
        <w:rPr>
          <w:sz w:val="24"/>
          <w:szCs w:val="24"/>
        </w:rPr>
        <w:t>nfondatezza</w:t>
      </w:r>
      <w:proofErr w:type="spellEnd"/>
      <w:r>
        <w:rPr>
          <w:sz w:val="24"/>
          <w:szCs w:val="24"/>
        </w:rPr>
        <w:t xml:space="preserve"> del primo motivo di appello</w:t>
      </w:r>
      <w:r w:rsidR="00530E1D" w:rsidRPr="0006705A">
        <w:rPr>
          <w:sz w:val="24"/>
          <w:szCs w:val="24"/>
        </w:rPr>
        <w:t>.</w:t>
      </w:r>
    </w:p>
    <w:p w14:paraId="581C9250" w14:textId="38AFEFF4" w:rsidR="00530E1D" w:rsidRPr="0006705A" w:rsidRDefault="00AA6C06" w:rsidP="00AA6C06">
      <w:pPr>
        <w:spacing w:line="360" w:lineRule="auto"/>
        <w:ind w:firstLine="708"/>
        <w:jc w:val="both"/>
        <w:rPr>
          <w:sz w:val="24"/>
          <w:szCs w:val="24"/>
        </w:rPr>
      </w:pPr>
      <w:r>
        <w:rPr>
          <w:sz w:val="24"/>
          <w:szCs w:val="24"/>
        </w:rPr>
        <w:t>L</w:t>
      </w:r>
      <w:r w:rsidR="00B975E7">
        <w:rPr>
          <w:sz w:val="24"/>
          <w:szCs w:val="24"/>
        </w:rPr>
        <w:t>a Fastweb</w:t>
      </w:r>
      <w:r w:rsidR="00530E1D" w:rsidRPr="0006705A">
        <w:rPr>
          <w:sz w:val="24"/>
          <w:szCs w:val="24"/>
        </w:rPr>
        <w:t xml:space="preserve"> </w:t>
      </w:r>
      <w:r>
        <w:rPr>
          <w:sz w:val="24"/>
          <w:szCs w:val="24"/>
        </w:rPr>
        <w:t xml:space="preserve">lamenta che il </w:t>
      </w:r>
      <w:r w:rsidR="00530E1D" w:rsidRPr="0006705A">
        <w:rPr>
          <w:sz w:val="24"/>
          <w:szCs w:val="24"/>
        </w:rPr>
        <w:t xml:space="preserve">Tribunale avrebbe omesso di pronunciarsi sull’art. 5, comma 14-quinquies, del D.L. n. 146/2021, norma qualificata come di </w:t>
      </w:r>
      <w:r>
        <w:rPr>
          <w:sz w:val="24"/>
          <w:szCs w:val="24"/>
        </w:rPr>
        <w:t>“</w:t>
      </w:r>
      <w:r w:rsidR="00530E1D" w:rsidRPr="0006705A">
        <w:rPr>
          <w:sz w:val="24"/>
          <w:szCs w:val="24"/>
        </w:rPr>
        <w:t>interpretazione autentica</w:t>
      </w:r>
      <w:r>
        <w:rPr>
          <w:sz w:val="24"/>
          <w:szCs w:val="24"/>
        </w:rPr>
        <w:t>”</w:t>
      </w:r>
      <w:r w:rsidR="00530E1D" w:rsidRPr="0006705A">
        <w:rPr>
          <w:sz w:val="24"/>
          <w:szCs w:val="24"/>
        </w:rPr>
        <w:t xml:space="preserve"> dell’art. 1, comma 831, L. n. 160/2019.</w:t>
      </w:r>
    </w:p>
    <w:p w14:paraId="6DA2B7C5" w14:textId="42B8B3E0" w:rsidR="00AA6C06" w:rsidRDefault="00B975E7" w:rsidP="00AA6C06">
      <w:pPr>
        <w:spacing w:line="360" w:lineRule="auto"/>
        <w:ind w:firstLine="708"/>
        <w:jc w:val="both"/>
        <w:rPr>
          <w:sz w:val="24"/>
          <w:szCs w:val="24"/>
        </w:rPr>
      </w:pPr>
      <w:r>
        <w:rPr>
          <w:sz w:val="24"/>
          <w:szCs w:val="24"/>
        </w:rPr>
        <w:t>Ebbene, c</w:t>
      </w:r>
      <w:r w:rsidR="00AA6C06">
        <w:rPr>
          <w:sz w:val="24"/>
          <w:szCs w:val="24"/>
        </w:rPr>
        <w:t>ome costantemente ribadito d</w:t>
      </w:r>
      <w:r w:rsidR="007339BD">
        <w:rPr>
          <w:sz w:val="24"/>
          <w:szCs w:val="24"/>
        </w:rPr>
        <w:t>a</w:t>
      </w:r>
      <w:r w:rsidR="00AA6C06">
        <w:rPr>
          <w:sz w:val="24"/>
          <w:szCs w:val="24"/>
        </w:rPr>
        <w:t>lla Suprema Corte di Cassazione, l</w:t>
      </w:r>
      <w:r w:rsidR="00530E1D" w:rsidRPr="0006705A">
        <w:rPr>
          <w:sz w:val="24"/>
          <w:szCs w:val="24"/>
        </w:rPr>
        <w:t>’omessa pronuncia ricorre esclusivamente quando il giudice non si esprime su una domanda o su un’eccezione ritualmente proposta.</w:t>
      </w:r>
    </w:p>
    <w:p w14:paraId="594B5768" w14:textId="1670FA54" w:rsidR="00530E1D" w:rsidRPr="0006705A" w:rsidRDefault="00530E1D" w:rsidP="00AA6C06">
      <w:pPr>
        <w:spacing w:line="360" w:lineRule="auto"/>
        <w:ind w:firstLine="708"/>
        <w:jc w:val="both"/>
        <w:rPr>
          <w:sz w:val="24"/>
          <w:szCs w:val="24"/>
        </w:rPr>
      </w:pPr>
      <w:r w:rsidRPr="0006705A">
        <w:rPr>
          <w:sz w:val="24"/>
          <w:szCs w:val="24"/>
        </w:rPr>
        <w:t>Nel caso di specie, il Tribunale ha esaminato la questione della soggettività passiva di Fastweb e l’ha risolta in senso sfavorevole all’opponente, ritenendo applicabile il regime della soggettività passiva mediata.</w:t>
      </w:r>
    </w:p>
    <w:p w14:paraId="4F68F719" w14:textId="77777777" w:rsidR="007339BD" w:rsidRDefault="00530E1D" w:rsidP="007339BD">
      <w:pPr>
        <w:spacing w:line="360" w:lineRule="auto"/>
        <w:ind w:firstLine="708"/>
        <w:jc w:val="both"/>
        <w:rPr>
          <w:sz w:val="24"/>
          <w:szCs w:val="24"/>
        </w:rPr>
      </w:pPr>
      <w:r w:rsidRPr="0006705A">
        <w:rPr>
          <w:sz w:val="24"/>
          <w:szCs w:val="24"/>
        </w:rPr>
        <w:t xml:space="preserve">Il fatto che la sentenza non richiami testualmente il numero della norma invocata dall’attrice non integra omessa pronuncia, posto che la </w:t>
      </w:r>
      <w:r w:rsidRPr="005B5BF2">
        <w:rPr>
          <w:i/>
          <w:sz w:val="24"/>
          <w:szCs w:val="24"/>
        </w:rPr>
        <w:t xml:space="preserve">ratio </w:t>
      </w:r>
      <w:proofErr w:type="spellStart"/>
      <w:r w:rsidRPr="005B5BF2">
        <w:rPr>
          <w:i/>
          <w:sz w:val="24"/>
          <w:szCs w:val="24"/>
        </w:rPr>
        <w:t>decidendi</w:t>
      </w:r>
      <w:proofErr w:type="spellEnd"/>
      <w:r w:rsidRPr="0006705A">
        <w:rPr>
          <w:sz w:val="24"/>
          <w:szCs w:val="24"/>
        </w:rPr>
        <w:t xml:space="preserve"> è chiaramente incompatibile con la tesi difensiva dell’odierna appellante. </w:t>
      </w:r>
    </w:p>
    <w:p w14:paraId="3A6506CD" w14:textId="11218E9E" w:rsidR="00530E1D" w:rsidRPr="0006705A" w:rsidRDefault="00530E1D" w:rsidP="007339BD">
      <w:pPr>
        <w:spacing w:line="360" w:lineRule="auto"/>
        <w:ind w:firstLine="708"/>
        <w:jc w:val="both"/>
        <w:rPr>
          <w:sz w:val="24"/>
          <w:szCs w:val="24"/>
        </w:rPr>
      </w:pPr>
      <w:r w:rsidRPr="0006705A">
        <w:rPr>
          <w:sz w:val="24"/>
          <w:szCs w:val="24"/>
        </w:rPr>
        <w:t>Il giudice di primo grado ha infatti ritenuto non applicabile al settore delle telecomunicazioni la disciplina invocata da Fastweb, confermando la debenza del CUP in capo alla medesima.</w:t>
      </w:r>
    </w:p>
    <w:p w14:paraId="579B2E4A" w14:textId="0DC7AEDB" w:rsidR="007D58AC" w:rsidRPr="0006705A" w:rsidRDefault="007339BD" w:rsidP="007339BD">
      <w:pPr>
        <w:spacing w:line="360" w:lineRule="auto"/>
        <w:ind w:firstLine="708"/>
        <w:jc w:val="both"/>
        <w:rPr>
          <w:sz w:val="24"/>
          <w:szCs w:val="24"/>
        </w:rPr>
      </w:pPr>
      <w:r>
        <w:rPr>
          <w:b/>
          <w:bCs/>
          <w:sz w:val="24"/>
          <w:szCs w:val="24"/>
        </w:rPr>
        <w:t xml:space="preserve">D’altra parte, come chiarito in premessa la </w:t>
      </w:r>
      <w:r w:rsidR="00C1760E" w:rsidRPr="0006705A">
        <w:rPr>
          <w:b/>
          <w:bCs/>
          <w:sz w:val="24"/>
          <w:szCs w:val="24"/>
        </w:rPr>
        <w:t xml:space="preserve">norma di interpretazione autentica non </w:t>
      </w:r>
      <w:r>
        <w:rPr>
          <w:b/>
          <w:bCs/>
          <w:sz w:val="24"/>
          <w:szCs w:val="24"/>
        </w:rPr>
        <w:t>trova applicazione ne</w:t>
      </w:r>
      <w:r w:rsidR="00C1760E" w:rsidRPr="0006705A">
        <w:rPr>
          <w:b/>
          <w:bCs/>
          <w:sz w:val="24"/>
          <w:szCs w:val="24"/>
        </w:rPr>
        <w:t>l settore delle telecomunicazioni</w:t>
      </w:r>
      <w:r w:rsidR="008F4129" w:rsidRPr="0006705A">
        <w:rPr>
          <w:b/>
          <w:bCs/>
          <w:sz w:val="24"/>
          <w:szCs w:val="24"/>
        </w:rPr>
        <w:t>.</w:t>
      </w:r>
    </w:p>
    <w:p w14:paraId="6156D7BD" w14:textId="518EBE20" w:rsidR="008F4129" w:rsidRPr="0006705A" w:rsidRDefault="0063779D" w:rsidP="007339BD">
      <w:pPr>
        <w:spacing w:line="360" w:lineRule="auto"/>
        <w:ind w:firstLine="708"/>
        <w:mirrorIndents/>
        <w:jc w:val="both"/>
        <w:rPr>
          <w:i/>
          <w:iCs/>
          <w:sz w:val="24"/>
          <w:szCs w:val="24"/>
        </w:rPr>
      </w:pPr>
      <w:r w:rsidRPr="0063779D">
        <w:rPr>
          <w:sz w:val="24"/>
          <w:szCs w:val="24"/>
        </w:rPr>
        <w:lastRenderedPageBreak/>
        <w:t>Come detto, l</w:t>
      </w:r>
      <w:r w:rsidR="008F4129" w:rsidRPr="0063779D">
        <w:rPr>
          <w:sz w:val="24"/>
          <w:szCs w:val="24"/>
        </w:rPr>
        <w:t>a norma di interpretazione autentica del 2021 ha un ambito applicativo circoscritto</w:t>
      </w:r>
      <w:r>
        <w:rPr>
          <w:sz w:val="24"/>
          <w:szCs w:val="24"/>
        </w:rPr>
        <w:t xml:space="preserve"> prevedendo (</w:t>
      </w:r>
      <w:r w:rsidR="008F4129" w:rsidRPr="0006705A">
        <w:rPr>
          <w:sz w:val="24"/>
          <w:szCs w:val="24"/>
        </w:rPr>
        <w:t>art. 5, comma 14-quinquies, D.L. 146/2021</w:t>
      </w:r>
      <w:r>
        <w:rPr>
          <w:sz w:val="24"/>
          <w:szCs w:val="24"/>
        </w:rPr>
        <w:t>)</w:t>
      </w:r>
      <w:r w:rsidR="008F4129" w:rsidRPr="0006705A">
        <w:rPr>
          <w:sz w:val="24"/>
          <w:szCs w:val="24"/>
        </w:rPr>
        <w:t>:</w:t>
      </w:r>
      <w:r w:rsidR="007339BD">
        <w:rPr>
          <w:sz w:val="24"/>
          <w:szCs w:val="24"/>
        </w:rPr>
        <w:t xml:space="preserve"> “</w:t>
      </w:r>
      <w:r w:rsidR="008F4129" w:rsidRPr="0006705A">
        <w:rPr>
          <w:i/>
          <w:iCs/>
          <w:sz w:val="24"/>
          <w:szCs w:val="24"/>
        </w:rPr>
        <w:t>per le occupazioni</w:t>
      </w:r>
      <w:r w:rsidR="007339BD">
        <w:rPr>
          <w:i/>
          <w:iCs/>
          <w:sz w:val="24"/>
          <w:szCs w:val="24"/>
        </w:rPr>
        <w:t xml:space="preserve"> </w:t>
      </w:r>
      <w:r w:rsidR="008F4129" w:rsidRPr="0006705A">
        <w:rPr>
          <w:i/>
          <w:iCs/>
          <w:sz w:val="24"/>
          <w:szCs w:val="24"/>
        </w:rPr>
        <w:t>permanenti effettuate nei settori in cui è prevista una separazione, in ragione di assetti normativi, regolamentari o contrattuali, tra titolari delle infrastrutture e titolari del contratto di vendita del bene distribuito alla clientela finale, il canone è dovuto esclusivamente dal soggetto titolare della concessione</w:t>
      </w:r>
      <w:r w:rsidR="007339BD">
        <w:rPr>
          <w:i/>
          <w:iCs/>
          <w:sz w:val="24"/>
          <w:szCs w:val="24"/>
        </w:rPr>
        <w:t>”</w:t>
      </w:r>
      <w:r w:rsidR="008F4129" w:rsidRPr="0006705A">
        <w:rPr>
          <w:i/>
          <w:iCs/>
          <w:sz w:val="24"/>
          <w:szCs w:val="24"/>
        </w:rPr>
        <w:t>.</w:t>
      </w:r>
    </w:p>
    <w:p w14:paraId="5B9F5489" w14:textId="0F241B98" w:rsidR="008F4129" w:rsidRPr="0006705A" w:rsidRDefault="0037083F" w:rsidP="007339BD">
      <w:pPr>
        <w:spacing w:line="360" w:lineRule="auto"/>
        <w:ind w:firstLine="360"/>
        <w:mirrorIndents/>
        <w:jc w:val="both"/>
        <w:rPr>
          <w:b/>
          <w:bCs/>
          <w:sz w:val="24"/>
          <w:szCs w:val="24"/>
        </w:rPr>
      </w:pPr>
      <w:r w:rsidRPr="0037083F">
        <w:rPr>
          <w:b/>
          <w:bCs/>
          <w:sz w:val="24"/>
          <w:szCs w:val="24"/>
        </w:rPr>
        <w:t>L</w:t>
      </w:r>
      <w:r w:rsidR="008F4129" w:rsidRPr="0037083F">
        <w:rPr>
          <w:b/>
          <w:bCs/>
          <w:sz w:val="24"/>
          <w:szCs w:val="24"/>
        </w:rPr>
        <w:t>a</w:t>
      </w:r>
      <w:r w:rsidR="008F4129" w:rsidRPr="0006705A">
        <w:rPr>
          <w:b/>
          <w:bCs/>
          <w:sz w:val="24"/>
          <w:szCs w:val="24"/>
        </w:rPr>
        <w:t xml:space="preserve"> </w:t>
      </w:r>
      <w:r w:rsidR="008F4129" w:rsidRPr="0063779D">
        <w:rPr>
          <w:b/>
          <w:bCs/>
          <w:i/>
          <w:iCs/>
          <w:sz w:val="24"/>
          <w:szCs w:val="24"/>
        </w:rPr>
        <w:t>ratio</w:t>
      </w:r>
      <w:r w:rsidR="008F4129" w:rsidRPr="0006705A">
        <w:rPr>
          <w:b/>
          <w:bCs/>
          <w:sz w:val="24"/>
          <w:szCs w:val="24"/>
        </w:rPr>
        <w:t xml:space="preserve"> della disposizione è chiaramente riconducibile ai settori nei quali l’ordinamento impone una separazione strutturale tra attività di distribuzione e attività di vendita, come avviene:</w:t>
      </w:r>
    </w:p>
    <w:p w14:paraId="0A7AF4AC" w14:textId="77777777" w:rsidR="008F4129" w:rsidRPr="0006705A" w:rsidRDefault="008F4129" w:rsidP="0006705A">
      <w:pPr>
        <w:pStyle w:val="Paragrafoelenco"/>
        <w:numPr>
          <w:ilvl w:val="0"/>
          <w:numId w:val="2"/>
        </w:numPr>
        <w:spacing w:line="360" w:lineRule="auto"/>
        <w:mirrorIndents/>
        <w:jc w:val="both"/>
        <w:rPr>
          <w:sz w:val="24"/>
          <w:szCs w:val="24"/>
        </w:rPr>
      </w:pPr>
      <w:r w:rsidRPr="0006705A">
        <w:rPr>
          <w:sz w:val="24"/>
          <w:szCs w:val="24"/>
        </w:rPr>
        <w:t xml:space="preserve">nel settore del gas (art. 21 </w:t>
      </w:r>
      <w:proofErr w:type="spellStart"/>
      <w:r w:rsidRPr="0006705A">
        <w:rPr>
          <w:sz w:val="24"/>
          <w:szCs w:val="24"/>
        </w:rPr>
        <w:t>D.Lgs.</w:t>
      </w:r>
      <w:proofErr w:type="spellEnd"/>
      <w:r w:rsidRPr="0006705A">
        <w:rPr>
          <w:sz w:val="24"/>
          <w:szCs w:val="24"/>
        </w:rPr>
        <w:t xml:space="preserve"> 164/2000),</w:t>
      </w:r>
    </w:p>
    <w:p w14:paraId="2A09295A" w14:textId="77777777" w:rsidR="008F4129" w:rsidRPr="0006705A" w:rsidRDefault="008F4129" w:rsidP="0006705A">
      <w:pPr>
        <w:pStyle w:val="Paragrafoelenco"/>
        <w:numPr>
          <w:ilvl w:val="0"/>
          <w:numId w:val="2"/>
        </w:numPr>
        <w:spacing w:line="360" w:lineRule="auto"/>
        <w:mirrorIndents/>
        <w:jc w:val="both"/>
        <w:rPr>
          <w:sz w:val="24"/>
          <w:szCs w:val="24"/>
        </w:rPr>
      </w:pPr>
      <w:r w:rsidRPr="0006705A">
        <w:rPr>
          <w:sz w:val="24"/>
          <w:szCs w:val="24"/>
        </w:rPr>
        <w:t>nel settore dell’energia elettrica (</w:t>
      </w:r>
      <w:proofErr w:type="spellStart"/>
      <w:r w:rsidRPr="0006705A">
        <w:rPr>
          <w:sz w:val="24"/>
          <w:szCs w:val="24"/>
        </w:rPr>
        <w:t>D.Lgs.</w:t>
      </w:r>
      <w:proofErr w:type="spellEnd"/>
      <w:r w:rsidRPr="0006705A">
        <w:rPr>
          <w:sz w:val="24"/>
          <w:szCs w:val="24"/>
        </w:rPr>
        <w:t xml:space="preserve"> 73/2007, </w:t>
      </w:r>
      <w:proofErr w:type="spellStart"/>
      <w:r w:rsidRPr="0006705A">
        <w:rPr>
          <w:sz w:val="24"/>
          <w:szCs w:val="24"/>
        </w:rPr>
        <w:t>conv</w:t>
      </w:r>
      <w:proofErr w:type="spellEnd"/>
      <w:r w:rsidRPr="0006705A">
        <w:rPr>
          <w:sz w:val="24"/>
          <w:szCs w:val="24"/>
        </w:rPr>
        <w:t>. in L. 125/2007).</w:t>
      </w:r>
    </w:p>
    <w:p w14:paraId="34749067" w14:textId="77777777" w:rsidR="008F4129" w:rsidRPr="0006705A" w:rsidRDefault="008F4129" w:rsidP="007339BD">
      <w:pPr>
        <w:spacing w:line="360" w:lineRule="auto"/>
        <w:ind w:firstLine="360"/>
        <w:mirrorIndents/>
        <w:jc w:val="both"/>
        <w:rPr>
          <w:sz w:val="24"/>
          <w:szCs w:val="24"/>
        </w:rPr>
      </w:pPr>
      <w:r w:rsidRPr="0006705A">
        <w:rPr>
          <w:sz w:val="24"/>
          <w:szCs w:val="24"/>
        </w:rPr>
        <w:t xml:space="preserve">In tali ambiti, la separazione è imposta </w:t>
      </w:r>
      <w:r w:rsidRPr="0063779D">
        <w:rPr>
          <w:i/>
          <w:iCs/>
          <w:sz w:val="24"/>
          <w:szCs w:val="24"/>
        </w:rPr>
        <w:t>ex lege</w:t>
      </w:r>
      <w:r w:rsidRPr="0006705A">
        <w:rPr>
          <w:sz w:val="24"/>
          <w:szCs w:val="24"/>
        </w:rPr>
        <w:t xml:space="preserve"> e la società di vendita non utilizza, neppure in via mediata, l’infrastruttura fisica, limitandosi alla commercializzazione del bene già immesso in rete dal distributore.</w:t>
      </w:r>
    </w:p>
    <w:p w14:paraId="76D4A039" w14:textId="77777777" w:rsidR="008F4129" w:rsidRPr="0006705A" w:rsidRDefault="008F4129" w:rsidP="007339BD">
      <w:pPr>
        <w:spacing w:line="360" w:lineRule="auto"/>
        <w:ind w:firstLine="360"/>
        <w:mirrorIndents/>
        <w:jc w:val="both"/>
        <w:rPr>
          <w:b/>
          <w:bCs/>
          <w:sz w:val="24"/>
          <w:szCs w:val="24"/>
        </w:rPr>
      </w:pPr>
      <w:r w:rsidRPr="0006705A">
        <w:rPr>
          <w:b/>
          <w:bCs/>
          <w:sz w:val="24"/>
          <w:szCs w:val="24"/>
        </w:rPr>
        <w:t>Il settore delle telecomunicazioni presenta caratteristiche radicalmente diverse.</w:t>
      </w:r>
    </w:p>
    <w:p w14:paraId="56139E9F" w14:textId="77777777" w:rsidR="008F4129" w:rsidRPr="0006705A" w:rsidRDefault="008F4129" w:rsidP="0006705A">
      <w:pPr>
        <w:spacing w:line="360" w:lineRule="auto"/>
        <w:mirrorIndents/>
        <w:jc w:val="both"/>
        <w:rPr>
          <w:sz w:val="24"/>
          <w:szCs w:val="24"/>
        </w:rPr>
      </w:pPr>
      <w:r w:rsidRPr="0006705A">
        <w:rPr>
          <w:sz w:val="24"/>
          <w:szCs w:val="24"/>
        </w:rPr>
        <w:t>In tale ambito:</w:t>
      </w:r>
    </w:p>
    <w:p w14:paraId="49B9139A"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non è prevista una separazione imposta tra gestore della rete e operatore che eroga il servizio;</w:t>
      </w:r>
    </w:p>
    <w:p w14:paraId="5C31CC9E"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al contrario, la normativa nazionale ed europea incentiva e impone la condivisione dell’infrastruttura;</w:t>
      </w:r>
    </w:p>
    <w:p w14:paraId="7D83A2C9"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più operatori utilizzano simultaneamente la medesima rete fisica per erogare direttamente il servizio alla propria clientela.</w:t>
      </w:r>
    </w:p>
    <w:p w14:paraId="3E08ED9C" w14:textId="2B727034" w:rsidR="008F4129" w:rsidRPr="0006705A" w:rsidRDefault="008F4129" w:rsidP="007339BD">
      <w:pPr>
        <w:spacing w:line="360" w:lineRule="auto"/>
        <w:ind w:firstLine="360"/>
        <w:mirrorIndents/>
        <w:jc w:val="both"/>
        <w:rPr>
          <w:b/>
          <w:bCs/>
          <w:sz w:val="24"/>
          <w:szCs w:val="24"/>
        </w:rPr>
      </w:pPr>
      <w:r w:rsidRPr="0006705A">
        <w:rPr>
          <w:b/>
          <w:bCs/>
          <w:sz w:val="24"/>
          <w:szCs w:val="24"/>
        </w:rPr>
        <w:t>L’operatore alternativo (OLO), come Fastweb, non si limita a rivendere un bene già immesso in rete, ma eroga direttamente il servizio di telecomunicazione, utilizzando – seppur sulla base di accordi contrattuali – l’infrastruttura fisica del concessionario</w:t>
      </w:r>
      <w:r w:rsidR="007339BD">
        <w:rPr>
          <w:b/>
          <w:bCs/>
          <w:sz w:val="24"/>
          <w:szCs w:val="24"/>
        </w:rPr>
        <w:t xml:space="preserve"> per il passaggio del proprio segnale</w:t>
      </w:r>
      <w:r w:rsidRPr="0006705A">
        <w:rPr>
          <w:b/>
          <w:bCs/>
          <w:sz w:val="24"/>
          <w:szCs w:val="24"/>
        </w:rPr>
        <w:t>.</w:t>
      </w:r>
    </w:p>
    <w:p w14:paraId="7790456C" w14:textId="77777777" w:rsidR="008F4129" w:rsidRPr="0006705A" w:rsidRDefault="008F4129" w:rsidP="007339BD">
      <w:pPr>
        <w:spacing w:line="360" w:lineRule="auto"/>
        <w:ind w:firstLine="360"/>
        <w:mirrorIndents/>
        <w:jc w:val="both"/>
        <w:rPr>
          <w:sz w:val="24"/>
          <w:szCs w:val="24"/>
        </w:rPr>
      </w:pPr>
      <w:r w:rsidRPr="0006705A">
        <w:rPr>
          <w:sz w:val="24"/>
          <w:szCs w:val="24"/>
        </w:rPr>
        <w:t>Il traffico dati degli utenti Fastweb transita materialmente nei cavi in fibra ottica collocati nel sottosuolo pubblico del Comune: si tratta di utilizzo concreto e tecnico della rete, non di mera attività commerciale.</w:t>
      </w:r>
    </w:p>
    <w:p w14:paraId="74C43292" w14:textId="77777777" w:rsidR="008F4129" w:rsidRPr="0006705A" w:rsidRDefault="008F4129" w:rsidP="000279F0">
      <w:pPr>
        <w:spacing w:line="360" w:lineRule="auto"/>
        <w:ind w:firstLine="360"/>
        <w:mirrorIndents/>
        <w:jc w:val="both"/>
        <w:rPr>
          <w:sz w:val="24"/>
          <w:szCs w:val="24"/>
        </w:rPr>
      </w:pPr>
      <w:r w:rsidRPr="0006705A">
        <w:rPr>
          <w:sz w:val="24"/>
          <w:szCs w:val="24"/>
        </w:rPr>
        <w:t>Tale interpretazione è stata condivisa dalla più recente giurisprudenza di merito.</w:t>
      </w:r>
    </w:p>
    <w:p w14:paraId="25D51270" w14:textId="4900534A" w:rsidR="008F4129" w:rsidRPr="0006705A" w:rsidRDefault="008F4129" w:rsidP="000279F0">
      <w:pPr>
        <w:spacing w:line="360" w:lineRule="auto"/>
        <w:ind w:firstLine="360"/>
        <w:mirrorIndents/>
        <w:jc w:val="both"/>
        <w:rPr>
          <w:sz w:val="24"/>
          <w:szCs w:val="24"/>
        </w:rPr>
      </w:pPr>
      <w:r w:rsidRPr="0006705A">
        <w:rPr>
          <w:sz w:val="24"/>
          <w:szCs w:val="24"/>
        </w:rPr>
        <w:t xml:space="preserve">Il </w:t>
      </w:r>
      <w:r w:rsidRPr="0006705A">
        <w:rPr>
          <w:b/>
          <w:bCs/>
          <w:sz w:val="24"/>
          <w:szCs w:val="24"/>
        </w:rPr>
        <w:t>Tribunale di Piacenza (</w:t>
      </w:r>
      <w:r w:rsidR="00556125">
        <w:rPr>
          <w:b/>
          <w:bCs/>
          <w:sz w:val="24"/>
          <w:szCs w:val="24"/>
        </w:rPr>
        <w:t xml:space="preserve">con </w:t>
      </w:r>
      <w:proofErr w:type="spellStart"/>
      <w:r w:rsidRPr="0006705A">
        <w:rPr>
          <w:b/>
          <w:bCs/>
          <w:sz w:val="24"/>
          <w:szCs w:val="24"/>
        </w:rPr>
        <w:t>sent</w:t>
      </w:r>
      <w:proofErr w:type="spellEnd"/>
      <w:r w:rsidRPr="0006705A">
        <w:rPr>
          <w:b/>
          <w:bCs/>
          <w:sz w:val="24"/>
          <w:szCs w:val="24"/>
        </w:rPr>
        <w:t>. n. 207/2025</w:t>
      </w:r>
      <w:r w:rsidR="00556125">
        <w:rPr>
          <w:b/>
          <w:bCs/>
          <w:sz w:val="24"/>
          <w:szCs w:val="24"/>
        </w:rPr>
        <w:t xml:space="preserve"> e con </w:t>
      </w:r>
      <w:proofErr w:type="spellStart"/>
      <w:r w:rsidRPr="0006705A">
        <w:rPr>
          <w:b/>
          <w:bCs/>
          <w:sz w:val="24"/>
          <w:szCs w:val="24"/>
        </w:rPr>
        <w:t>sent</w:t>
      </w:r>
      <w:proofErr w:type="spellEnd"/>
      <w:r w:rsidRPr="0006705A">
        <w:rPr>
          <w:b/>
          <w:bCs/>
          <w:sz w:val="24"/>
          <w:szCs w:val="24"/>
        </w:rPr>
        <w:t xml:space="preserve">. </w:t>
      </w:r>
      <w:r w:rsidR="00556125">
        <w:rPr>
          <w:b/>
          <w:bCs/>
          <w:sz w:val="24"/>
          <w:szCs w:val="24"/>
        </w:rPr>
        <w:t xml:space="preserve">Resa in grado di appello </w:t>
      </w:r>
      <w:r w:rsidRPr="0006705A">
        <w:rPr>
          <w:b/>
          <w:bCs/>
          <w:sz w:val="24"/>
          <w:szCs w:val="24"/>
        </w:rPr>
        <w:t>n. 350/2025</w:t>
      </w:r>
      <w:r w:rsidR="00DB342A">
        <w:rPr>
          <w:b/>
          <w:bCs/>
          <w:sz w:val="24"/>
          <w:szCs w:val="24"/>
        </w:rPr>
        <w:t xml:space="preserve"> doc. 10 e 11</w:t>
      </w:r>
      <w:r w:rsidRPr="0006705A">
        <w:rPr>
          <w:b/>
          <w:bCs/>
          <w:sz w:val="24"/>
          <w:szCs w:val="24"/>
        </w:rPr>
        <w:t>)</w:t>
      </w:r>
      <w:r w:rsidRPr="0006705A">
        <w:rPr>
          <w:sz w:val="24"/>
          <w:szCs w:val="24"/>
        </w:rPr>
        <w:t xml:space="preserve"> ha </w:t>
      </w:r>
      <w:r w:rsidR="001F5A49">
        <w:rPr>
          <w:sz w:val="24"/>
          <w:szCs w:val="24"/>
        </w:rPr>
        <w:t>precisato</w:t>
      </w:r>
      <w:r w:rsidRPr="0006705A">
        <w:rPr>
          <w:sz w:val="24"/>
          <w:szCs w:val="24"/>
        </w:rPr>
        <w:t xml:space="preserve"> che la norma di interpretazione autentica del 2021 è riferibile ai soli settori caratterizzati da separazione funzionale imposta tra distributore e venditore e non al settore delle telecomunicazioni, nel quale l’operatore ospite utilizza concretamente l’infrastruttura per l’erogazione del servizio.</w:t>
      </w:r>
    </w:p>
    <w:p w14:paraId="7A310EDA" w14:textId="1E638B91" w:rsidR="008F4129" w:rsidRPr="0006705A" w:rsidRDefault="008F4129" w:rsidP="00556125">
      <w:pPr>
        <w:spacing w:line="360" w:lineRule="auto"/>
        <w:ind w:firstLine="360"/>
        <w:mirrorIndents/>
        <w:jc w:val="both"/>
        <w:rPr>
          <w:sz w:val="24"/>
          <w:szCs w:val="24"/>
        </w:rPr>
      </w:pPr>
      <w:r w:rsidRPr="0006705A">
        <w:rPr>
          <w:sz w:val="24"/>
          <w:szCs w:val="24"/>
        </w:rPr>
        <w:lastRenderedPageBreak/>
        <w:t xml:space="preserve">Analogamente, il </w:t>
      </w:r>
      <w:r w:rsidRPr="0006705A">
        <w:rPr>
          <w:b/>
          <w:bCs/>
          <w:sz w:val="24"/>
          <w:szCs w:val="24"/>
        </w:rPr>
        <w:t>Tribunale di Bolzano (</w:t>
      </w:r>
      <w:proofErr w:type="spellStart"/>
      <w:r w:rsidRPr="0006705A">
        <w:rPr>
          <w:b/>
          <w:bCs/>
          <w:sz w:val="24"/>
          <w:szCs w:val="24"/>
        </w:rPr>
        <w:t>sentt</w:t>
      </w:r>
      <w:proofErr w:type="spellEnd"/>
      <w:r w:rsidRPr="0006705A">
        <w:rPr>
          <w:b/>
          <w:bCs/>
          <w:sz w:val="24"/>
          <w:szCs w:val="24"/>
        </w:rPr>
        <w:t xml:space="preserve">. </w:t>
      </w:r>
      <w:proofErr w:type="spellStart"/>
      <w:r w:rsidRPr="0006705A">
        <w:rPr>
          <w:b/>
          <w:bCs/>
          <w:sz w:val="24"/>
          <w:szCs w:val="24"/>
        </w:rPr>
        <w:t>nn</w:t>
      </w:r>
      <w:proofErr w:type="spellEnd"/>
      <w:r w:rsidRPr="0006705A">
        <w:rPr>
          <w:b/>
          <w:bCs/>
          <w:sz w:val="24"/>
          <w:szCs w:val="24"/>
        </w:rPr>
        <w:t>. 431/2024, 649/2024 e 908/2025</w:t>
      </w:r>
      <w:r w:rsidR="00DB342A">
        <w:rPr>
          <w:b/>
          <w:bCs/>
          <w:sz w:val="24"/>
          <w:szCs w:val="24"/>
        </w:rPr>
        <w:t xml:space="preserve"> doc. 12, 13 e 14</w:t>
      </w:r>
      <w:r w:rsidRPr="0006705A">
        <w:rPr>
          <w:b/>
          <w:bCs/>
          <w:sz w:val="24"/>
          <w:szCs w:val="24"/>
        </w:rPr>
        <w:t>)</w:t>
      </w:r>
      <w:r w:rsidRPr="0006705A">
        <w:rPr>
          <w:sz w:val="24"/>
          <w:szCs w:val="24"/>
        </w:rPr>
        <w:t xml:space="preserve"> ha affermato che nel settore delle telecomunicazioni non ricorre alcuna separazione strutturale tra gestore della rete e operatore commerciale, bensì una compresenza tecnica di più operatori sulla medesima infrastruttura, con conseguente applicabilità della soggettività passiva mediata.</w:t>
      </w:r>
    </w:p>
    <w:p w14:paraId="5B1D6151" w14:textId="10C2FC23" w:rsidR="008F4129" w:rsidRPr="0006705A" w:rsidRDefault="00556125" w:rsidP="00556125">
      <w:pPr>
        <w:spacing w:line="360" w:lineRule="auto"/>
        <w:ind w:firstLine="360"/>
        <w:mirrorIndents/>
        <w:jc w:val="both"/>
        <w:rPr>
          <w:sz w:val="24"/>
          <w:szCs w:val="24"/>
        </w:rPr>
      </w:pPr>
      <w:r>
        <w:rPr>
          <w:sz w:val="24"/>
          <w:szCs w:val="24"/>
        </w:rPr>
        <w:t>D’altra parte, s</w:t>
      </w:r>
      <w:r w:rsidR="008F4129" w:rsidRPr="0006705A">
        <w:rPr>
          <w:sz w:val="24"/>
          <w:szCs w:val="24"/>
        </w:rPr>
        <w:t>e la norma interpretativa del 2021 fosse estensibile anche al settore delle telecomunicazioni, la previsione della soggettività passiva mediata introdotta nel 2020 sarebbe privata di qualsiasi effettivo ambito applicativo.</w:t>
      </w:r>
    </w:p>
    <w:p w14:paraId="112B41B0" w14:textId="6522F734" w:rsidR="008F4129" w:rsidRPr="0006705A" w:rsidRDefault="008F4129" w:rsidP="00556125">
      <w:pPr>
        <w:spacing w:line="360" w:lineRule="auto"/>
        <w:ind w:firstLine="360"/>
        <w:mirrorIndents/>
        <w:jc w:val="both"/>
        <w:rPr>
          <w:sz w:val="24"/>
          <w:szCs w:val="24"/>
        </w:rPr>
      </w:pPr>
      <w:r w:rsidRPr="0006705A">
        <w:rPr>
          <w:sz w:val="24"/>
          <w:szCs w:val="24"/>
        </w:rPr>
        <w:t xml:space="preserve">Il legislatore, dopo aver ampliato la platea dei soggetti passivi includendo gli utilizzatori mediati, </w:t>
      </w:r>
      <w:r w:rsidR="00556125">
        <w:rPr>
          <w:sz w:val="24"/>
          <w:szCs w:val="24"/>
        </w:rPr>
        <w:t xml:space="preserve">con la c.d. </w:t>
      </w:r>
      <w:proofErr w:type="spellStart"/>
      <w:r w:rsidR="00556125">
        <w:rPr>
          <w:sz w:val="24"/>
          <w:szCs w:val="24"/>
        </w:rPr>
        <w:t>intrepretazione</w:t>
      </w:r>
      <w:proofErr w:type="spellEnd"/>
      <w:r w:rsidR="00556125">
        <w:rPr>
          <w:sz w:val="24"/>
          <w:szCs w:val="24"/>
        </w:rPr>
        <w:t xml:space="preserve"> autentica, </w:t>
      </w:r>
      <w:r w:rsidRPr="0006705A">
        <w:rPr>
          <w:sz w:val="24"/>
          <w:szCs w:val="24"/>
        </w:rPr>
        <w:t>avrebbe</w:t>
      </w:r>
      <w:r w:rsidR="001F5A49">
        <w:rPr>
          <w:sz w:val="24"/>
          <w:szCs w:val="24"/>
        </w:rPr>
        <w:t>, poi illogicamente,</w:t>
      </w:r>
      <w:r w:rsidRPr="0006705A">
        <w:rPr>
          <w:sz w:val="24"/>
          <w:szCs w:val="24"/>
        </w:rPr>
        <w:t xml:space="preserve"> immediatamente neutralizzato tale ampliamento.</w:t>
      </w:r>
    </w:p>
    <w:p w14:paraId="4383A792" w14:textId="5D8BDBAA" w:rsidR="008F4129" w:rsidRPr="0006705A" w:rsidRDefault="008F4129" w:rsidP="00556125">
      <w:pPr>
        <w:spacing w:line="360" w:lineRule="auto"/>
        <w:ind w:firstLine="360"/>
        <w:mirrorIndents/>
        <w:jc w:val="both"/>
        <w:rPr>
          <w:sz w:val="24"/>
          <w:szCs w:val="24"/>
        </w:rPr>
      </w:pPr>
      <w:r w:rsidRPr="0006705A">
        <w:rPr>
          <w:sz w:val="24"/>
          <w:szCs w:val="24"/>
        </w:rPr>
        <w:t>La disposizione del 2021</w:t>
      </w:r>
      <w:r w:rsidR="00556125">
        <w:rPr>
          <w:sz w:val="24"/>
          <w:szCs w:val="24"/>
        </w:rPr>
        <w:t>, invero,</w:t>
      </w:r>
      <w:r w:rsidRPr="0006705A">
        <w:rPr>
          <w:sz w:val="24"/>
          <w:szCs w:val="24"/>
        </w:rPr>
        <w:t xml:space="preserve"> deve dunque essere letta come norma speciale, riferita ai soli settori caratterizzati da separazione strutturale imposta per legge tra distributore e venditore, e non come </w:t>
      </w:r>
      <w:r w:rsidR="001F5A49">
        <w:rPr>
          <w:sz w:val="24"/>
          <w:szCs w:val="24"/>
        </w:rPr>
        <w:t>previsione</w:t>
      </w:r>
      <w:r w:rsidRPr="0006705A">
        <w:rPr>
          <w:sz w:val="24"/>
          <w:szCs w:val="24"/>
        </w:rPr>
        <w:t xml:space="preserve"> generale di esclusione per tutti gli operatori che utilizzano infrastrutture altrui.</w:t>
      </w:r>
    </w:p>
    <w:p w14:paraId="783764CB" w14:textId="77777777" w:rsidR="000F6FCA" w:rsidRDefault="008F4129" w:rsidP="000F6FCA">
      <w:pPr>
        <w:spacing w:line="360" w:lineRule="auto"/>
        <w:ind w:firstLine="360"/>
        <w:mirrorIndents/>
        <w:jc w:val="both"/>
        <w:rPr>
          <w:sz w:val="24"/>
          <w:szCs w:val="24"/>
        </w:rPr>
      </w:pPr>
      <w:r w:rsidRPr="0006705A">
        <w:rPr>
          <w:b/>
          <w:bCs/>
          <w:sz w:val="24"/>
          <w:szCs w:val="24"/>
        </w:rPr>
        <w:t xml:space="preserve">Anche gli argomenti storici e parlamentari invocati da Fastweb sono inconferenti: </w:t>
      </w:r>
      <w:r w:rsidRPr="0006705A">
        <w:rPr>
          <w:sz w:val="24"/>
          <w:szCs w:val="24"/>
        </w:rPr>
        <w:t xml:space="preserve">Fastweb richiama i lavori parlamentari del D.L. 146/2021 e due emendamenti non approvati al D.L. 228/2021 per sostenere che la norma di interpretazione autentica si applicherebbe anche alle telecomunicazioni. </w:t>
      </w:r>
    </w:p>
    <w:p w14:paraId="6A5A2BC8" w14:textId="77777777" w:rsidR="0022597B" w:rsidRDefault="00280349" w:rsidP="000F6FCA">
      <w:pPr>
        <w:spacing w:line="360" w:lineRule="auto"/>
        <w:ind w:firstLine="360"/>
        <w:mirrorIndents/>
        <w:jc w:val="both"/>
        <w:rPr>
          <w:sz w:val="24"/>
          <w:szCs w:val="24"/>
        </w:rPr>
      </w:pPr>
      <w:r>
        <w:rPr>
          <w:sz w:val="24"/>
          <w:szCs w:val="24"/>
        </w:rPr>
        <w:t>I</w:t>
      </w:r>
      <w:r w:rsidR="008F4129" w:rsidRPr="0006705A">
        <w:rPr>
          <w:sz w:val="24"/>
          <w:szCs w:val="24"/>
        </w:rPr>
        <w:t>l mancato recepimento di quegli emendamenti dimostra che il Parlamento non ha inteso modificare l'assetto normativo nel senso voluto da Fastweb</w:t>
      </w:r>
      <w:r w:rsidR="0022597B">
        <w:rPr>
          <w:sz w:val="24"/>
          <w:szCs w:val="24"/>
        </w:rPr>
        <w:t>, anzi è vero il contrario!</w:t>
      </w:r>
      <w:r w:rsidR="008F4129" w:rsidRPr="0006705A">
        <w:rPr>
          <w:sz w:val="24"/>
          <w:szCs w:val="24"/>
        </w:rPr>
        <w:t xml:space="preserve"> </w:t>
      </w:r>
    </w:p>
    <w:p w14:paraId="513E929C" w14:textId="03BADCC3" w:rsidR="000F6FCA" w:rsidRDefault="0022597B" w:rsidP="000F6FCA">
      <w:pPr>
        <w:spacing w:line="360" w:lineRule="auto"/>
        <w:ind w:firstLine="360"/>
        <w:mirrorIndents/>
        <w:jc w:val="both"/>
        <w:rPr>
          <w:sz w:val="24"/>
          <w:szCs w:val="24"/>
        </w:rPr>
      </w:pPr>
      <w:r>
        <w:rPr>
          <w:sz w:val="24"/>
          <w:szCs w:val="24"/>
        </w:rPr>
        <w:t xml:space="preserve">Gli emendamenti </w:t>
      </w:r>
      <w:r w:rsidR="008F4129" w:rsidRPr="0006705A">
        <w:rPr>
          <w:sz w:val="24"/>
          <w:szCs w:val="24"/>
        </w:rPr>
        <w:t xml:space="preserve">erano stati presentati per </w:t>
      </w:r>
      <w:r>
        <w:rPr>
          <w:sz w:val="24"/>
          <w:szCs w:val="24"/>
        </w:rPr>
        <w:t xml:space="preserve">specificare che la limitazione di </w:t>
      </w:r>
      <w:r w:rsidR="00280349">
        <w:rPr>
          <w:sz w:val="24"/>
          <w:szCs w:val="24"/>
        </w:rPr>
        <w:t xml:space="preserve">applicazione </w:t>
      </w:r>
      <w:r>
        <w:rPr>
          <w:sz w:val="24"/>
          <w:szCs w:val="24"/>
        </w:rPr>
        <w:t xml:space="preserve">della norma </w:t>
      </w:r>
      <w:r w:rsidR="00280349">
        <w:rPr>
          <w:sz w:val="24"/>
          <w:szCs w:val="24"/>
        </w:rPr>
        <w:t xml:space="preserve">al settore </w:t>
      </w:r>
      <w:r>
        <w:rPr>
          <w:sz w:val="24"/>
          <w:szCs w:val="24"/>
        </w:rPr>
        <w:t xml:space="preserve">circoscritto </w:t>
      </w:r>
      <w:r w:rsidR="00280349">
        <w:rPr>
          <w:sz w:val="24"/>
          <w:szCs w:val="24"/>
        </w:rPr>
        <w:t xml:space="preserve">dell’energia e del gas </w:t>
      </w:r>
      <w:r>
        <w:rPr>
          <w:sz w:val="24"/>
          <w:szCs w:val="24"/>
        </w:rPr>
        <w:t xml:space="preserve">era valevole solo </w:t>
      </w:r>
      <w:r w:rsidR="00280349">
        <w:rPr>
          <w:sz w:val="24"/>
          <w:szCs w:val="24"/>
        </w:rPr>
        <w:t>fino al 31.12.2022.</w:t>
      </w:r>
      <w:r w:rsidR="008F4129" w:rsidRPr="0006705A">
        <w:rPr>
          <w:sz w:val="24"/>
          <w:szCs w:val="24"/>
        </w:rPr>
        <w:t xml:space="preserve"> </w:t>
      </w:r>
    </w:p>
    <w:p w14:paraId="6E198300" w14:textId="5BDF0830" w:rsidR="008F4129" w:rsidRPr="0006705A" w:rsidRDefault="008F4129" w:rsidP="000F6FCA">
      <w:pPr>
        <w:spacing w:line="360" w:lineRule="auto"/>
        <w:ind w:firstLine="360"/>
        <w:mirrorIndents/>
        <w:jc w:val="both"/>
        <w:rPr>
          <w:sz w:val="24"/>
          <w:szCs w:val="24"/>
        </w:rPr>
      </w:pPr>
      <w:r w:rsidRPr="0006705A">
        <w:rPr>
          <w:sz w:val="24"/>
          <w:szCs w:val="24"/>
        </w:rPr>
        <w:t xml:space="preserve">Il fatto che </w:t>
      </w:r>
      <w:r w:rsidR="0022597B">
        <w:rPr>
          <w:sz w:val="24"/>
          <w:szCs w:val="24"/>
        </w:rPr>
        <w:t xml:space="preserve">questo limite temporale </w:t>
      </w:r>
      <w:r w:rsidRPr="0006705A">
        <w:rPr>
          <w:sz w:val="24"/>
          <w:szCs w:val="24"/>
        </w:rPr>
        <w:t>non sia stat</w:t>
      </w:r>
      <w:r w:rsidR="0022597B">
        <w:rPr>
          <w:sz w:val="24"/>
          <w:szCs w:val="24"/>
        </w:rPr>
        <w:t>o</w:t>
      </w:r>
      <w:r w:rsidRPr="0006705A">
        <w:rPr>
          <w:sz w:val="24"/>
          <w:szCs w:val="24"/>
        </w:rPr>
        <w:t xml:space="preserve"> approvat</w:t>
      </w:r>
      <w:r w:rsidR="0022597B">
        <w:rPr>
          <w:sz w:val="24"/>
          <w:szCs w:val="24"/>
        </w:rPr>
        <w:t>o</w:t>
      </w:r>
      <w:r w:rsidRPr="0006705A">
        <w:rPr>
          <w:sz w:val="24"/>
          <w:szCs w:val="24"/>
        </w:rPr>
        <w:t xml:space="preserve"> significa che il Parlamento ha scelto di </w:t>
      </w:r>
      <w:r w:rsidR="0022597B">
        <w:rPr>
          <w:sz w:val="24"/>
          <w:szCs w:val="24"/>
        </w:rPr>
        <w:t xml:space="preserve">rendere la norma di interpretazione autentica applicabile solo al settore dell’energia e del gas </w:t>
      </w:r>
      <w:r w:rsidR="0022597B" w:rsidRPr="0022597B">
        <w:rPr>
          <w:i/>
          <w:iCs/>
          <w:sz w:val="24"/>
          <w:szCs w:val="24"/>
        </w:rPr>
        <w:t>sine die</w:t>
      </w:r>
      <w:r w:rsidRPr="0006705A">
        <w:rPr>
          <w:sz w:val="24"/>
          <w:szCs w:val="24"/>
        </w:rPr>
        <w:t>.</w:t>
      </w:r>
    </w:p>
    <w:p w14:paraId="63C385BE" w14:textId="21EAEEA8" w:rsidR="00AD2F02" w:rsidRDefault="008F4129" w:rsidP="000F6FCA">
      <w:pPr>
        <w:spacing w:line="360" w:lineRule="auto"/>
        <w:ind w:firstLine="360"/>
        <w:mirrorIndents/>
        <w:jc w:val="both"/>
        <w:rPr>
          <w:sz w:val="24"/>
          <w:szCs w:val="24"/>
        </w:rPr>
      </w:pPr>
      <w:r w:rsidRPr="0006705A">
        <w:rPr>
          <w:sz w:val="24"/>
          <w:szCs w:val="24"/>
        </w:rPr>
        <w:t xml:space="preserve">In conclusione, </w:t>
      </w:r>
      <w:r w:rsidR="004C2F8F" w:rsidRPr="004C2F8F">
        <w:rPr>
          <w:sz w:val="24"/>
          <w:szCs w:val="24"/>
        </w:rPr>
        <w:t>la sentenza impugnata è pienamente conforme al quadro normativo che esclude l'applicabilità dell'art. 5, comma 14-quinquies al settore delle telecomunicazioni</w:t>
      </w:r>
      <w:r w:rsidR="00AD2F02">
        <w:rPr>
          <w:sz w:val="24"/>
          <w:szCs w:val="24"/>
        </w:rPr>
        <w:t>.</w:t>
      </w:r>
    </w:p>
    <w:p w14:paraId="5EEEB5D8" w14:textId="6870D372" w:rsidR="008F4129" w:rsidRPr="0006705A" w:rsidRDefault="008F4129" w:rsidP="000F6FCA">
      <w:pPr>
        <w:spacing w:line="360" w:lineRule="auto"/>
        <w:ind w:firstLine="360"/>
        <w:mirrorIndents/>
        <w:jc w:val="both"/>
        <w:rPr>
          <w:sz w:val="24"/>
          <w:szCs w:val="24"/>
        </w:rPr>
      </w:pPr>
      <w:r w:rsidRPr="0006705A">
        <w:rPr>
          <w:sz w:val="24"/>
          <w:szCs w:val="24"/>
        </w:rPr>
        <w:t xml:space="preserve">Il primo motivo di appello </w:t>
      </w:r>
      <w:r w:rsidR="00772716">
        <w:rPr>
          <w:sz w:val="24"/>
          <w:szCs w:val="24"/>
        </w:rPr>
        <w:t>merita,</w:t>
      </w:r>
      <w:r w:rsidRPr="0006705A">
        <w:rPr>
          <w:sz w:val="24"/>
          <w:szCs w:val="24"/>
        </w:rPr>
        <w:t xml:space="preserve"> pertanto</w:t>
      </w:r>
      <w:r w:rsidR="00772716">
        <w:rPr>
          <w:sz w:val="24"/>
          <w:szCs w:val="24"/>
        </w:rPr>
        <w:t>,</w:t>
      </w:r>
      <w:r w:rsidRPr="0006705A">
        <w:rPr>
          <w:sz w:val="24"/>
          <w:szCs w:val="24"/>
        </w:rPr>
        <w:t xml:space="preserve"> </w:t>
      </w:r>
      <w:r w:rsidR="00772716">
        <w:rPr>
          <w:sz w:val="24"/>
          <w:szCs w:val="24"/>
        </w:rPr>
        <w:t xml:space="preserve">di </w:t>
      </w:r>
      <w:r w:rsidRPr="0006705A">
        <w:rPr>
          <w:sz w:val="24"/>
          <w:szCs w:val="24"/>
        </w:rPr>
        <w:t>essere integralmente rigettato.</w:t>
      </w:r>
    </w:p>
    <w:p w14:paraId="238D4795" w14:textId="6CE661DB" w:rsidR="007D58AC" w:rsidRPr="0006705A" w:rsidRDefault="002024CF" w:rsidP="003D304C">
      <w:pPr>
        <w:spacing w:line="360" w:lineRule="auto"/>
        <w:ind w:firstLine="708"/>
        <w:jc w:val="both"/>
        <w:rPr>
          <w:sz w:val="24"/>
          <w:szCs w:val="24"/>
        </w:rPr>
      </w:pPr>
      <w:r w:rsidRPr="0006705A">
        <w:rPr>
          <w:b/>
          <w:bCs/>
          <w:sz w:val="24"/>
          <w:szCs w:val="24"/>
        </w:rPr>
        <w:t xml:space="preserve">2. </w:t>
      </w:r>
      <w:r w:rsidR="003D304C">
        <w:rPr>
          <w:b/>
          <w:bCs/>
          <w:sz w:val="24"/>
          <w:szCs w:val="24"/>
        </w:rPr>
        <w:t>SUL</w:t>
      </w:r>
      <w:r w:rsidR="003D304C" w:rsidRPr="0006705A">
        <w:rPr>
          <w:b/>
          <w:bCs/>
          <w:sz w:val="24"/>
          <w:szCs w:val="24"/>
        </w:rPr>
        <w:t xml:space="preserve"> </w:t>
      </w:r>
      <w:r w:rsidR="003D304C">
        <w:rPr>
          <w:b/>
          <w:bCs/>
          <w:sz w:val="24"/>
          <w:szCs w:val="24"/>
        </w:rPr>
        <w:t>SECONDO</w:t>
      </w:r>
      <w:r w:rsidR="003D304C" w:rsidRPr="0006705A">
        <w:rPr>
          <w:b/>
          <w:bCs/>
          <w:sz w:val="24"/>
          <w:szCs w:val="24"/>
        </w:rPr>
        <w:t xml:space="preserve"> MOTIVO DI APPELLO</w:t>
      </w:r>
      <w:r w:rsidR="003D304C">
        <w:rPr>
          <w:b/>
          <w:bCs/>
          <w:sz w:val="24"/>
          <w:szCs w:val="24"/>
        </w:rPr>
        <w:t xml:space="preserve"> CIRCA </w:t>
      </w:r>
      <w:r w:rsidRPr="0006705A">
        <w:rPr>
          <w:b/>
          <w:bCs/>
          <w:sz w:val="24"/>
          <w:szCs w:val="24"/>
        </w:rPr>
        <w:t>LA CORRETTA INTERPRETAZIONE DEL REQUISITO DELL'"</w:t>
      </w:r>
      <w:r w:rsidRPr="003D304C">
        <w:rPr>
          <w:b/>
          <w:bCs/>
          <w:i/>
          <w:iCs/>
          <w:sz w:val="24"/>
          <w:szCs w:val="24"/>
        </w:rPr>
        <w:t>UTILIZZO MATERIALE</w:t>
      </w:r>
      <w:r w:rsidRPr="0006705A">
        <w:rPr>
          <w:b/>
          <w:bCs/>
          <w:sz w:val="24"/>
          <w:szCs w:val="24"/>
        </w:rPr>
        <w:t>" E SULLA PIENA SOGGETTIVITÀ PASSIVA DI FASTWEB S.P.A.</w:t>
      </w:r>
    </w:p>
    <w:p w14:paraId="18D5FCEC" w14:textId="77777777" w:rsidR="003D304C" w:rsidRDefault="00BC0AE5" w:rsidP="003D304C">
      <w:pPr>
        <w:spacing w:line="360" w:lineRule="auto"/>
        <w:ind w:firstLine="708"/>
        <w:jc w:val="both"/>
        <w:rPr>
          <w:sz w:val="24"/>
          <w:szCs w:val="24"/>
        </w:rPr>
      </w:pPr>
      <w:r w:rsidRPr="0006705A">
        <w:rPr>
          <w:sz w:val="24"/>
          <w:szCs w:val="24"/>
        </w:rPr>
        <w:t xml:space="preserve">Con il secondo motivo Fastweb </w:t>
      </w:r>
      <w:r w:rsidR="003D304C">
        <w:rPr>
          <w:sz w:val="24"/>
          <w:szCs w:val="24"/>
        </w:rPr>
        <w:t xml:space="preserve">lamenta </w:t>
      </w:r>
      <w:r w:rsidRPr="0006705A">
        <w:rPr>
          <w:sz w:val="24"/>
          <w:szCs w:val="24"/>
        </w:rPr>
        <w:t>che il Tribunale avrebbe erroneamente interpretato il requisito dell’</w:t>
      </w:r>
      <w:r w:rsidRPr="003D304C">
        <w:rPr>
          <w:i/>
          <w:iCs/>
          <w:sz w:val="24"/>
          <w:szCs w:val="24"/>
        </w:rPr>
        <w:t>“utilizzo materiale delle infrastrutture”</w:t>
      </w:r>
      <w:r w:rsidRPr="0006705A">
        <w:rPr>
          <w:sz w:val="24"/>
          <w:szCs w:val="24"/>
        </w:rPr>
        <w:t xml:space="preserve"> di cui all’art. 1, comma 831, L. 160/2019, ritenendo sufficiente un collegamento “virtuale” alla rete del concessionario. </w:t>
      </w:r>
    </w:p>
    <w:p w14:paraId="5DB4C526" w14:textId="07B3D3EE" w:rsidR="00BC0AE5" w:rsidRPr="0006705A" w:rsidRDefault="00BC0AE5" w:rsidP="003D304C">
      <w:pPr>
        <w:spacing w:line="360" w:lineRule="auto"/>
        <w:ind w:firstLine="708"/>
        <w:jc w:val="both"/>
        <w:rPr>
          <w:sz w:val="24"/>
          <w:szCs w:val="24"/>
        </w:rPr>
      </w:pPr>
      <w:r w:rsidRPr="0006705A">
        <w:rPr>
          <w:sz w:val="24"/>
          <w:szCs w:val="24"/>
        </w:rPr>
        <w:lastRenderedPageBreak/>
        <w:t>Secondo l’appellante, l’utilizzo materiale presupporrebbe la presenza di propri cavi o impianti fisicamente installati nel sottosuolo comunale.</w:t>
      </w:r>
    </w:p>
    <w:p w14:paraId="7AFC3644" w14:textId="77777777" w:rsidR="00BC0AE5" w:rsidRPr="0006705A" w:rsidRDefault="00BC0AE5" w:rsidP="003D304C">
      <w:pPr>
        <w:spacing w:line="360" w:lineRule="auto"/>
        <w:ind w:firstLine="708"/>
        <w:jc w:val="both"/>
        <w:rPr>
          <w:sz w:val="24"/>
          <w:szCs w:val="24"/>
        </w:rPr>
      </w:pPr>
      <w:r w:rsidRPr="0006705A">
        <w:rPr>
          <w:sz w:val="24"/>
          <w:szCs w:val="24"/>
        </w:rPr>
        <w:t>La tesi non può essere condivisa.</w:t>
      </w:r>
    </w:p>
    <w:p w14:paraId="38BACB62" w14:textId="77777777" w:rsidR="00BC0AE5" w:rsidRPr="0006705A" w:rsidRDefault="00BC0AE5" w:rsidP="003D304C">
      <w:pPr>
        <w:spacing w:line="360" w:lineRule="auto"/>
        <w:ind w:firstLine="708"/>
        <w:jc w:val="both"/>
        <w:rPr>
          <w:b/>
          <w:bCs/>
          <w:sz w:val="24"/>
          <w:szCs w:val="24"/>
        </w:rPr>
      </w:pPr>
      <w:r w:rsidRPr="0006705A">
        <w:rPr>
          <w:b/>
          <w:bCs/>
          <w:sz w:val="24"/>
          <w:szCs w:val="24"/>
        </w:rPr>
        <w:t>Interpretazione letterale e sistematica dell’espressione “utilizzo materiale”</w:t>
      </w:r>
    </w:p>
    <w:p w14:paraId="736CD82B" w14:textId="6FC3B966" w:rsidR="00BC0AE5" w:rsidRPr="0006705A" w:rsidRDefault="00BC0AE5" w:rsidP="003D304C">
      <w:pPr>
        <w:spacing w:line="360" w:lineRule="auto"/>
        <w:ind w:firstLine="708"/>
        <w:jc w:val="both"/>
        <w:rPr>
          <w:sz w:val="24"/>
          <w:szCs w:val="24"/>
        </w:rPr>
      </w:pPr>
      <w:r w:rsidRPr="0006705A">
        <w:rPr>
          <w:sz w:val="24"/>
          <w:szCs w:val="24"/>
        </w:rPr>
        <w:t>L’art. 1, comma 831, come modificato dalla L. 178/2020, individua come soggetti passiv</w:t>
      </w:r>
      <w:r w:rsidR="0006705A">
        <w:rPr>
          <w:sz w:val="24"/>
          <w:szCs w:val="24"/>
        </w:rPr>
        <w:t xml:space="preserve">i </w:t>
      </w:r>
      <w:r w:rsidRPr="0006705A">
        <w:rPr>
          <w:sz w:val="24"/>
          <w:szCs w:val="24"/>
        </w:rPr>
        <w:t>i soggetti che occupano il suolo pubblico anche in via mediata attraverso l’utilizzo materiale delle infrastrutture del soggetto titolare della concessione. La disposizione deve essere letta in modo unitario. Il legislatore ha volutamente affiancato</w:t>
      </w:r>
      <w:r w:rsidR="0006705A">
        <w:rPr>
          <w:sz w:val="24"/>
          <w:szCs w:val="24"/>
        </w:rPr>
        <w:t xml:space="preserve"> </w:t>
      </w:r>
      <w:r w:rsidRPr="0006705A">
        <w:rPr>
          <w:sz w:val="24"/>
          <w:szCs w:val="24"/>
        </w:rPr>
        <w:t xml:space="preserve">il concetto di </w:t>
      </w:r>
      <w:r w:rsidRPr="0006705A">
        <w:rPr>
          <w:b/>
          <w:bCs/>
          <w:sz w:val="24"/>
          <w:szCs w:val="24"/>
        </w:rPr>
        <w:t>occupazione mediata</w:t>
      </w:r>
      <w:r w:rsidRPr="0006705A">
        <w:rPr>
          <w:sz w:val="24"/>
          <w:szCs w:val="24"/>
        </w:rPr>
        <w:t xml:space="preserve"> a quello di </w:t>
      </w:r>
      <w:r w:rsidRPr="0006705A">
        <w:rPr>
          <w:b/>
          <w:bCs/>
          <w:sz w:val="24"/>
          <w:szCs w:val="24"/>
        </w:rPr>
        <w:t>utilizzo materiale delle infrastrutture</w:t>
      </w:r>
      <w:r w:rsidRPr="0006705A">
        <w:rPr>
          <w:sz w:val="24"/>
          <w:szCs w:val="24"/>
        </w:rPr>
        <w:t xml:space="preserve">. </w:t>
      </w:r>
    </w:p>
    <w:p w14:paraId="31ADCCC1" w14:textId="32796C8D" w:rsidR="00BC0AE5" w:rsidRPr="0006705A" w:rsidRDefault="00BC0AE5" w:rsidP="003D304C">
      <w:pPr>
        <w:spacing w:line="360" w:lineRule="auto"/>
        <w:ind w:firstLine="708"/>
        <w:jc w:val="both"/>
        <w:rPr>
          <w:sz w:val="24"/>
          <w:szCs w:val="24"/>
        </w:rPr>
      </w:pPr>
      <w:r w:rsidRPr="0006705A">
        <w:rPr>
          <w:sz w:val="24"/>
          <w:szCs w:val="24"/>
        </w:rPr>
        <w:t xml:space="preserve">Se si accedesse alla tesi dell’appellante, secondo cui l’utilizzo materiale richiederebbe l’installazione di cavi propri, l’inciso </w:t>
      </w:r>
      <w:r w:rsidRPr="003D304C">
        <w:rPr>
          <w:i/>
          <w:iCs/>
          <w:sz w:val="24"/>
          <w:szCs w:val="24"/>
        </w:rPr>
        <w:t>“in via mediata”</w:t>
      </w:r>
      <w:r w:rsidRPr="0006705A">
        <w:rPr>
          <w:sz w:val="24"/>
          <w:szCs w:val="24"/>
        </w:rPr>
        <w:t xml:space="preserve"> resterebbe privo di significato. L’occupazione mediata presuppone, per definizione, che il soggetto non sia titolare della concessione e non abbia posato direttamente l’infrastruttura</w:t>
      </w:r>
      <w:r w:rsidR="00133829">
        <w:rPr>
          <w:sz w:val="24"/>
          <w:szCs w:val="24"/>
        </w:rPr>
        <w:t xml:space="preserve"> o parte di essa</w:t>
      </w:r>
      <w:r w:rsidRPr="0006705A">
        <w:rPr>
          <w:sz w:val="24"/>
          <w:szCs w:val="24"/>
        </w:rPr>
        <w:t xml:space="preserve">, ma </w:t>
      </w:r>
      <w:r w:rsidRPr="00133829">
        <w:rPr>
          <w:b/>
          <w:bCs/>
          <w:i/>
          <w:iCs/>
          <w:sz w:val="24"/>
          <w:szCs w:val="24"/>
        </w:rPr>
        <w:t>utilizzi quella altrui per l’erogazione del servizio</w:t>
      </w:r>
      <w:r w:rsidRPr="0006705A">
        <w:rPr>
          <w:sz w:val="24"/>
          <w:szCs w:val="24"/>
        </w:rPr>
        <w:t>.</w:t>
      </w:r>
    </w:p>
    <w:p w14:paraId="7394C793" w14:textId="77777777" w:rsidR="00BC0AE5" w:rsidRPr="00133829" w:rsidRDefault="00BC0AE5" w:rsidP="003D304C">
      <w:pPr>
        <w:spacing w:line="360" w:lineRule="auto"/>
        <w:ind w:firstLine="708"/>
        <w:jc w:val="both"/>
        <w:rPr>
          <w:b/>
          <w:bCs/>
          <w:sz w:val="24"/>
          <w:szCs w:val="24"/>
          <w:u w:val="single"/>
        </w:rPr>
      </w:pPr>
      <w:r w:rsidRPr="0006705A">
        <w:rPr>
          <w:sz w:val="24"/>
          <w:szCs w:val="24"/>
        </w:rPr>
        <w:t xml:space="preserve">L’aggettivo “materiale” non implica una modificazione della realtà esterna, ma indica che l’utilizzo avviene in concreto, </w:t>
      </w:r>
      <w:r w:rsidRPr="00133829">
        <w:rPr>
          <w:b/>
          <w:bCs/>
          <w:sz w:val="24"/>
          <w:szCs w:val="24"/>
          <w:u w:val="single"/>
        </w:rPr>
        <w:t>attraverso il transito fisico di segnali, dati e traffico sulla rete posta nel sottosuolo pubblico.</w:t>
      </w:r>
    </w:p>
    <w:p w14:paraId="2DB94CD6" w14:textId="77777777" w:rsidR="00BC0AE5" w:rsidRPr="0006705A" w:rsidRDefault="00BC0AE5" w:rsidP="003D304C">
      <w:pPr>
        <w:spacing w:line="360" w:lineRule="auto"/>
        <w:ind w:firstLine="708"/>
        <w:jc w:val="both"/>
        <w:rPr>
          <w:b/>
          <w:bCs/>
          <w:sz w:val="24"/>
          <w:szCs w:val="24"/>
        </w:rPr>
      </w:pPr>
      <w:r w:rsidRPr="0006705A">
        <w:rPr>
          <w:b/>
          <w:bCs/>
          <w:sz w:val="24"/>
          <w:szCs w:val="24"/>
        </w:rPr>
        <w:t>La realtà tecnica del servizio Fastweb: utilizzo effettivo dell’infrastruttura</w:t>
      </w:r>
    </w:p>
    <w:p w14:paraId="38C58017" w14:textId="77777777" w:rsidR="00BC0AE5" w:rsidRPr="0006705A" w:rsidRDefault="00BC0AE5" w:rsidP="003D304C">
      <w:pPr>
        <w:spacing w:line="360" w:lineRule="auto"/>
        <w:ind w:firstLine="708"/>
        <w:jc w:val="both"/>
        <w:rPr>
          <w:sz w:val="24"/>
          <w:szCs w:val="24"/>
        </w:rPr>
      </w:pPr>
      <w:r w:rsidRPr="0006705A">
        <w:rPr>
          <w:sz w:val="24"/>
          <w:szCs w:val="24"/>
        </w:rPr>
        <w:t>La stessa descrizione tecnica fornita da Fastweb smentisce la tesi difensiva.</w:t>
      </w:r>
    </w:p>
    <w:p w14:paraId="0BCFBDBD" w14:textId="77777777" w:rsidR="00BC0AE5" w:rsidRPr="0006705A" w:rsidRDefault="00BC0AE5" w:rsidP="003D304C">
      <w:pPr>
        <w:spacing w:line="360" w:lineRule="auto"/>
        <w:ind w:firstLine="360"/>
        <w:jc w:val="both"/>
        <w:rPr>
          <w:sz w:val="24"/>
          <w:szCs w:val="24"/>
        </w:rPr>
      </w:pPr>
      <w:r w:rsidRPr="0006705A">
        <w:rPr>
          <w:sz w:val="24"/>
          <w:szCs w:val="24"/>
        </w:rPr>
        <w:t>L’appellante dichiara di operare attraverso modalità quali:</w:t>
      </w:r>
    </w:p>
    <w:p w14:paraId="3BAEA4CC"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 xml:space="preserve">VULA (Virtual </w:t>
      </w:r>
      <w:proofErr w:type="spellStart"/>
      <w:r w:rsidRPr="0006705A">
        <w:rPr>
          <w:sz w:val="24"/>
          <w:szCs w:val="24"/>
        </w:rPr>
        <w:t>Unbundled</w:t>
      </w:r>
      <w:proofErr w:type="spellEnd"/>
      <w:r w:rsidRPr="0006705A">
        <w:rPr>
          <w:sz w:val="24"/>
          <w:szCs w:val="24"/>
        </w:rPr>
        <w:t xml:space="preserve"> Local Access)</w:t>
      </w:r>
    </w:p>
    <w:p w14:paraId="35F4F53C"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NGA (Next Generation Access)</w:t>
      </w:r>
    </w:p>
    <w:p w14:paraId="1170D172"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 xml:space="preserve">SLU (Sub Loop </w:t>
      </w:r>
      <w:proofErr w:type="spellStart"/>
      <w:r w:rsidRPr="0006705A">
        <w:rPr>
          <w:sz w:val="24"/>
          <w:szCs w:val="24"/>
        </w:rPr>
        <w:t>Unbundling</w:t>
      </w:r>
      <w:proofErr w:type="spellEnd"/>
      <w:r w:rsidRPr="0006705A">
        <w:rPr>
          <w:sz w:val="24"/>
          <w:szCs w:val="24"/>
        </w:rPr>
        <w:t>)</w:t>
      </w:r>
    </w:p>
    <w:p w14:paraId="301FC34E" w14:textId="777C7C65" w:rsidR="00BC0AE5" w:rsidRPr="0006705A" w:rsidRDefault="00BC0AE5" w:rsidP="001B225A">
      <w:pPr>
        <w:spacing w:line="360" w:lineRule="auto"/>
        <w:ind w:firstLine="360"/>
        <w:jc w:val="both"/>
        <w:rPr>
          <w:sz w:val="24"/>
          <w:szCs w:val="24"/>
        </w:rPr>
      </w:pPr>
      <w:r w:rsidRPr="0006705A">
        <w:rPr>
          <w:sz w:val="24"/>
          <w:szCs w:val="24"/>
        </w:rPr>
        <w:t>Tali modalità non configurano una mera attività commerciale, bensì l’</w:t>
      </w:r>
      <w:r w:rsidR="001B225A">
        <w:rPr>
          <w:sz w:val="24"/>
          <w:szCs w:val="24"/>
        </w:rPr>
        <w:t>utilizzo</w:t>
      </w:r>
      <w:r w:rsidRPr="0006705A">
        <w:rPr>
          <w:sz w:val="24"/>
          <w:szCs w:val="24"/>
        </w:rPr>
        <w:t xml:space="preserve"> dell’intera tratta che collega la centrale all’abitazione dell’utente finale.</w:t>
      </w:r>
    </w:p>
    <w:p w14:paraId="4D94465A" w14:textId="77777777" w:rsidR="00BC0AE5" w:rsidRPr="0006705A" w:rsidRDefault="00BC0AE5" w:rsidP="001B225A">
      <w:pPr>
        <w:spacing w:line="360" w:lineRule="auto"/>
        <w:ind w:firstLine="360"/>
        <w:jc w:val="both"/>
        <w:rPr>
          <w:sz w:val="24"/>
          <w:szCs w:val="24"/>
        </w:rPr>
      </w:pPr>
      <w:r w:rsidRPr="0006705A">
        <w:rPr>
          <w:sz w:val="24"/>
          <w:szCs w:val="24"/>
        </w:rPr>
        <w:t>Il traffico generato dagli utenti Fastweb:</w:t>
      </w:r>
    </w:p>
    <w:p w14:paraId="4C5BBB51"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percorre fisicamente i cavi in fibra ottica collocati nel sottosuolo comunale;</w:t>
      </w:r>
    </w:p>
    <w:p w14:paraId="762DFD58"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viene instradato tramite kit dedicati in centrale;</w:t>
      </w:r>
    </w:p>
    <w:p w14:paraId="5D5D20E3"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utilizza integralmente l’infrastruttura del concessionario.</w:t>
      </w:r>
    </w:p>
    <w:p w14:paraId="58C3917C" w14:textId="77777777" w:rsidR="00BC0AE5" w:rsidRPr="0006705A" w:rsidRDefault="00BC0AE5" w:rsidP="001B225A">
      <w:pPr>
        <w:spacing w:line="360" w:lineRule="auto"/>
        <w:ind w:firstLine="360"/>
        <w:jc w:val="both"/>
        <w:rPr>
          <w:sz w:val="24"/>
          <w:szCs w:val="24"/>
        </w:rPr>
      </w:pPr>
      <w:r w:rsidRPr="0006705A">
        <w:rPr>
          <w:sz w:val="24"/>
          <w:szCs w:val="24"/>
        </w:rPr>
        <w:t>La VLAN (Virtual Local Area Network) costituisce una tecnica di separazione logica del traffico su una rete fisica condivisa: essa non crea una rete alternativa, ma consente a più operatori di utilizzare simultaneamente la medesima infrastruttura materiale.</w:t>
      </w:r>
    </w:p>
    <w:p w14:paraId="61B126E6" w14:textId="572C26FD" w:rsidR="00BC0AE5" w:rsidRPr="0006705A" w:rsidRDefault="00BC0AE5" w:rsidP="001B225A">
      <w:pPr>
        <w:spacing w:line="360" w:lineRule="auto"/>
        <w:ind w:firstLine="360"/>
        <w:jc w:val="both"/>
        <w:rPr>
          <w:sz w:val="24"/>
          <w:szCs w:val="24"/>
        </w:rPr>
      </w:pPr>
      <w:r w:rsidRPr="0006705A">
        <w:rPr>
          <w:sz w:val="24"/>
          <w:szCs w:val="24"/>
        </w:rPr>
        <w:t>Il dato tecnico è</w:t>
      </w:r>
      <w:r w:rsidR="00133829">
        <w:rPr>
          <w:sz w:val="24"/>
          <w:szCs w:val="24"/>
        </w:rPr>
        <w:t>,</w:t>
      </w:r>
      <w:r w:rsidRPr="0006705A">
        <w:rPr>
          <w:sz w:val="24"/>
          <w:szCs w:val="24"/>
        </w:rPr>
        <w:t xml:space="preserve"> dunque</w:t>
      </w:r>
      <w:r w:rsidR="00133829">
        <w:rPr>
          <w:sz w:val="24"/>
          <w:szCs w:val="24"/>
        </w:rPr>
        <w:t>,</w:t>
      </w:r>
      <w:r w:rsidRPr="0006705A">
        <w:rPr>
          <w:sz w:val="24"/>
          <w:szCs w:val="24"/>
        </w:rPr>
        <w:t xml:space="preserve"> incontestabile: i flussi dati dei clienti Fastweb transitano materialmente nelle condutture e nei cavi collocati nel territorio comunale.</w:t>
      </w:r>
    </w:p>
    <w:p w14:paraId="642E3220" w14:textId="77777777" w:rsidR="007D58AC" w:rsidRPr="0006705A" w:rsidRDefault="00C1760E" w:rsidP="001B225A">
      <w:pPr>
        <w:spacing w:line="360" w:lineRule="auto"/>
        <w:ind w:firstLine="360"/>
        <w:rPr>
          <w:sz w:val="24"/>
          <w:szCs w:val="24"/>
        </w:rPr>
      </w:pPr>
      <w:r w:rsidRPr="0006705A">
        <w:rPr>
          <w:b/>
          <w:bCs/>
          <w:sz w:val="24"/>
          <w:szCs w:val="24"/>
        </w:rPr>
        <w:t>La giurisprudenza favorevole al Comune</w:t>
      </w:r>
    </w:p>
    <w:p w14:paraId="5B45D708" w14:textId="77777777" w:rsidR="007D58AC" w:rsidRPr="0006705A" w:rsidRDefault="00C1760E" w:rsidP="001B225A">
      <w:pPr>
        <w:spacing w:line="360" w:lineRule="auto"/>
        <w:ind w:firstLine="360"/>
        <w:jc w:val="both"/>
        <w:rPr>
          <w:sz w:val="24"/>
          <w:szCs w:val="24"/>
        </w:rPr>
      </w:pPr>
      <w:r w:rsidRPr="0006705A">
        <w:rPr>
          <w:sz w:val="24"/>
          <w:szCs w:val="24"/>
        </w:rPr>
        <w:lastRenderedPageBreak/>
        <w:t>La sentenza impugnata è pienamente in linea con un consolidato orientamento giurisprudenziale che riconosce la soggettività passiva degli operatori di rete che utilizzano infrastrutture altrui:</w:t>
      </w:r>
    </w:p>
    <w:p w14:paraId="21572CD8" w14:textId="1B432116" w:rsidR="007D58AC" w:rsidRPr="0006705A" w:rsidRDefault="00C1760E" w:rsidP="001B225A">
      <w:pPr>
        <w:spacing w:line="360" w:lineRule="auto"/>
        <w:ind w:firstLine="360"/>
        <w:jc w:val="both"/>
        <w:rPr>
          <w:sz w:val="24"/>
          <w:szCs w:val="24"/>
        </w:rPr>
      </w:pPr>
      <w:r w:rsidRPr="0006705A">
        <w:rPr>
          <w:sz w:val="24"/>
          <w:szCs w:val="24"/>
        </w:rPr>
        <w:t>Il Tribunale di Piacenza (</w:t>
      </w:r>
      <w:r w:rsidR="00133829">
        <w:rPr>
          <w:sz w:val="24"/>
          <w:szCs w:val="24"/>
        </w:rPr>
        <w:t xml:space="preserve">con la sentenza </w:t>
      </w:r>
      <w:r w:rsidRPr="0006705A">
        <w:rPr>
          <w:sz w:val="24"/>
          <w:szCs w:val="24"/>
        </w:rPr>
        <w:t xml:space="preserve">n. 350/2025) ha statuito che </w:t>
      </w:r>
      <w:r w:rsidRPr="0006705A">
        <w:rPr>
          <w:i/>
          <w:iCs/>
          <w:sz w:val="24"/>
          <w:szCs w:val="24"/>
        </w:rPr>
        <w:t>"l'espressione 'utilizzo materiale' non implica alcuna modificazione della realtà esterna, come si evince dal fatto che la stessa norma menziona l'occupazione del suolo pubblico in via mediata; il canone colpisce tutti i soggetti che, comunque, si avvalgono di fatto delle occupazioni permanenti del territorio comunale con cavi e condutture, senza che sia necessaria alcuna modificazione della realtà</w:t>
      </w:r>
      <w:r w:rsidRPr="0006705A">
        <w:rPr>
          <w:sz w:val="24"/>
          <w:szCs w:val="24"/>
        </w:rPr>
        <w:t>".</w:t>
      </w:r>
    </w:p>
    <w:p w14:paraId="28601344" w14:textId="671F2AA6" w:rsidR="007D58AC" w:rsidRPr="0006705A" w:rsidRDefault="00C1760E" w:rsidP="001B225A">
      <w:pPr>
        <w:spacing w:line="360" w:lineRule="auto"/>
        <w:ind w:firstLine="360"/>
        <w:jc w:val="both"/>
        <w:rPr>
          <w:sz w:val="24"/>
          <w:szCs w:val="24"/>
        </w:rPr>
      </w:pPr>
      <w:r w:rsidRPr="0006705A">
        <w:rPr>
          <w:sz w:val="24"/>
          <w:szCs w:val="24"/>
        </w:rPr>
        <w:t>Il Tribunale di Bolzano (</w:t>
      </w:r>
      <w:proofErr w:type="spellStart"/>
      <w:r w:rsidRPr="0006705A">
        <w:rPr>
          <w:sz w:val="24"/>
          <w:szCs w:val="24"/>
        </w:rPr>
        <w:t>sent</w:t>
      </w:r>
      <w:proofErr w:type="spellEnd"/>
      <w:r w:rsidRPr="0006705A">
        <w:rPr>
          <w:sz w:val="24"/>
          <w:szCs w:val="24"/>
        </w:rPr>
        <w:t xml:space="preserve">. </w:t>
      </w:r>
      <w:proofErr w:type="spellStart"/>
      <w:r w:rsidRPr="0006705A">
        <w:rPr>
          <w:sz w:val="24"/>
          <w:szCs w:val="24"/>
        </w:rPr>
        <w:t>nn</w:t>
      </w:r>
      <w:proofErr w:type="spellEnd"/>
      <w:r w:rsidRPr="0006705A">
        <w:rPr>
          <w:sz w:val="24"/>
          <w:szCs w:val="24"/>
        </w:rPr>
        <w:t xml:space="preserve">. 431/2024, 649/2024 e 908/2025) ha costantemente affermato la soggettività passiva degli operatori OLO che utilizzano la rete di TIM o Open </w:t>
      </w:r>
      <w:proofErr w:type="spellStart"/>
      <w:r w:rsidRPr="0006705A">
        <w:rPr>
          <w:sz w:val="24"/>
          <w:szCs w:val="24"/>
        </w:rPr>
        <w:t>Fiber</w:t>
      </w:r>
      <w:proofErr w:type="spellEnd"/>
      <w:r w:rsidRPr="0006705A">
        <w:rPr>
          <w:sz w:val="24"/>
          <w:szCs w:val="24"/>
        </w:rPr>
        <w:t>, anche in modalità virtuale, in quanto è la natura stessa dell'infrastruttura telefonica ad esigere la condivisione tra più operatori.</w:t>
      </w:r>
    </w:p>
    <w:p w14:paraId="08CFE568" w14:textId="77777777" w:rsidR="007D58AC" w:rsidRPr="0006705A" w:rsidRDefault="00C1760E" w:rsidP="001B225A">
      <w:pPr>
        <w:spacing w:line="360" w:lineRule="auto"/>
        <w:ind w:firstLine="360"/>
        <w:jc w:val="both"/>
        <w:rPr>
          <w:sz w:val="24"/>
          <w:szCs w:val="24"/>
        </w:rPr>
      </w:pPr>
      <w:r w:rsidRPr="0006705A">
        <w:rPr>
          <w:sz w:val="24"/>
          <w:szCs w:val="24"/>
        </w:rPr>
        <w:t>Numeros</w:t>
      </w:r>
      <w:r w:rsidR="00BC0AE5" w:rsidRPr="0006705A">
        <w:rPr>
          <w:sz w:val="24"/>
          <w:szCs w:val="24"/>
        </w:rPr>
        <w:t xml:space="preserve">e </w:t>
      </w:r>
      <w:r w:rsidR="00AC5628" w:rsidRPr="0006705A">
        <w:rPr>
          <w:sz w:val="24"/>
          <w:szCs w:val="24"/>
        </w:rPr>
        <w:t xml:space="preserve">sentenze </w:t>
      </w:r>
      <w:r w:rsidRPr="0006705A">
        <w:rPr>
          <w:sz w:val="24"/>
          <w:szCs w:val="24"/>
        </w:rPr>
        <w:t>(Treviso, Padova, Rovigo, Ancona, Monza, Sondrio, Novara, Parma, Lanciano, Ivrea, Belluno, Portoferraio, Viterbo) hanno adottato la medesima interpretazione, riconoscendo la debenza del CUP in capo agli operatori OLO.</w:t>
      </w:r>
    </w:p>
    <w:p w14:paraId="6B92CFB9" w14:textId="6A3BB676" w:rsidR="007D58AC" w:rsidRPr="0006705A" w:rsidRDefault="00C1760E" w:rsidP="001B225A">
      <w:pPr>
        <w:spacing w:line="360" w:lineRule="auto"/>
        <w:ind w:firstLine="360"/>
        <w:jc w:val="both"/>
        <w:rPr>
          <w:sz w:val="24"/>
          <w:szCs w:val="24"/>
        </w:rPr>
      </w:pPr>
      <w:r w:rsidRPr="0006705A">
        <w:rPr>
          <w:sz w:val="24"/>
          <w:szCs w:val="24"/>
        </w:rPr>
        <w:t xml:space="preserve">La modifica legislativa operata dalla Legge n. 178/2020 ha introdotto espressamente la soggettività passiva "in via mediata" proprio per superare il precedente regime che vedeva nel solo concessionario l'unico debitore del canone. </w:t>
      </w:r>
      <w:r w:rsidR="00133829">
        <w:rPr>
          <w:sz w:val="24"/>
          <w:szCs w:val="24"/>
        </w:rPr>
        <w:t>Come detto, p</w:t>
      </w:r>
      <w:r w:rsidRPr="0006705A">
        <w:rPr>
          <w:sz w:val="24"/>
          <w:szCs w:val="24"/>
        </w:rPr>
        <w:t>rima di tale riforma, TIM versava il canone per tutte le utenze presenti sul territorio, incluse quelle degli altri operatori. Con la liberalizzazione del mercato, TIM ha iniziato a versare solo per le proprie utenze, determinando un crollo delle entrate comunali: nel Comune di Berbenno, TIM versa ora solo € 929,79 annui, mentre in precedenza versava l'intero importo comprensivo delle utenze degli altri operatori.</w:t>
      </w:r>
    </w:p>
    <w:p w14:paraId="7A37CA77" w14:textId="77777777" w:rsidR="007D58AC" w:rsidRPr="0006705A" w:rsidRDefault="00C1760E" w:rsidP="001B225A">
      <w:pPr>
        <w:spacing w:line="360" w:lineRule="auto"/>
        <w:ind w:firstLine="360"/>
        <w:jc w:val="both"/>
        <w:rPr>
          <w:sz w:val="24"/>
          <w:szCs w:val="24"/>
        </w:rPr>
      </w:pPr>
      <w:r w:rsidRPr="0006705A">
        <w:rPr>
          <w:sz w:val="24"/>
          <w:szCs w:val="24"/>
        </w:rPr>
        <w:t>Il Legislatore del 2020 ha inteso porre rimedio a tale situazione, introducendo la soggettività passiva mediata proprio per i casi come quello in esame. Accogliere la tesi di Fastweb significherebbe vanificare completamente tale riforma legislativa.</w:t>
      </w:r>
    </w:p>
    <w:p w14:paraId="495F248D" w14:textId="77777777" w:rsidR="008B087E" w:rsidRPr="0006705A" w:rsidRDefault="008B087E" w:rsidP="001B225A">
      <w:pPr>
        <w:spacing w:line="360" w:lineRule="auto"/>
        <w:ind w:firstLine="360"/>
        <w:jc w:val="both"/>
        <w:rPr>
          <w:b/>
          <w:bCs/>
          <w:sz w:val="24"/>
          <w:szCs w:val="24"/>
        </w:rPr>
      </w:pPr>
      <w:r w:rsidRPr="0006705A">
        <w:rPr>
          <w:b/>
          <w:bCs/>
          <w:sz w:val="24"/>
          <w:szCs w:val="24"/>
        </w:rPr>
        <w:t>Irrilevanza della mancata intestazione della concessione</w:t>
      </w:r>
    </w:p>
    <w:p w14:paraId="620A0FA9" w14:textId="77777777" w:rsidR="008B087E" w:rsidRPr="0006705A" w:rsidRDefault="008B087E" w:rsidP="001B225A">
      <w:pPr>
        <w:spacing w:line="360" w:lineRule="auto"/>
        <w:ind w:firstLine="360"/>
        <w:jc w:val="both"/>
        <w:rPr>
          <w:sz w:val="24"/>
          <w:szCs w:val="24"/>
        </w:rPr>
      </w:pPr>
      <w:r w:rsidRPr="0006705A">
        <w:rPr>
          <w:sz w:val="24"/>
          <w:szCs w:val="24"/>
        </w:rPr>
        <w:t>Fastweb insiste nel sostenere di non essere titolare di alcuna concessione comunale.</w:t>
      </w:r>
    </w:p>
    <w:p w14:paraId="3707A973" w14:textId="1D803A16" w:rsidR="008B087E" w:rsidRPr="0006705A" w:rsidRDefault="008B087E" w:rsidP="001B225A">
      <w:pPr>
        <w:spacing w:line="360" w:lineRule="auto"/>
        <w:ind w:firstLine="360"/>
        <w:jc w:val="both"/>
        <w:rPr>
          <w:sz w:val="24"/>
          <w:szCs w:val="24"/>
        </w:rPr>
      </w:pPr>
      <w:r w:rsidRPr="0006705A">
        <w:rPr>
          <w:sz w:val="24"/>
          <w:szCs w:val="24"/>
        </w:rPr>
        <w:t>Tale circostanza</w:t>
      </w:r>
      <w:r w:rsidR="001175DE">
        <w:rPr>
          <w:sz w:val="24"/>
          <w:szCs w:val="24"/>
        </w:rPr>
        <w:t>, come visto,</w:t>
      </w:r>
      <w:r w:rsidRPr="0006705A">
        <w:rPr>
          <w:sz w:val="24"/>
          <w:szCs w:val="24"/>
        </w:rPr>
        <w:t xml:space="preserve"> è </w:t>
      </w:r>
      <w:r w:rsidR="001175DE">
        <w:rPr>
          <w:sz w:val="24"/>
          <w:szCs w:val="24"/>
        </w:rPr>
        <w:t xml:space="preserve">del tutto </w:t>
      </w:r>
      <w:r w:rsidRPr="0006705A">
        <w:rPr>
          <w:sz w:val="24"/>
          <w:szCs w:val="24"/>
        </w:rPr>
        <w:t>irrilevante</w:t>
      </w:r>
      <w:r w:rsidR="001175DE">
        <w:rPr>
          <w:sz w:val="24"/>
          <w:szCs w:val="24"/>
        </w:rPr>
        <w:t xml:space="preserve"> dal momento che l</w:t>
      </w:r>
      <w:r w:rsidRPr="0006705A">
        <w:rPr>
          <w:sz w:val="24"/>
          <w:szCs w:val="24"/>
        </w:rPr>
        <w:t>a norma distingue chiaramente tra:</w:t>
      </w:r>
    </w:p>
    <w:p w14:paraId="3BFC7F90" w14:textId="77777777" w:rsidR="008B087E" w:rsidRPr="0006705A" w:rsidRDefault="008B087E" w:rsidP="0006705A">
      <w:pPr>
        <w:pStyle w:val="Paragrafoelenco"/>
        <w:numPr>
          <w:ilvl w:val="0"/>
          <w:numId w:val="7"/>
        </w:numPr>
        <w:spacing w:line="360" w:lineRule="auto"/>
        <w:jc w:val="both"/>
        <w:rPr>
          <w:sz w:val="24"/>
          <w:szCs w:val="24"/>
        </w:rPr>
      </w:pPr>
      <w:r w:rsidRPr="0006705A">
        <w:rPr>
          <w:sz w:val="24"/>
          <w:szCs w:val="24"/>
        </w:rPr>
        <w:t>titolare della concessione</w:t>
      </w:r>
    </w:p>
    <w:p w14:paraId="60B68888" w14:textId="46F671F9" w:rsidR="008B087E" w:rsidRPr="0006705A" w:rsidRDefault="008B087E" w:rsidP="0006705A">
      <w:pPr>
        <w:pStyle w:val="Paragrafoelenco"/>
        <w:numPr>
          <w:ilvl w:val="0"/>
          <w:numId w:val="7"/>
        </w:numPr>
        <w:spacing w:line="360" w:lineRule="auto"/>
        <w:jc w:val="both"/>
        <w:rPr>
          <w:sz w:val="24"/>
          <w:szCs w:val="24"/>
        </w:rPr>
      </w:pPr>
      <w:r w:rsidRPr="0006705A">
        <w:rPr>
          <w:sz w:val="24"/>
          <w:szCs w:val="24"/>
        </w:rPr>
        <w:t>soggetto che occupa in via mediata attraverso l’utilizzo materiale delle infrastrutture</w:t>
      </w:r>
      <w:r w:rsidR="001175DE">
        <w:rPr>
          <w:sz w:val="24"/>
          <w:szCs w:val="24"/>
        </w:rPr>
        <w:t xml:space="preserve"> altrui.</w:t>
      </w:r>
    </w:p>
    <w:p w14:paraId="2687935E" w14:textId="4693315E" w:rsidR="00E67122" w:rsidRPr="0006705A" w:rsidRDefault="001175DE" w:rsidP="001175DE">
      <w:pPr>
        <w:spacing w:line="360" w:lineRule="auto"/>
        <w:ind w:firstLine="360"/>
        <w:jc w:val="both"/>
        <w:rPr>
          <w:sz w:val="24"/>
          <w:szCs w:val="24"/>
        </w:rPr>
      </w:pPr>
      <w:r>
        <w:rPr>
          <w:sz w:val="24"/>
          <w:szCs w:val="24"/>
        </w:rPr>
        <w:t>Anche i</w:t>
      </w:r>
      <w:r w:rsidR="00E67122" w:rsidRPr="0006705A">
        <w:rPr>
          <w:sz w:val="24"/>
          <w:szCs w:val="24"/>
        </w:rPr>
        <w:t xml:space="preserve">l secondo motivo di appello </w:t>
      </w:r>
      <w:r>
        <w:rPr>
          <w:sz w:val="24"/>
          <w:szCs w:val="24"/>
        </w:rPr>
        <w:t xml:space="preserve">merita </w:t>
      </w:r>
      <w:r w:rsidR="00E67122" w:rsidRPr="0006705A">
        <w:rPr>
          <w:sz w:val="24"/>
          <w:szCs w:val="24"/>
        </w:rPr>
        <w:t>integrale rigetto.</w:t>
      </w:r>
    </w:p>
    <w:p w14:paraId="01614A8D" w14:textId="570E859D" w:rsidR="007D58AC" w:rsidRPr="0006705A" w:rsidRDefault="002024CF" w:rsidP="00750A83">
      <w:pPr>
        <w:spacing w:line="360" w:lineRule="auto"/>
        <w:ind w:firstLine="708"/>
        <w:jc w:val="both"/>
        <w:rPr>
          <w:sz w:val="24"/>
          <w:szCs w:val="24"/>
        </w:rPr>
      </w:pPr>
      <w:r w:rsidRPr="0006705A">
        <w:rPr>
          <w:b/>
          <w:bCs/>
          <w:sz w:val="24"/>
          <w:szCs w:val="24"/>
        </w:rPr>
        <w:lastRenderedPageBreak/>
        <w:t xml:space="preserve">3. </w:t>
      </w:r>
      <w:r w:rsidR="00750A83">
        <w:rPr>
          <w:b/>
          <w:bCs/>
          <w:sz w:val="24"/>
          <w:szCs w:val="24"/>
        </w:rPr>
        <w:t>SUL</w:t>
      </w:r>
      <w:r w:rsidR="00750A83" w:rsidRPr="0006705A">
        <w:rPr>
          <w:b/>
          <w:bCs/>
          <w:sz w:val="24"/>
          <w:szCs w:val="24"/>
        </w:rPr>
        <w:t xml:space="preserve"> </w:t>
      </w:r>
      <w:r w:rsidR="00750A83">
        <w:rPr>
          <w:b/>
          <w:bCs/>
          <w:sz w:val="24"/>
          <w:szCs w:val="24"/>
        </w:rPr>
        <w:t xml:space="preserve">TERZO </w:t>
      </w:r>
      <w:r w:rsidR="00750A83" w:rsidRPr="0006705A">
        <w:rPr>
          <w:b/>
          <w:bCs/>
          <w:sz w:val="24"/>
          <w:szCs w:val="24"/>
        </w:rPr>
        <w:t>MOTIVO DI APPELLO</w:t>
      </w:r>
      <w:r w:rsidR="00750A83">
        <w:rPr>
          <w:b/>
          <w:bCs/>
          <w:sz w:val="24"/>
          <w:szCs w:val="24"/>
        </w:rPr>
        <w:t xml:space="preserve"> CIRCA </w:t>
      </w:r>
      <w:r w:rsidRPr="0006705A">
        <w:rPr>
          <w:b/>
          <w:bCs/>
          <w:sz w:val="24"/>
          <w:szCs w:val="24"/>
        </w:rPr>
        <w:t>LA LEGITTIMITÀ DELL'AVVISO DI ACCERTAMENTO ESECUTIVO. INSUSSISTENZA DI VIZI DI NULLITÀ.</w:t>
      </w:r>
    </w:p>
    <w:p w14:paraId="005CA827" w14:textId="77777777" w:rsidR="00A4366C" w:rsidRDefault="00750A83" w:rsidP="00750A83">
      <w:pPr>
        <w:spacing w:line="360" w:lineRule="auto"/>
        <w:ind w:firstLine="708"/>
        <w:jc w:val="both"/>
        <w:rPr>
          <w:sz w:val="24"/>
          <w:szCs w:val="24"/>
        </w:rPr>
      </w:pPr>
      <w:r>
        <w:rPr>
          <w:sz w:val="24"/>
          <w:szCs w:val="24"/>
        </w:rPr>
        <w:t xml:space="preserve">Con il terzo </w:t>
      </w:r>
      <w:r w:rsidR="00E67122" w:rsidRPr="0006705A">
        <w:rPr>
          <w:sz w:val="24"/>
          <w:szCs w:val="24"/>
        </w:rPr>
        <w:t xml:space="preserve">motivo Fastweb deduce la nullità dell’avviso di accertamento esecutivo, </w:t>
      </w:r>
      <w:r w:rsidR="00A4366C">
        <w:rPr>
          <w:sz w:val="24"/>
          <w:szCs w:val="24"/>
        </w:rPr>
        <w:t xml:space="preserve">lamentando </w:t>
      </w:r>
      <w:r w:rsidR="00E67122" w:rsidRPr="0006705A">
        <w:rPr>
          <w:sz w:val="24"/>
          <w:szCs w:val="24"/>
        </w:rPr>
        <w:t>l’assenza di un titolo concessorio intestato alla società</w:t>
      </w:r>
      <w:r w:rsidR="00A4366C">
        <w:rPr>
          <w:sz w:val="24"/>
          <w:szCs w:val="24"/>
        </w:rPr>
        <w:t xml:space="preserve">, </w:t>
      </w:r>
      <w:r w:rsidR="00E67122" w:rsidRPr="0006705A">
        <w:rPr>
          <w:sz w:val="24"/>
          <w:szCs w:val="24"/>
        </w:rPr>
        <w:t>la mancata redazione di un verbale di accertamento di abusività</w:t>
      </w:r>
      <w:r w:rsidR="00A4366C">
        <w:rPr>
          <w:sz w:val="24"/>
          <w:szCs w:val="24"/>
        </w:rPr>
        <w:t>, dolendosi del</w:t>
      </w:r>
      <w:r w:rsidR="00E67122" w:rsidRPr="0006705A">
        <w:rPr>
          <w:sz w:val="24"/>
          <w:szCs w:val="24"/>
        </w:rPr>
        <w:t>la quantificazione su base meramente presuntiva</w:t>
      </w:r>
      <w:r w:rsidR="00A4366C">
        <w:rPr>
          <w:sz w:val="24"/>
          <w:szCs w:val="24"/>
        </w:rPr>
        <w:t xml:space="preserve"> del canone dovuto</w:t>
      </w:r>
      <w:r w:rsidR="00E67122" w:rsidRPr="0006705A">
        <w:rPr>
          <w:sz w:val="24"/>
          <w:szCs w:val="24"/>
        </w:rPr>
        <w:t>.</w:t>
      </w:r>
    </w:p>
    <w:p w14:paraId="1A144C88" w14:textId="7DAB8448" w:rsidR="00E67122" w:rsidRPr="0006705A" w:rsidRDefault="00E67122" w:rsidP="0088156E">
      <w:pPr>
        <w:spacing w:line="360" w:lineRule="auto"/>
        <w:ind w:firstLine="708"/>
        <w:jc w:val="both"/>
        <w:rPr>
          <w:sz w:val="24"/>
          <w:szCs w:val="24"/>
        </w:rPr>
      </w:pPr>
      <w:r w:rsidRPr="0006705A">
        <w:rPr>
          <w:sz w:val="24"/>
          <w:szCs w:val="24"/>
        </w:rPr>
        <w:t>Le censure sono infondate.</w:t>
      </w:r>
    </w:p>
    <w:p w14:paraId="0BD011D7" w14:textId="6394FA39" w:rsidR="00E67122" w:rsidRPr="00E67122" w:rsidRDefault="0088156E" w:rsidP="0088156E">
      <w:pPr>
        <w:spacing w:line="360" w:lineRule="auto"/>
        <w:ind w:firstLine="708"/>
        <w:jc w:val="both"/>
        <w:rPr>
          <w:sz w:val="24"/>
          <w:szCs w:val="24"/>
        </w:rPr>
      </w:pPr>
      <w:proofErr w:type="spellStart"/>
      <w:r>
        <w:rPr>
          <w:sz w:val="24"/>
          <w:szCs w:val="24"/>
        </w:rPr>
        <w:t>Innazitutto</w:t>
      </w:r>
      <w:proofErr w:type="spellEnd"/>
      <w:r>
        <w:rPr>
          <w:sz w:val="24"/>
          <w:szCs w:val="24"/>
        </w:rPr>
        <w:t>, l</w:t>
      </w:r>
      <w:r w:rsidR="00E67122" w:rsidRPr="00E67122">
        <w:rPr>
          <w:sz w:val="24"/>
          <w:szCs w:val="24"/>
        </w:rPr>
        <w:t>’assunto dell’appellante confonde l’occupazione abusiva materiale con l’occupazione mediata rilevante ai fini del CUP.</w:t>
      </w:r>
    </w:p>
    <w:p w14:paraId="19C41513" w14:textId="6070CFE1" w:rsidR="00E67122" w:rsidRPr="00E67122" w:rsidRDefault="0088156E" w:rsidP="0088156E">
      <w:pPr>
        <w:spacing w:line="360" w:lineRule="auto"/>
        <w:ind w:firstLine="360"/>
        <w:jc w:val="both"/>
        <w:rPr>
          <w:sz w:val="24"/>
          <w:szCs w:val="24"/>
        </w:rPr>
      </w:pPr>
      <w:r>
        <w:rPr>
          <w:sz w:val="24"/>
          <w:szCs w:val="24"/>
        </w:rPr>
        <w:t>Ed infatti, n</w:t>
      </w:r>
      <w:r w:rsidR="00E67122" w:rsidRPr="00E67122">
        <w:rPr>
          <w:sz w:val="24"/>
          <w:szCs w:val="24"/>
        </w:rPr>
        <w:t>el caso di specie</w:t>
      </w:r>
      <w:r>
        <w:rPr>
          <w:sz w:val="24"/>
          <w:szCs w:val="24"/>
        </w:rPr>
        <w:t xml:space="preserve"> no</w:t>
      </w:r>
      <w:r w:rsidR="00E67122" w:rsidRPr="00E67122">
        <w:rPr>
          <w:sz w:val="24"/>
          <w:szCs w:val="24"/>
        </w:rPr>
        <w:t xml:space="preserve">n è stata contestata un’occupazione fisica </w:t>
      </w:r>
      <w:r w:rsidR="00E67122" w:rsidRPr="00750A83">
        <w:rPr>
          <w:i/>
          <w:iCs/>
          <w:sz w:val="24"/>
          <w:szCs w:val="24"/>
        </w:rPr>
        <w:t xml:space="preserve">sine </w:t>
      </w:r>
      <w:proofErr w:type="spellStart"/>
      <w:r w:rsidR="00E67122" w:rsidRPr="00750A83">
        <w:rPr>
          <w:i/>
          <w:iCs/>
          <w:sz w:val="24"/>
          <w:szCs w:val="24"/>
        </w:rPr>
        <w:t>titulo</w:t>
      </w:r>
      <w:proofErr w:type="spellEnd"/>
      <w:r>
        <w:rPr>
          <w:i/>
          <w:iCs/>
          <w:sz w:val="24"/>
          <w:szCs w:val="24"/>
        </w:rPr>
        <w:t>;</w:t>
      </w:r>
      <w:r>
        <w:rPr>
          <w:sz w:val="24"/>
          <w:szCs w:val="24"/>
        </w:rPr>
        <w:t xml:space="preserve"> i</w:t>
      </w:r>
      <w:r w:rsidR="00E67122" w:rsidRPr="0006705A">
        <w:rPr>
          <w:sz w:val="24"/>
          <w:szCs w:val="24"/>
        </w:rPr>
        <w:t>l presupposto impositivo è diverso</w:t>
      </w:r>
      <w:r>
        <w:rPr>
          <w:sz w:val="24"/>
          <w:szCs w:val="24"/>
        </w:rPr>
        <w:t xml:space="preserve"> e consiste nel</w:t>
      </w:r>
      <w:r w:rsidR="00E67122" w:rsidRPr="0006705A">
        <w:rPr>
          <w:sz w:val="24"/>
          <w:szCs w:val="24"/>
        </w:rPr>
        <w:t xml:space="preserve">l’utilizzo in via mediata </w:t>
      </w:r>
      <w:r>
        <w:rPr>
          <w:sz w:val="24"/>
          <w:szCs w:val="24"/>
        </w:rPr>
        <w:t>d</w:t>
      </w:r>
      <w:r w:rsidR="00E67122" w:rsidRPr="0006705A">
        <w:rPr>
          <w:sz w:val="24"/>
          <w:szCs w:val="24"/>
        </w:rPr>
        <w:t xml:space="preserve">ell’infrastruttura </w:t>
      </w:r>
      <w:proofErr w:type="spellStart"/>
      <w:r w:rsidR="00E67122" w:rsidRPr="0006705A">
        <w:rPr>
          <w:sz w:val="24"/>
          <w:szCs w:val="24"/>
        </w:rPr>
        <w:t>concessionata</w:t>
      </w:r>
      <w:proofErr w:type="spellEnd"/>
      <w:r w:rsidR="00E67122" w:rsidRPr="0006705A">
        <w:rPr>
          <w:sz w:val="24"/>
          <w:szCs w:val="24"/>
        </w:rPr>
        <w:t xml:space="preserve">, ai sensi dell’art. 1, comma 831, L. 160/2019. </w:t>
      </w:r>
      <w:r w:rsidR="00E67122" w:rsidRPr="00E67122">
        <w:rPr>
          <w:sz w:val="24"/>
          <w:szCs w:val="24"/>
        </w:rPr>
        <w:t>La soggettività passiva mediata</w:t>
      </w:r>
      <w:r>
        <w:rPr>
          <w:sz w:val="24"/>
          <w:szCs w:val="24"/>
        </w:rPr>
        <w:t xml:space="preserve"> </w:t>
      </w:r>
      <w:r w:rsidR="00E67122" w:rsidRPr="00E67122">
        <w:rPr>
          <w:sz w:val="24"/>
          <w:szCs w:val="24"/>
        </w:rPr>
        <w:t>non richiede una concessione intestata all’operatore</w:t>
      </w:r>
      <w:r>
        <w:rPr>
          <w:sz w:val="24"/>
          <w:szCs w:val="24"/>
        </w:rPr>
        <w:t xml:space="preserve"> e </w:t>
      </w:r>
      <w:r w:rsidR="00E67122" w:rsidRPr="00E67122">
        <w:rPr>
          <w:sz w:val="24"/>
          <w:szCs w:val="24"/>
        </w:rPr>
        <w:t>non presuppone un verbale di accertamento di abusività</w:t>
      </w:r>
      <w:r>
        <w:rPr>
          <w:sz w:val="24"/>
          <w:szCs w:val="24"/>
        </w:rPr>
        <w:t xml:space="preserve">, ma </w:t>
      </w:r>
      <w:r w:rsidR="00E67122" w:rsidRPr="00E67122">
        <w:rPr>
          <w:sz w:val="24"/>
          <w:szCs w:val="24"/>
        </w:rPr>
        <w:t>sorge direttamente dalla legge, per il solo fatto dell’utilizzo della rete.</w:t>
      </w:r>
    </w:p>
    <w:p w14:paraId="27881C81" w14:textId="10AD0304" w:rsidR="007D58AC" w:rsidRPr="0006705A" w:rsidRDefault="0088156E" w:rsidP="0088156E">
      <w:pPr>
        <w:spacing w:line="360" w:lineRule="auto"/>
        <w:ind w:firstLine="360"/>
        <w:jc w:val="both"/>
        <w:rPr>
          <w:sz w:val="24"/>
          <w:szCs w:val="24"/>
        </w:rPr>
      </w:pPr>
      <w:r>
        <w:rPr>
          <w:b/>
          <w:bCs/>
          <w:sz w:val="24"/>
          <w:szCs w:val="24"/>
        </w:rPr>
        <w:t xml:space="preserve">Sulla </w:t>
      </w:r>
      <w:r w:rsidR="00C1760E" w:rsidRPr="0006705A">
        <w:rPr>
          <w:b/>
          <w:bCs/>
          <w:sz w:val="24"/>
          <w:szCs w:val="24"/>
        </w:rPr>
        <w:t>legittimità dell'accertamento presuntivo</w:t>
      </w:r>
    </w:p>
    <w:p w14:paraId="7083B974" w14:textId="52953530" w:rsidR="00750A83" w:rsidRDefault="00C1760E" w:rsidP="00750A83">
      <w:pPr>
        <w:spacing w:line="360" w:lineRule="auto"/>
        <w:ind w:firstLine="360"/>
        <w:jc w:val="both"/>
        <w:rPr>
          <w:sz w:val="24"/>
          <w:szCs w:val="24"/>
        </w:rPr>
      </w:pPr>
      <w:r w:rsidRPr="0006705A">
        <w:rPr>
          <w:sz w:val="24"/>
          <w:szCs w:val="24"/>
        </w:rPr>
        <w:t>Come documentato in atti (cfr. doc. 1 e 2 della memoria integrativa II del Comune di primo grado</w:t>
      </w:r>
      <w:r w:rsidR="0088156E">
        <w:rPr>
          <w:sz w:val="24"/>
          <w:szCs w:val="24"/>
        </w:rPr>
        <w:t>, qui doc. 3a e 3b</w:t>
      </w:r>
      <w:r w:rsidRPr="0006705A">
        <w:rPr>
          <w:sz w:val="24"/>
          <w:szCs w:val="24"/>
        </w:rPr>
        <w:t xml:space="preserve">), prima di emettere l'avviso di accertamento il Comune, per il tramite della società Archivia Solution S.p.A. incaricata del supporto, ha formalmente invitato Fastweb a fornire i dati relativi alle proprie utenze attive nel territorio comunale. </w:t>
      </w:r>
    </w:p>
    <w:p w14:paraId="424EBEFF" w14:textId="689D2AE6" w:rsidR="007D58AC" w:rsidRPr="0006705A" w:rsidRDefault="00C1760E" w:rsidP="00750A83">
      <w:pPr>
        <w:spacing w:line="360" w:lineRule="auto"/>
        <w:ind w:firstLine="360"/>
        <w:jc w:val="both"/>
        <w:rPr>
          <w:sz w:val="24"/>
          <w:szCs w:val="24"/>
        </w:rPr>
      </w:pPr>
      <w:r w:rsidRPr="0006705A">
        <w:rPr>
          <w:sz w:val="24"/>
          <w:szCs w:val="24"/>
        </w:rPr>
        <w:t>A tale richiesta, Fastweb non ha fornito alcun riscontro.</w:t>
      </w:r>
    </w:p>
    <w:p w14:paraId="0A9295E8" w14:textId="77777777" w:rsidR="00C76AAE" w:rsidRDefault="00C1760E" w:rsidP="00750A83">
      <w:pPr>
        <w:spacing w:line="360" w:lineRule="auto"/>
        <w:ind w:firstLine="360"/>
        <w:jc w:val="both"/>
        <w:rPr>
          <w:sz w:val="24"/>
          <w:szCs w:val="24"/>
        </w:rPr>
      </w:pPr>
      <w:r w:rsidRPr="0006705A">
        <w:rPr>
          <w:sz w:val="24"/>
          <w:szCs w:val="24"/>
        </w:rPr>
        <w:t xml:space="preserve">La condotta non collaborativa del contribuente legittima pienamente l'ente a procedere con un accertamento basato su presunzioni semplici, fondate su dati qualificati e pubblici (le quote di mercato pubblicate da AGCOM). </w:t>
      </w:r>
    </w:p>
    <w:p w14:paraId="62020F48" w14:textId="73E260E8" w:rsidR="007D58AC" w:rsidRPr="00750A83" w:rsidRDefault="00C76AAE" w:rsidP="00750A83">
      <w:pPr>
        <w:spacing w:line="360" w:lineRule="auto"/>
        <w:ind w:firstLine="360"/>
        <w:jc w:val="both"/>
        <w:rPr>
          <w:sz w:val="24"/>
          <w:szCs w:val="24"/>
          <w:u w:val="single"/>
        </w:rPr>
      </w:pPr>
      <w:r>
        <w:rPr>
          <w:sz w:val="24"/>
          <w:szCs w:val="24"/>
        </w:rPr>
        <w:t xml:space="preserve">Ciò determina, tra l’altro, </w:t>
      </w:r>
      <w:r w:rsidR="00C1760E" w:rsidRPr="00750A83">
        <w:rPr>
          <w:sz w:val="24"/>
          <w:szCs w:val="24"/>
          <w:u w:val="single"/>
        </w:rPr>
        <w:t>l'</w:t>
      </w:r>
      <w:r>
        <w:rPr>
          <w:sz w:val="24"/>
          <w:szCs w:val="24"/>
          <w:u w:val="single"/>
        </w:rPr>
        <w:t>inversione dell’</w:t>
      </w:r>
      <w:r w:rsidR="00C1760E" w:rsidRPr="00750A83">
        <w:rPr>
          <w:sz w:val="24"/>
          <w:szCs w:val="24"/>
          <w:u w:val="single"/>
        </w:rPr>
        <w:t xml:space="preserve">onere della prova </w:t>
      </w:r>
      <w:r>
        <w:rPr>
          <w:sz w:val="24"/>
          <w:szCs w:val="24"/>
          <w:u w:val="single"/>
        </w:rPr>
        <w:t xml:space="preserve">a carico del </w:t>
      </w:r>
      <w:r w:rsidR="00C1760E" w:rsidRPr="00750A83">
        <w:rPr>
          <w:sz w:val="24"/>
          <w:szCs w:val="24"/>
          <w:u w:val="single"/>
        </w:rPr>
        <w:t xml:space="preserve">contribuente che contesta la quantificazione, onere che Fastweb non ha assolto né in fase </w:t>
      </w:r>
      <w:r>
        <w:rPr>
          <w:sz w:val="24"/>
          <w:szCs w:val="24"/>
          <w:u w:val="single"/>
        </w:rPr>
        <w:t xml:space="preserve">istruttoria </w:t>
      </w:r>
      <w:r w:rsidR="00C1760E" w:rsidRPr="00750A83">
        <w:rPr>
          <w:sz w:val="24"/>
          <w:szCs w:val="24"/>
          <w:u w:val="single"/>
        </w:rPr>
        <w:t>né nel corso del giudizio.</w:t>
      </w:r>
    </w:p>
    <w:p w14:paraId="04112469" w14:textId="59CA8F27" w:rsidR="0004485B" w:rsidRPr="0006705A" w:rsidRDefault="00C76AAE" w:rsidP="00750A83">
      <w:pPr>
        <w:spacing w:line="360" w:lineRule="auto"/>
        <w:ind w:firstLine="360"/>
        <w:jc w:val="both"/>
        <w:rPr>
          <w:sz w:val="24"/>
          <w:szCs w:val="24"/>
        </w:rPr>
      </w:pPr>
      <w:r>
        <w:rPr>
          <w:sz w:val="24"/>
          <w:szCs w:val="24"/>
        </w:rPr>
        <w:t>Infine, l</w:t>
      </w:r>
      <w:r w:rsidR="00E67122" w:rsidRPr="0006705A">
        <w:rPr>
          <w:sz w:val="24"/>
          <w:szCs w:val="24"/>
        </w:rPr>
        <w:t>a circostanza che il Comune si sia avvalso di una società esterna per attività di supporto tecnico non incide in alcun modo sulla legittimità dell’atto. L’atto impositivo è stato emesso dall’ente; è sottoscritto dal soggetto legittimato; è fondato su dati oggettivi.</w:t>
      </w:r>
      <w:r w:rsidR="0004485B" w:rsidRPr="0006705A">
        <w:rPr>
          <w:sz w:val="24"/>
          <w:szCs w:val="24"/>
        </w:rPr>
        <w:t xml:space="preserve"> </w:t>
      </w:r>
      <w:r w:rsidR="00E67122" w:rsidRPr="0006705A">
        <w:rPr>
          <w:sz w:val="24"/>
          <w:szCs w:val="24"/>
        </w:rPr>
        <w:t>L’eventuale</w:t>
      </w:r>
      <w:r w:rsidR="0004485B" w:rsidRPr="0006705A">
        <w:rPr>
          <w:sz w:val="24"/>
          <w:szCs w:val="24"/>
        </w:rPr>
        <w:t xml:space="preserve"> </w:t>
      </w:r>
      <w:r w:rsidR="00E67122" w:rsidRPr="0006705A">
        <w:rPr>
          <w:sz w:val="24"/>
          <w:szCs w:val="24"/>
        </w:rPr>
        <w:t>modalità di remunerazione del soggetto incaricato costituisce profilo interno organizzativo dell’ente, del tutto irrilevante ai fini della validità dell’accertamento.</w:t>
      </w:r>
    </w:p>
    <w:p w14:paraId="5C750F93" w14:textId="5ADD9F43" w:rsidR="00352088" w:rsidRDefault="00352088" w:rsidP="00C76AAE">
      <w:pPr>
        <w:spacing w:line="360" w:lineRule="auto"/>
        <w:jc w:val="both"/>
        <w:rPr>
          <w:sz w:val="24"/>
          <w:szCs w:val="24"/>
        </w:rPr>
      </w:pPr>
      <w:r>
        <w:rPr>
          <w:sz w:val="24"/>
          <w:szCs w:val="24"/>
        </w:rPr>
        <w:tab/>
      </w:r>
      <w:r w:rsidR="00C76AAE">
        <w:rPr>
          <w:sz w:val="24"/>
          <w:szCs w:val="24"/>
        </w:rPr>
        <w:t>Tale aspetto è stato esaminato da</w:t>
      </w:r>
      <w:r w:rsidR="00C1760E" w:rsidRPr="0006705A">
        <w:rPr>
          <w:sz w:val="24"/>
          <w:szCs w:val="24"/>
        </w:rPr>
        <w:t xml:space="preserve">l Tribunale </w:t>
      </w:r>
      <w:r w:rsidR="00C76AAE">
        <w:rPr>
          <w:sz w:val="24"/>
          <w:szCs w:val="24"/>
        </w:rPr>
        <w:t xml:space="preserve">che ha </w:t>
      </w:r>
      <w:r w:rsidR="00C1760E" w:rsidRPr="0006705A">
        <w:rPr>
          <w:sz w:val="24"/>
          <w:szCs w:val="24"/>
        </w:rPr>
        <w:t xml:space="preserve">rigettato la questione relativa alla nullità dell'avviso, rilevando che l'art. 36 del Regolamento Comunale non sancisce la nullità dell'avviso di accertamento in caso di mancata previa contestazione formale. </w:t>
      </w:r>
    </w:p>
    <w:p w14:paraId="2D2AEA02" w14:textId="4FC9F86E" w:rsidR="00352088" w:rsidRDefault="00352088" w:rsidP="00C76AAE">
      <w:pPr>
        <w:spacing w:line="360" w:lineRule="auto"/>
        <w:ind w:firstLine="708"/>
        <w:jc w:val="both"/>
        <w:rPr>
          <w:sz w:val="24"/>
          <w:szCs w:val="24"/>
        </w:rPr>
      </w:pPr>
      <w:r>
        <w:rPr>
          <w:sz w:val="24"/>
          <w:szCs w:val="24"/>
        </w:rPr>
        <w:lastRenderedPageBreak/>
        <w:t xml:space="preserve">Ed infatti, </w:t>
      </w:r>
      <w:r w:rsidR="00C76AAE">
        <w:rPr>
          <w:sz w:val="24"/>
          <w:szCs w:val="24"/>
        </w:rPr>
        <w:t xml:space="preserve">come detto, </w:t>
      </w:r>
      <w:r w:rsidR="00C1760E" w:rsidRPr="0006705A">
        <w:rPr>
          <w:sz w:val="24"/>
          <w:szCs w:val="24"/>
        </w:rPr>
        <w:t>il Comune non doveva preliminarmente contestare un'abusività (inesistente) né emettere verbali di accertamento fisico, essendo la pretesa fondata sull'utilizzo mediato di diritto.</w:t>
      </w:r>
      <w:r w:rsidR="0004485B" w:rsidRPr="0006705A">
        <w:rPr>
          <w:sz w:val="24"/>
          <w:szCs w:val="24"/>
        </w:rPr>
        <w:t xml:space="preserve"> </w:t>
      </w:r>
    </w:p>
    <w:p w14:paraId="7B02FADF" w14:textId="203910BC" w:rsidR="0004485B" w:rsidRPr="0006705A" w:rsidRDefault="00C76AAE" w:rsidP="00352088">
      <w:pPr>
        <w:spacing w:line="360" w:lineRule="auto"/>
        <w:ind w:firstLine="708"/>
        <w:jc w:val="both"/>
        <w:rPr>
          <w:sz w:val="24"/>
          <w:szCs w:val="24"/>
        </w:rPr>
      </w:pPr>
      <w:r>
        <w:rPr>
          <w:sz w:val="24"/>
          <w:szCs w:val="24"/>
        </w:rPr>
        <w:t>D’altra parte,</w:t>
      </w:r>
      <w:r w:rsidR="00352088">
        <w:rPr>
          <w:sz w:val="24"/>
          <w:szCs w:val="24"/>
        </w:rPr>
        <w:t xml:space="preserve"> l</w:t>
      </w:r>
      <w:r w:rsidR="0004485B" w:rsidRPr="0006705A">
        <w:rPr>
          <w:sz w:val="24"/>
          <w:szCs w:val="24"/>
        </w:rPr>
        <w:t xml:space="preserve">e disposizioni regolamentari invocate </w:t>
      </w:r>
      <w:r>
        <w:rPr>
          <w:sz w:val="24"/>
          <w:szCs w:val="24"/>
        </w:rPr>
        <w:t xml:space="preserve">da controparte </w:t>
      </w:r>
      <w:r w:rsidR="0004485B" w:rsidRPr="0006705A">
        <w:rPr>
          <w:sz w:val="24"/>
          <w:szCs w:val="24"/>
        </w:rPr>
        <w:t>riguardano l’ipotesi di occupazione abusiva materiale del suolo pubblico.</w:t>
      </w:r>
    </w:p>
    <w:p w14:paraId="2DE44B7C" w14:textId="3CDB08C8" w:rsidR="0004485B" w:rsidRPr="0006705A" w:rsidRDefault="00C76AAE" w:rsidP="00352088">
      <w:pPr>
        <w:spacing w:line="360" w:lineRule="auto"/>
        <w:ind w:firstLine="708"/>
        <w:jc w:val="both"/>
        <w:rPr>
          <w:sz w:val="24"/>
          <w:szCs w:val="24"/>
        </w:rPr>
      </w:pPr>
      <w:r>
        <w:rPr>
          <w:sz w:val="24"/>
          <w:szCs w:val="24"/>
        </w:rPr>
        <w:t>Si evidenzia, poi, che i</w:t>
      </w:r>
      <w:r w:rsidR="0004485B" w:rsidRPr="0006705A">
        <w:rPr>
          <w:sz w:val="24"/>
          <w:szCs w:val="24"/>
        </w:rPr>
        <w:t>l regolamento comunale prevede espressamente la procedura di emissione diretta dell’atto impositivo in caso di omesso o insufficiente pagamento.</w:t>
      </w:r>
    </w:p>
    <w:p w14:paraId="2A958857" w14:textId="61E93D4A" w:rsidR="007D58AC" w:rsidRPr="0006705A" w:rsidRDefault="002024CF" w:rsidP="00C15CFA">
      <w:pPr>
        <w:spacing w:line="360" w:lineRule="auto"/>
        <w:ind w:firstLine="708"/>
        <w:jc w:val="both"/>
        <w:rPr>
          <w:sz w:val="24"/>
          <w:szCs w:val="24"/>
        </w:rPr>
      </w:pPr>
      <w:r w:rsidRPr="009F3A1F">
        <w:rPr>
          <w:b/>
          <w:bCs/>
          <w:sz w:val="24"/>
          <w:szCs w:val="24"/>
        </w:rPr>
        <w:t xml:space="preserve">4. </w:t>
      </w:r>
      <w:r w:rsidR="00C15CFA" w:rsidRPr="009F3A1F">
        <w:rPr>
          <w:b/>
          <w:bCs/>
          <w:sz w:val="24"/>
          <w:szCs w:val="24"/>
        </w:rPr>
        <w:t xml:space="preserve">SUL QUARTO MOTIVO DI APPELLO CIRCA </w:t>
      </w:r>
      <w:r w:rsidRPr="009F3A1F">
        <w:rPr>
          <w:b/>
          <w:bCs/>
          <w:sz w:val="24"/>
          <w:szCs w:val="24"/>
        </w:rPr>
        <w:t>LA CORRETTA QUANTIFICAZIONE DELLA SANZIONE EX ART. 58, COMMA 3, DEL REGOLAMENTO COMUNALE.</w:t>
      </w:r>
    </w:p>
    <w:p w14:paraId="163B3AC8" w14:textId="77777777" w:rsidR="00E6646E" w:rsidRPr="00BA16BD" w:rsidRDefault="00E6646E" w:rsidP="00546D6C">
      <w:pPr>
        <w:spacing w:line="360" w:lineRule="auto"/>
        <w:ind w:firstLine="708"/>
        <w:jc w:val="both"/>
        <w:rPr>
          <w:sz w:val="24"/>
          <w:szCs w:val="24"/>
        </w:rPr>
      </w:pPr>
      <w:r w:rsidRPr="00BA16BD">
        <w:rPr>
          <w:sz w:val="24"/>
          <w:szCs w:val="24"/>
        </w:rPr>
        <w:t>In via subordinata, l’appellante deduce l’erronea applicazione della sanzione nella misura del 100% del canone, sostenendo che avrebbe dovuto trovare applicazione la misura del 30% prevista per l’omesso versamento.</w:t>
      </w:r>
    </w:p>
    <w:p w14:paraId="794AC4DF" w14:textId="77777777" w:rsidR="00E6646E" w:rsidRPr="00BA16BD" w:rsidRDefault="00E6646E" w:rsidP="00546D6C">
      <w:pPr>
        <w:spacing w:line="360" w:lineRule="auto"/>
        <w:ind w:firstLine="708"/>
        <w:jc w:val="both"/>
        <w:rPr>
          <w:sz w:val="24"/>
          <w:szCs w:val="24"/>
        </w:rPr>
      </w:pPr>
      <w:r w:rsidRPr="00BA16BD">
        <w:rPr>
          <w:sz w:val="24"/>
          <w:szCs w:val="24"/>
        </w:rPr>
        <w:t>La censura non merita accoglimento.</w:t>
      </w:r>
    </w:p>
    <w:p w14:paraId="0DA2560A" w14:textId="77777777" w:rsidR="00C9216D" w:rsidRDefault="00E6646E" w:rsidP="00C9216D">
      <w:pPr>
        <w:spacing w:line="360" w:lineRule="auto"/>
        <w:ind w:firstLine="708"/>
        <w:jc w:val="both"/>
        <w:rPr>
          <w:sz w:val="24"/>
          <w:szCs w:val="24"/>
        </w:rPr>
      </w:pPr>
      <w:r w:rsidRPr="00BA16BD">
        <w:rPr>
          <w:sz w:val="24"/>
          <w:szCs w:val="24"/>
        </w:rPr>
        <w:t>In primo luogo, la sanzione applicata trova fondamento diretto nella legge statale.</w:t>
      </w:r>
      <w:r w:rsidRPr="0006705A">
        <w:rPr>
          <w:sz w:val="24"/>
          <w:szCs w:val="24"/>
        </w:rPr>
        <w:t xml:space="preserve"> </w:t>
      </w:r>
    </w:p>
    <w:p w14:paraId="446FA462" w14:textId="00C7D77C" w:rsidR="00E6646E" w:rsidRPr="00BA16BD" w:rsidRDefault="00E6646E" w:rsidP="00C9216D">
      <w:pPr>
        <w:spacing w:line="360" w:lineRule="auto"/>
        <w:ind w:firstLine="708"/>
        <w:jc w:val="both"/>
        <w:rPr>
          <w:sz w:val="24"/>
          <w:szCs w:val="24"/>
        </w:rPr>
      </w:pPr>
      <w:r w:rsidRPr="00BA16BD">
        <w:rPr>
          <w:sz w:val="24"/>
          <w:szCs w:val="24"/>
        </w:rPr>
        <w:t>L’art. 1, comma 821, lett. h), L. 160/2019 prevede espressamente che il regolamento comunale disciplini:</w:t>
      </w:r>
      <w:r w:rsidRPr="0006705A">
        <w:rPr>
          <w:sz w:val="24"/>
          <w:szCs w:val="24"/>
        </w:rPr>
        <w:t xml:space="preserve"> </w:t>
      </w:r>
      <w:r w:rsidRPr="00BA16BD">
        <w:rPr>
          <w:i/>
          <w:iCs/>
          <w:sz w:val="24"/>
          <w:szCs w:val="24"/>
        </w:rPr>
        <w:t xml:space="preserve">“le sanzioni amministrative pecuniarie di importo </w:t>
      </w:r>
      <w:r w:rsidRPr="00BA16BD">
        <w:rPr>
          <w:i/>
          <w:iCs/>
          <w:sz w:val="24"/>
          <w:szCs w:val="24"/>
          <w:u w:val="single"/>
        </w:rPr>
        <w:t>non inferiore all’ammontare del canone</w:t>
      </w:r>
      <w:r w:rsidRPr="00BA16BD">
        <w:rPr>
          <w:i/>
          <w:iCs/>
          <w:sz w:val="24"/>
          <w:szCs w:val="24"/>
        </w:rPr>
        <w:t xml:space="preserve"> (…) né superiore al doppio dello stesso”.</w:t>
      </w:r>
    </w:p>
    <w:p w14:paraId="0A0229BC" w14:textId="43463644" w:rsidR="00E6646E" w:rsidRPr="00BA16BD" w:rsidRDefault="00E6646E" w:rsidP="00C9216D">
      <w:pPr>
        <w:spacing w:line="360" w:lineRule="auto"/>
        <w:ind w:firstLine="708"/>
        <w:jc w:val="both"/>
        <w:rPr>
          <w:sz w:val="24"/>
          <w:szCs w:val="24"/>
        </w:rPr>
      </w:pPr>
      <w:r w:rsidRPr="00BA16BD">
        <w:rPr>
          <w:sz w:val="24"/>
          <w:szCs w:val="24"/>
        </w:rPr>
        <w:t xml:space="preserve">Il legislatore statale ha quindi stabilito un </w:t>
      </w:r>
      <w:r w:rsidRPr="00BA16BD">
        <w:rPr>
          <w:b/>
          <w:bCs/>
          <w:sz w:val="24"/>
          <w:szCs w:val="24"/>
        </w:rPr>
        <w:t>range sanzionatorio minimo pari al 100% del canone</w:t>
      </w:r>
      <w:r w:rsidRPr="00BA16BD">
        <w:rPr>
          <w:sz w:val="24"/>
          <w:szCs w:val="24"/>
        </w:rPr>
        <w:t>.</w:t>
      </w:r>
      <w:r w:rsidRPr="0006705A">
        <w:rPr>
          <w:sz w:val="24"/>
          <w:szCs w:val="24"/>
        </w:rPr>
        <w:t xml:space="preserve"> </w:t>
      </w:r>
      <w:r w:rsidRPr="00BA16BD">
        <w:rPr>
          <w:sz w:val="24"/>
          <w:szCs w:val="24"/>
        </w:rPr>
        <w:t xml:space="preserve">La misura applicata rientra pienamente in tale cornice legale e </w:t>
      </w:r>
      <w:r w:rsidR="00C9216D">
        <w:rPr>
          <w:sz w:val="24"/>
          <w:szCs w:val="24"/>
        </w:rPr>
        <w:t>l</w:t>
      </w:r>
      <w:r w:rsidRPr="00BA16BD">
        <w:rPr>
          <w:b/>
          <w:bCs/>
          <w:sz w:val="24"/>
          <w:szCs w:val="24"/>
        </w:rPr>
        <w:t>a fattispecie concreta non integra un mero “tardivo versamento”</w:t>
      </w:r>
      <w:r w:rsidR="00126297">
        <w:rPr>
          <w:b/>
          <w:bCs/>
          <w:sz w:val="24"/>
          <w:szCs w:val="24"/>
        </w:rPr>
        <w:t>.</w:t>
      </w:r>
    </w:p>
    <w:p w14:paraId="1007B484" w14:textId="604549A5" w:rsidR="00E6646E" w:rsidRPr="00BA16BD" w:rsidRDefault="00E6646E" w:rsidP="00C9216D">
      <w:pPr>
        <w:spacing w:line="360" w:lineRule="auto"/>
        <w:ind w:firstLine="708"/>
        <w:jc w:val="both"/>
        <w:rPr>
          <w:sz w:val="24"/>
          <w:szCs w:val="24"/>
        </w:rPr>
      </w:pPr>
      <w:r w:rsidRPr="00BA16BD">
        <w:rPr>
          <w:sz w:val="24"/>
          <w:szCs w:val="24"/>
        </w:rPr>
        <w:t>Il comma 1 dell’art. 58 del Regolamento comunale (</w:t>
      </w:r>
      <w:r w:rsidR="00C9216D">
        <w:rPr>
          <w:sz w:val="24"/>
          <w:szCs w:val="24"/>
        </w:rPr>
        <w:t xml:space="preserve">che prevede la sanzione del </w:t>
      </w:r>
      <w:r w:rsidRPr="00BA16BD">
        <w:rPr>
          <w:sz w:val="24"/>
          <w:szCs w:val="24"/>
        </w:rPr>
        <w:t xml:space="preserve">30%) </w:t>
      </w:r>
      <w:proofErr w:type="gramStart"/>
      <w:r w:rsidRPr="00BA16BD">
        <w:rPr>
          <w:sz w:val="24"/>
          <w:szCs w:val="24"/>
        </w:rPr>
        <w:t xml:space="preserve">disciplina </w:t>
      </w:r>
      <w:r w:rsidRPr="0006705A">
        <w:rPr>
          <w:sz w:val="24"/>
          <w:szCs w:val="24"/>
        </w:rPr>
        <w:t>infatti</w:t>
      </w:r>
      <w:proofErr w:type="gramEnd"/>
      <w:r w:rsidRPr="0006705A">
        <w:rPr>
          <w:sz w:val="24"/>
          <w:szCs w:val="24"/>
        </w:rPr>
        <w:t xml:space="preserve"> </w:t>
      </w:r>
      <w:r w:rsidRPr="00BA16BD">
        <w:rPr>
          <w:sz w:val="24"/>
          <w:szCs w:val="24"/>
        </w:rPr>
        <w:t>l’ipotesi di:</w:t>
      </w:r>
      <w:r w:rsidRPr="0006705A">
        <w:rPr>
          <w:sz w:val="24"/>
          <w:szCs w:val="24"/>
        </w:rPr>
        <w:t xml:space="preserve"> </w:t>
      </w:r>
      <w:r w:rsidRPr="00BA16BD">
        <w:rPr>
          <w:sz w:val="24"/>
          <w:szCs w:val="24"/>
        </w:rPr>
        <w:t>somme omesse,</w:t>
      </w:r>
      <w:r w:rsidRPr="0006705A">
        <w:rPr>
          <w:sz w:val="24"/>
          <w:szCs w:val="24"/>
        </w:rPr>
        <w:t xml:space="preserve"> </w:t>
      </w:r>
      <w:r w:rsidRPr="00BA16BD">
        <w:rPr>
          <w:sz w:val="24"/>
          <w:szCs w:val="24"/>
        </w:rPr>
        <w:t>parzialmente versate,</w:t>
      </w:r>
      <w:r w:rsidRPr="0006705A">
        <w:rPr>
          <w:sz w:val="24"/>
          <w:szCs w:val="24"/>
        </w:rPr>
        <w:t xml:space="preserve"> </w:t>
      </w:r>
      <w:r w:rsidRPr="00BA16BD">
        <w:rPr>
          <w:sz w:val="24"/>
          <w:szCs w:val="24"/>
        </w:rPr>
        <w:t>o tardivamente versate,</w:t>
      </w:r>
      <w:r w:rsidRPr="0006705A">
        <w:rPr>
          <w:sz w:val="24"/>
          <w:szCs w:val="24"/>
        </w:rPr>
        <w:t xml:space="preserve"> </w:t>
      </w:r>
      <w:r w:rsidRPr="00BA16BD">
        <w:rPr>
          <w:sz w:val="24"/>
          <w:szCs w:val="24"/>
        </w:rPr>
        <w:t>in un contesto in cui il soggetto passivo riconosce l’obbligo ma non adempie correttamente.</w:t>
      </w:r>
    </w:p>
    <w:p w14:paraId="0EF3D19D" w14:textId="74089072" w:rsidR="00E6646E" w:rsidRPr="00BA16BD" w:rsidRDefault="00E6646E" w:rsidP="00C9216D">
      <w:pPr>
        <w:spacing w:line="360" w:lineRule="auto"/>
        <w:ind w:firstLine="360"/>
        <w:jc w:val="both"/>
        <w:rPr>
          <w:sz w:val="24"/>
          <w:szCs w:val="24"/>
        </w:rPr>
      </w:pPr>
      <w:r w:rsidRPr="00BA16BD">
        <w:rPr>
          <w:sz w:val="24"/>
          <w:szCs w:val="24"/>
        </w:rPr>
        <w:t xml:space="preserve">Nel caso di specie, </w:t>
      </w:r>
      <w:r w:rsidR="00C9216D">
        <w:rPr>
          <w:sz w:val="24"/>
          <w:szCs w:val="24"/>
        </w:rPr>
        <w:t xml:space="preserve">invece, </w:t>
      </w:r>
      <w:r w:rsidRPr="00BA16BD">
        <w:rPr>
          <w:sz w:val="24"/>
          <w:szCs w:val="24"/>
        </w:rPr>
        <w:t>Fastweb</w:t>
      </w:r>
      <w:r w:rsidR="00C9216D">
        <w:rPr>
          <w:sz w:val="24"/>
          <w:szCs w:val="24"/>
        </w:rPr>
        <w:t xml:space="preserve"> 1) n</w:t>
      </w:r>
      <w:r w:rsidRPr="00BA16BD">
        <w:rPr>
          <w:sz w:val="24"/>
          <w:szCs w:val="24"/>
        </w:rPr>
        <w:t>on ha mai presentato alcuna comunicazione</w:t>
      </w:r>
      <w:r w:rsidR="00C9216D">
        <w:rPr>
          <w:sz w:val="24"/>
          <w:szCs w:val="24"/>
        </w:rPr>
        <w:t>; 2) n</w:t>
      </w:r>
      <w:r w:rsidRPr="00BA16BD">
        <w:rPr>
          <w:sz w:val="24"/>
          <w:szCs w:val="24"/>
        </w:rPr>
        <w:t>on ha mai dichiarato il numero di utenze</w:t>
      </w:r>
      <w:r w:rsidR="00C9216D">
        <w:rPr>
          <w:sz w:val="24"/>
          <w:szCs w:val="24"/>
        </w:rPr>
        <w:t xml:space="preserve">; 3) </w:t>
      </w:r>
      <w:r w:rsidRPr="00BA16BD">
        <w:rPr>
          <w:sz w:val="24"/>
          <w:szCs w:val="24"/>
        </w:rPr>
        <w:t xml:space="preserve">non ha mai effettuato versamenti </w:t>
      </w:r>
      <w:r w:rsidR="00C9216D">
        <w:rPr>
          <w:sz w:val="24"/>
          <w:szCs w:val="24"/>
        </w:rPr>
        <w:t xml:space="preserve">nemmeno </w:t>
      </w:r>
      <w:r w:rsidRPr="00BA16BD">
        <w:rPr>
          <w:sz w:val="24"/>
          <w:szCs w:val="24"/>
        </w:rPr>
        <w:t>parziali.</w:t>
      </w:r>
    </w:p>
    <w:p w14:paraId="3ADB429B" w14:textId="77777777" w:rsidR="00E6646E" w:rsidRPr="00BA16BD" w:rsidRDefault="00E6646E" w:rsidP="00C9216D">
      <w:pPr>
        <w:spacing w:line="360" w:lineRule="auto"/>
        <w:ind w:firstLine="360"/>
        <w:jc w:val="both"/>
        <w:rPr>
          <w:b/>
          <w:bCs/>
          <w:sz w:val="24"/>
          <w:szCs w:val="24"/>
        </w:rPr>
      </w:pPr>
      <w:r w:rsidRPr="00BA16BD">
        <w:rPr>
          <w:b/>
          <w:bCs/>
          <w:sz w:val="24"/>
          <w:szCs w:val="24"/>
        </w:rPr>
        <w:t>Il Tribunale ha dunque correttamente ritenuto applicabile la misura del 100%.</w:t>
      </w:r>
    </w:p>
    <w:p w14:paraId="398256C9" w14:textId="273A3074" w:rsidR="00E6646E" w:rsidRPr="00BA16BD" w:rsidRDefault="00E6646E" w:rsidP="00C9216D">
      <w:pPr>
        <w:spacing w:line="360" w:lineRule="auto"/>
        <w:ind w:firstLine="360"/>
        <w:jc w:val="both"/>
        <w:rPr>
          <w:sz w:val="24"/>
          <w:szCs w:val="24"/>
        </w:rPr>
      </w:pPr>
      <w:r w:rsidRPr="00BA16BD">
        <w:rPr>
          <w:sz w:val="24"/>
          <w:szCs w:val="24"/>
        </w:rPr>
        <w:t>In ogni caso, anche qualora la Corte ritenesse applicabile la misura del 30% prevista per l’omesso versamento</w:t>
      </w:r>
      <w:r w:rsidR="00C9216D">
        <w:rPr>
          <w:sz w:val="24"/>
          <w:szCs w:val="24"/>
        </w:rPr>
        <w:t xml:space="preserve"> </w:t>
      </w:r>
      <w:r w:rsidRPr="00BA16BD">
        <w:rPr>
          <w:sz w:val="24"/>
          <w:szCs w:val="24"/>
        </w:rPr>
        <w:t>la debenza del canone resterebbe integralmente confermata</w:t>
      </w:r>
      <w:r w:rsidR="00C9216D">
        <w:rPr>
          <w:sz w:val="24"/>
          <w:szCs w:val="24"/>
        </w:rPr>
        <w:t xml:space="preserve"> e </w:t>
      </w:r>
      <w:r w:rsidRPr="00BA16BD">
        <w:rPr>
          <w:sz w:val="24"/>
          <w:szCs w:val="24"/>
        </w:rPr>
        <w:t xml:space="preserve">l’eventuale rideterminazione inciderebbe esclusivamente sul </w:t>
      </w:r>
      <w:r w:rsidRPr="00C9216D">
        <w:rPr>
          <w:i/>
          <w:iCs/>
          <w:sz w:val="24"/>
          <w:szCs w:val="24"/>
        </w:rPr>
        <w:t>quantum</w:t>
      </w:r>
      <w:r w:rsidRPr="00BA16BD">
        <w:rPr>
          <w:sz w:val="24"/>
          <w:szCs w:val="24"/>
        </w:rPr>
        <w:t xml:space="preserve"> sanzionatorio.</w:t>
      </w:r>
    </w:p>
    <w:p w14:paraId="1E348FE9" w14:textId="44DAAEB7" w:rsidR="007D58AC" w:rsidRPr="0006705A" w:rsidRDefault="002024CF" w:rsidP="00C9216D">
      <w:pPr>
        <w:spacing w:line="360" w:lineRule="auto"/>
        <w:ind w:firstLine="360"/>
        <w:jc w:val="both"/>
        <w:rPr>
          <w:sz w:val="24"/>
          <w:szCs w:val="24"/>
        </w:rPr>
      </w:pPr>
      <w:r w:rsidRPr="0006705A">
        <w:rPr>
          <w:b/>
          <w:bCs/>
          <w:sz w:val="24"/>
          <w:szCs w:val="24"/>
        </w:rPr>
        <w:t>5</w:t>
      </w:r>
      <w:r w:rsidR="00C9216D" w:rsidRPr="00C9216D">
        <w:rPr>
          <w:b/>
          <w:bCs/>
          <w:sz w:val="24"/>
          <w:szCs w:val="24"/>
        </w:rPr>
        <w:t xml:space="preserve"> </w:t>
      </w:r>
      <w:r w:rsidR="00C9216D" w:rsidRPr="009F3A1F">
        <w:rPr>
          <w:b/>
          <w:bCs/>
          <w:sz w:val="24"/>
          <w:szCs w:val="24"/>
        </w:rPr>
        <w:t>SUL QU</w:t>
      </w:r>
      <w:r w:rsidR="00C9216D">
        <w:rPr>
          <w:b/>
          <w:bCs/>
          <w:sz w:val="24"/>
          <w:szCs w:val="24"/>
        </w:rPr>
        <w:t xml:space="preserve">INTO </w:t>
      </w:r>
      <w:r w:rsidR="00C9216D" w:rsidRPr="009F3A1F">
        <w:rPr>
          <w:b/>
          <w:bCs/>
          <w:sz w:val="24"/>
          <w:szCs w:val="24"/>
        </w:rPr>
        <w:t>MOTIVO DI APPELLO CIRCA</w:t>
      </w:r>
      <w:r w:rsidR="00C9216D">
        <w:rPr>
          <w:b/>
          <w:bCs/>
          <w:sz w:val="24"/>
          <w:szCs w:val="24"/>
        </w:rPr>
        <w:t xml:space="preserve"> </w:t>
      </w:r>
      <w:r w:rsidRPr="0006705A">
        <w:rPr>
          <w:b/>
          <w:bCs/>
          <w:sz w:val="24"/>
          <w:szCs w:val="24"/>
        </w:rPr>
        <w:t>LA STATUIZIONE SULLE SPESE DI LITE</w:t>
      </w:r>
    </w:p>
    <w:p w14:paraId="63A9C793" w14:textId="762C6F8D" w:rsidR="00C33274" w:rsidRDefault="00C33274" w:rsidP="00C9216D">
      <w:pPr>
        <w:spacing w:line="360" w:lineRule="auto"/>
        <w:ind w:firstLine="360"/>
        <w:jc w:val="both"/>
        <w:rPr>
          <w:sz w:val="24"/>
          <w:szCs w:val="24"/>
        </w:rPr>
      </w:pPr>
      <w:r>
        <w:rPr>
          <w:sz w:val="24"/>
          <w:szCs w:val="24"/>
        </w:rPr>
        <w:t xml:space="preserve">Il giudice di primo grado, pur rigettando l’opposizione, ha ritenuto di compensare le spese. Di tanto dovrebbe dolersi il Comune non la parte soccombente, per cui non si comprendono le ragioni di doglianza di </w:t>
      </w:r>
      <w:r w:rsidR="00C1760E" w:rsidRPr="0006705A">
        <w:rPr>
          <w:sz w:val="24"/>
          <w:szCs w:val="24"/>
        </w:rPr>
        <w:t>Fastweb</w:t>
      </w:r>
      <w:r>
        <w:rPr>
          <w:sz w:val="24"/>
          <w:szCs w:val="24"/>
        </w:rPr>
        <w:t>.</w:t>
      </w:r>
    </w:p>
    <w:p w14:paraId="427B2601" w14:textId="52CE0A3D" w:rsidR="007D58AC" w:rsidRPr="0006705A" w:rsidRDefault="00C33274" w:rsidP="00C33274">
      <w:pPr>
        <w:spacing w:line="360" w:lineRule="auto"/>
        <w:ind w:firstLine="360"/>
        <w:jc w:val="both"/>
        <w:rPr>
          <w:sz w:val="24"/>
          <w:szCs w:val="24"/>
        </w:rPr>
      </w:pPr>
      <w:r>
        <w:rPr>
          <w:sz w:val="24"/>
          <w:szCs w:val="24"/>
        </w:rPr>
        <w:lastRenderedPageBreak/>
        <w:t>D’altra parte, o</w:t>
      </w:r>
      <w:r w:rsidR="00C1760E" w:rsidRPr="0006705A">
        <w:rPr>
          <w:sz w:val="24"/>
          <w:szCs w:val="24"/>
        </w:rPr>
        <w:t xml:space="preserve">ve la Corte dovesse rigettare l'appello, </w:t>
      </w:r>
      <w:r>
        <w:rPr>
          <w:sz w:val="24"/>
          <w:szCs w:val="24"/>
        </w:rPr>
        <w:t xml:space="preserve">si confida nella condanna della Fastweb alla refusione delle spese del secondo grado </w:t>
      </w:r>
      <w:r w:rsidR="00C1760E" w:rsidRPr="0006705A">
        <w:rPr>
          <w:sz w:val="24"/>
          <w:szCs w:val="24"/>
        </w:rPr>
        <w:t xml:space="preserve">ai sensi dell'art. 91 </w:t>
      </w:r>
      <w:proofErr w:type="spellStart"/>
      <w:r w:rsidR="00C1760E" w:rsidRPr="0006705A">
        <w:rPr>
          <w:sz w:val="24"/>
          <w:szCs w:val="24"/>
        </w:rPr>
        <w:t>c.p.c.</w:t>
      </w:r>
      <w:r>
        <w:rPr>
          <w:sz w:val="24"/>
          <w:szCs w:val="24"/>
        </w:rPr>
        <w:t>dal</w:t>
      </w:r>
      <w:proofErr w:type="spellEnd"/>
      <w:r>
        <w:rPr>
          <w:sz w:val="24"/>
          <w:szCs w:val="24"/>
        </w:rPr>
        <w:t xml:space="preserve"> momento che </w:t>
      </w:r>
      <w:r w:rsidR="00C1760E" w:rsidRPr="0006705A">
        <w:rPr>
          <w:sz w:val="24"/>
          <w:szCs w:val="24"/>
        </w:rPr>
        <w:t>il Comune di Berbenno, ente di piccole dimensioni, ha dovuto affrontare le spese di un contenzioso instaurato da un operatore telefonico di grandi dimensioni</w:t>
      </w:r>
      <w:r>
        <w:rPr>
          <w:sz w:val="24"/>
          <w:szCs w:val="24"/>
        </w:rPr>
        <w:t>.</w:t>
      </w:r>
    </w:p>
    <w:p w14:paraId="37BAAD74" w14:textId="77777777" w:rsidR="007D58AC" w:rsidRPr="0006705A" w:rsidRDefault="00C1760E" w:rsidP="00BA3ED5">
      <w:pPr>
        <w:spacing w:line="360" w:lineRule="auto"/>
        <w:jc w:val="center"/>
        <w:rPr>
          <w:sz w:val="24"/>
          <w:szCs w:val="24"/>
        </w:rPr>
      </w:pPr>
      <w:r w:rsidRPr="0006705A">
        <w:rPr>
          <w:b/>
          <w:bCs/>
          <w:sz w:val="24"/>
          <w:szCs w:val="24"/>
        </w:rPr>
        <w:t>CONCLUSIONI</w:t>
      </w:r>
    </w:p>
    <w:p w14:paraId="0F9D14D5" w14:textId="19478800" w:rsidR="007D58AC" w:rsidRPr="0006705A" w:rsidRDefault="00C1760E" w:rsidP="0006705A">
      <w:pPr>
        <w:spacing w:line="360" w:lineRule="auto"/>
        <w:jc w:val="both"/>
        <w:rPr>
          <w:sz w:val="24"/>
          <w:szCs w:val="24"/>
        </w:rPr>
      </w:pPr>
      <w:r w:rsidRPr="0006705A">
        <w:rPr>
          <w:sz w:val="24"/>
          <w:szCs w:val="24"/>
        </w:rPr>
        <w:t xml:space="preserve">Per tutte le ragioni sopra esposte, il Comune di Berbenno, come </w:t>
      </w:r>
      <w:r w:rsidR="00BA3ED5">
        <w:rPr>
          <w:sz w:val="24"/>
          <w:szCs w:val="24"/>
        </w:rPr>
        <w:t xml:space="preserve">sopra </w:t>
      </w:r>
      <w:r w:rsidRPr="0006705A">
        <w:rPr>
          <w:sz w:val="24"/>
          <w:szCs w:val="24"/>
        </w:rPr>
        <w:t>rappresentato, difeso e domiciliato, chiede che la Corte di Appello di Brescia, disattesa ogni contraria istanza ed eccezione, voglia:</w:t>
      </w:r>
    </w:p>
    <w:p w14:paraId="1834F31E" w14:textId="77777777" w:rsidR="007D58AC" w:rsidRPr="0006705A" w:rsidRDefault="00C1760E" w:rsidP="0006705A">
      <w:pPr>
        <w:spacing w:line="360" w:lineRule="auto"/>
        <w:ind w:left="360"/>
        <w:jc w:val="both"/>
        <w:rPr>
          <w:sz w:val="24"/>
          <w:szCs w:val="24"/>
        </w:rPr>
      </w:pPr>
      <w:r w:rsidRPr="0006705A">
        <w:rPr>
          <w:sz w:val="24"/>
          <w:szCs w:val="24"/>
        </w:rPr>
        <w:t>1) Rigettare integralmente l'appello proposto da Fastweb S.p.A.;</w:t>
      </w:r>
    </w:p>
    <w:p w14:paraId="425F812B" w14:textId="77777777" w:rsidR="007D58AC" w:rsidRDefault="00C1760E" w:rsidP="0006705A">
      <w:pPr>
        <w:spacing w:line="360" w:lineRule="auto"/>
        <w:ind w:left="360"/>
        <w:jc w:val="both"/>
        <w:rPr>
          <w:sz w:val="24"/>
          <w:szCs w:val="24"/>
        </w:rPr>
      </w:pPr>
      <w:r w:rsidRPr="0006705A">
        <w:rPr>
          <w:sz w:val="24"/>
          <w:szCs w:val="24"/>
        </w:rPr>
        <w:t>2) Confermare integralmente la Sentenza n. 1523/2025 del Tribunale di Bergamo, Sezione II Civile;</w:t>
      </w:r>
    </w:p>
    <w:p w14:paraId="1F08B0A6" w14:textId="3F2078E6" w:rsidR="000F38FA" w:rsidRPr="0006705A" w:rsidRDefault="000F38FA" w:rsidP="0006705A">
      <w:pPr>
        <w:spacing w:line="360" w:lineRule="auto"/>
        <w:ind w:left="360"/>
        <w:jc w:val="both"/>
        <w:rPr>
          <w:sz w:val="24"/>
          <w:szCs w:val="24"/>
        </w:rPr>
      </w:pPr>
      <w:r>
        <w:rPr>
          <w:sz w:val="24"/>
          <w:szCs w:val="24"/>
        </w:rPr>
        <w:t xml:space="preserve">3) In via di estremo subordine, riformare la sentenza limitatamente </w:t>
      </w:r>
      <w:proofErr w:type="gramStart"/>
      <w:r>
        <w:rPr>
          <w:sz w:val="24"/>
          <w:szCs w:val="24"/>
        </w:rPr>
        <w:t>alle rideterminazione</w:t>
      </w:r>
      <w:proofErr w:type="gramEnd"/>
      <w:r>
        <w:rPr>
          <w:sz w:val="24"/>
          <w:szCs w:val="24"/>
        </w:rPr>
        <w:t xml:space="preserve"> delle sanzioni;</w:t>
      </w:r>
    </w:p>
    <w:p w14:paraId="64EB1C18" w14:textId="1F22A4BF" w:rsidR="007D58AC" w:rsidRPr="0006705A" w:rsidRDefault="000F38FA" w:rsidP="0006705A">
      <w:pPr>
        <w:spacing w:line="360" w:lineRule="auto"/>
        <w:ind w:left="360"/>
        <w:jc w:val="both"/>
        <w:rPr>
          <w:sz w:val="24"/>
          <w:szCs w:val="24"/>
        </w:rPr>
      </w:pPr>
      <w:r>
        <w:rPr>
          <w:sz w:val="24"/>
          <w:szCs w:val="24"/>
        </w:rPr>
        <w:t>4</w:t>
      </w:r>
      <w:r w:rsidR="00C1760E" w:rsidRPr="0006705A">
        <w:rPr>
          <w:sz w:val="24"/>
          <w:szCs w:val="24"/>
        </w:rPr>
        <w:t>) Condannare Fastweb S.p.A. al pagamento delle spese e competenze del presente grado di giudizio, oltre IVA, CPA e rimborso spese generali, in favore del Comune di Berbenno.</w:t>
      </w:r>
    </w:p>
    <w:p w14:paraId="71BD6A8B" w14:textId="77777777" w:rsidR="00BA3ED5" w:rsidRDefault="00BA3ED5" w:rsidP="0006705A">
      <w:pPr>
        <w:spacing w:line="360" w:lineRule="auto"/>
        <w:jc w:val="both"/>
        <w:rPr>
          <w:sz w:val="24"/>
          <w:szCs w:val="24"/>
        </w:rPr>
      </w:pPr>
    </w:p>
    <w:p w14:paraId="19FE2F91" w14:textId="2FEEB9EE" w:rsidR="007D58AC" w:rsidRPr="0006705A" w:rsidRDefault="00C1760E" w:rsidP="0006705A">
      <w:pPr>
        <w:spacing w:line="360" w:lineRule="auto"/>
        <w:jc w:val="both"/>
        <w:rPr>
          <w:sz w:val="24"/>
          <w:szCs w:val="24"/>
        </w:rPr>
      </w:pPr>
      <w:r w:rsidRPr="0006705A">
        <w:rPr>
          <w:sz w:val="24"/>
          <w:szCs w:val="24"/>
        </w:rPr>
        <w:t>Con riserva di ulteriori deduzioni e produzioni documentali</w:t>
      </w:r>
      <w:r w:rsidR="004B2314">
        <w:rPr>
          <w:sz w:val="24"/>
          <w:szCs w:val="24"/>
        </w:rPr>
        <w:t>, in particolare della ulteriore rassegna giurisprudenziale a favore del Comune</w:t>
      </w:r>
      <w:r w:rsidRPr="0006705A">
        <w:rPr>
          <w:sz w:val="24"/>
          <w:szCs w:val="24"/>
        </w:rPr>
        <w:t>.</w:t>
      </w:r>
    </w:p>
    <w:p w14:paraId="32BC52A0" w14:textId="77777777" w:rsidR="00BA3ED5" w:rsidRDefault="00BA3ED5" w:rsidP="0006705A">
      <w:pPr>
        <w:spacing w:line="360" w:lineRule="auto"/>
        <w:jc w:val="both"/>
        <w:rPr>
          <w:sz w:val="24"/>
          <w:szCs w:val="24"/>
        </w:rPr>
      </w:pPr>
    </w:p>
    <w:p w14:paraId="35AD0127" w14:textId="78D44DA5" w:rsidR="007D58AC" w:rsidRDefault="00C1760E" w:rsidP="00BA3ED5">
      <w:pPr>
        <w:spacing w:line="360" w:lineRule="auto"/>
        <w:ind w:firstLine="708"/>
        <w:jc w:val="both"/>
        <w:rPr>
          <w:sz w:val="24"/>
          <w:szCs w:val="24"/>
        </w:rPr>
      </w:pPr>
      <w:r w:rsidRPr="0006705A">
        <w:rPr>
          <w:sz w:val="24"/>
          <w:szCs w:val="24"/>
        </w:rPr>
        <w:t>Si producono, a corredo della presente comparsa, gli atti e documenti già prodotti nel giudizio di primo grado (fascicolo di primo grado), unitamente a</w:t>
      </w:r>
      <w:r w:rsidR="004B2314">
        <w:rPr>
          <w:sz w:val="24"/>
          <w:szCs w:val="24"/>
        </w:rPr>
        <w:t xml:space="preserve">d alcune delle </w:t>
      </w:r>
      <w:r w:rsidRPr="0006705A">
        <w:rPr>
          <w:sz w:val="24"/>
          <w:szCs w:val="24"/>
        </w:rPr>
        <w:t>ulteriori pronunce giurisprudenziali favorevoli intervenute successivamente</w:t>
      </w:r>
      <w:r w:rsidR="0095077F">
        <w:rPr>
          <w:sz w:val="24"/>
          <w:szCs w:val="24"/>
        </w:rPr>
        <w:t>:</w:t>
      </w:r>
    </w:p>
    <w:p w14:paraId="204B3FD9" w14:textId="77777777" w:rsidR="004B2314" w:rsidRDefault="004B2314" w:rsidP="00BA3ED5">
      <w:pPr>
        <w:spacing w:line="360" w:lineRule="auto"/>
        <w:ind w:firstLine="708"/>
        <w:jc w:val="both"/>
        <w:rPr>
          <w:sz w:val="24"/>
          <w:szCs w:val="24"/>
        </w:rPr>
      </w:pPr>
    </w:p>
    <w:p w14:paraId="4911F2AF" w14:textId="0CFC74CD" w:rsidR="0095077F" w:rsidRPr="00317E78" w:rsidRDefault="0095077F" w:rsidP="00317E78">
      <w:pPr>
        <w:pStyle w:val="Paragrafoelenco"/>
        <w:numPr>
          <w:ilvl w:val="0"/>
          <w:numId w:val="17"/>
        </w:numPr>
        <w:spacing w:line="360" w:lineRule="auto"/>
        <w:jc w:val="both"/>
        <w:rPr>
          <w:sz w:val="24"/>
          <w:szCs w:val="24"/>
        </w:rPr>
      </w:pPr>
      <w:r w:rsidRPr="00317E78">
        <w:rPr>
          <w:sz w:val="24"/>
          <w:szCs w:val="24"/>
        </w:rPr>
        <w:t>Delibera di Costituzione in giudizio;</w:t>
      </w:r>
    </w:p>
    <w:p w14:paraId="003F0701" w14:textId="226A0D24" w:rsidR="00317E78" w:rsidRPr="00317E78" w:rsidRDefault="00317E78" w:rsidP="00317E78">
      <w:pPr>
        <w:pStyle w:val="Paragrafoelenco"/>
        <w:numPr>
          <w:ilvl w:val="0"/>
          <w:numId w:val="17"/>
        </w:numPr>
        <w:spacing w:line="360" w:lineRule="auto"/>
        <w:jc w:val="both"/>
        <w:rPr>
          <w:sz w:val="24"/>
          <w:szCs w:val="24"/>
        </w:rPr>
      </w:pPr>
      <w:r>
        <w:rPr>
          <w:sz w:val="24"/>
          <w:szCs w:val="24"/>
        </w:rPr>
        <w:t>Appello notificato</w:t>
      </w:r>
    </w:p>
    <w:p w14:paraId="729C74C5" w14:textId="77777777" w:rsidR="0095077F" w:rsidRPr="0095077F" w:rsidRDefault="0095077F" w:rsidP="00BA3ED5">
      <w:pPr>
        <w:spacing w:line="360" w:lineRule="auto"/>
        <w:ind w:firstLine="708"/>
        <w:jc w:val="both"/>
        <w:rPr>
          <w:sz w:val="24"/>
          <w:szCs w:val="24"/>
        </w:rPr>
      </w:pPr>
      <w:r w:rsidRPr="0095077F">
        <w:rPr>
          <w:sz w:val="24"/>
          <w:szCs w:val="24"/>
        </w:rPr>
        <w:t>ed inoltre:</w:t>
      </w:r>
    </w:p>
    <w:p w14:paraId="7738A9FE" w14:textId="02CE908B" w:rsidR="0095077F" w:rsidRPr="00671C0A" w:rsidRDefault="0095077F" w:rsidP="00BA3ED5">
      <w:pPr>
        <w:pStyle w:val="Paragrafoelenco"/>
        <w:numPr>
          <w:ilvl w:val="0"/>
          <w:numId w:val="16"/>
        </w:numPr>
        <w:spacing w:line="360" w:lineRule="auto"/>
        <w:jc w:val="both"/>
        <w:rPr>
          <w:sz w:val="24"/>
          <w:szCs w:val="24"/>
        </w:rPr>
      </w:pPr>
      <w:r w:rsidRPr="00671C0A">
        <w:rPr>
          <w:sz w:val="24"/>
          <w:szCs w:val="24"/>
        </w:rPr>
        <w:t>Avviso di accertamento esecutivo n. 1 del 06.02.2025;</w:t>
      </w:r>
    </w:p>
    <w:p w14:paraId="659A4422" w14:textId="77777777" w:rsidR="00BA3ED5" w:rsidRPr="00671C0A" w:rsidRDefault="00BA3ED5" w:rsidP="0095077F">
      <w:pPr>
        <w:pStyle w:val="Paragrafoelenco"/>
        <w:numPr>
          <w:ilvl w:val="0"/>
          <w:numId w:val="16"/>
        </w:numPr>
        <w:spacing w:line="360" w:lineRule="auto"/>
        <w:jc w:val="both"/>
        <w:rPr>
          <w:sz w:val="24"/>
          <w:szCs w:val="24"/>
        </w:rPr>
      </w:pPr>
      <w:r w:rsidRPr="00671C0A">
        <w:rPr>
          <w:sz w:val="24"/>
          <w:szCs w:val="24"/>
        </w:rPr>
        <w:t>Determina 397 di incarico al Archivia Solution spa del supporto;</w:t>
      </w:r>
    </w:p>
    <w:p w14:paraId="732DEF87" w14:textId="77777777" w:rsidR="00BA3ED5" w:rsidRPr="00671C0A" w:rsidRDefault="00BA3ED5" w:rsidP="00BA3ED5">
      <w:pPr>
        <w:pStyle w:val="Paragrafoelenco"/>
        <w:numPr>
          <w:ilvl w:val="0"/>
          <w:numId w:val="16"/>
        </w:numPr>
        <w:spacing w:line="360" w:lineRule="auto"/>
        <w:jc w:val="both"/>
        <w:rPr>
          <w:sz w:val="24"/>
          <w:szCs w:val="24"/>
        </w:rPr>
      </w:pPr>
      <w:r w:rsidRPr="00671C0A">
        <w:rPr>
          <w:sz w:val="24"/>
          <w:szCs w:val="24"/>
        </w:rPr>
        <w:t>Invito al contraddittorio del 12.11.2024 e prova di mancato riscontro da parte di Fastweb S.p.A.;</w:t>
      </w:r>
    </w:p>
    <w:p w14:paraId="31FFF430"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Atto di citazione in opposizione Fastweb S.p.A. del 16.04.2025;</w:t>
      </w:r>
    </w:p>
    <w:p w14:paraId="6E8D29CE"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Circolare MEF n. 1/DF del 20.01.2009;</w:t>
      </w:r>
    </w:p>
    <w:p w14:paraId="7E108629"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Versamenti TIM S.p.A. – annualità 2016-2021 – Comune di Berbenno;</w:t>
      </w:r>
    </w:p>
    <w:p w14:paraId="4543ADBF"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Osservatorio sulle Comunicazioni AGCOM – quote di mercato operatori TLC;</w:t>
      </w:r>
    </w:p>
    <w:p w14:paraId="2D235216" w14:textId="382A4598"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lastRenderedPageBreak/>
        <w:t xml:space="preserve">Versamento canoni TIM S.p.A. anno 2024 </w:t>
      </w:r>
      <w:r w:rsidR="00C27372" w:rsidRPr="00671C0A">
        <w:rPr>
          <w:sz w:val="24"/>
          <w:szCs w:val="24"/>
        </w:rPr>
        <w:t xml:space="preserve">e dichiarazione del 12.04.2024 – utenze al 31.12.2023 </w:t>
      </w:r>
      <w:r w:rsidRPr="00671C0A">
        <w:rPr>
          <w:sz w:val="24"/>
          <w:szCs w:val="24"/>
        </w:rPr>
        <w:t>– Comune di Berbenno;</w:t>
      </w:r>
    </w:p>
    <w:p w14:paraId="34001A36"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Regolamento Comunale CUP – Comune di Berbenno (BG);</w:t>
      </w:r>
    </w:p>
    <w:p w14:paraId="4FF91DA2"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 Sentenza </w:t>
      </w:r>
      <w:proofErr w:type="spellStart"/>
      <w:r w:rsidRPr="00671C0A">
        <w:rPr>
          <w:sz w:val="24"/>
          <w:szCs w:val="24"/>
        </w:rPr>
        <w:t>Trib</w:t>
      </w:r>
      <w:proofErr w:type="spellEnd"/>
      <w:r w:rsidRPr="00671C0A">
        <w:rPr>
          <w:sz w:val="24"/>
          <w:szCs w:val="24"/>
        </w:rPr>
        <w:t>. Piacenza n. 207/2025;</w:t>
      </w:r>
    </w:p>
    <w:p w14:paraId="29DB7E08"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Sentenza </w:t>
      </w:r>
      <w:proofErr w:type="spellStart"/>
      <w:r w:rsidRPr="00671C0A">
        <w:rPr>
          <w:sz w:val="24"/>
          <w:szCs w:val="24"/>
        </w:rPr>
        <w:t>Trib</w:t>
      </w:r>
      <w:proofErr w:type="spellEnd"/>
      <w:r w:rsidRPr="00671C0A">
        <w:rPr>
          <w:sz w:val="24"/>
          <w:szCs w:val="24"/>
        </w:rPr>
        <w:t>. Piacenza n. 350/2025</w:t>
      </w:r>
      <w:r w:rsidR="00C27372" w:rsidRPr="00671C0A">
        <w:rPr>
          <w:sz w:val="24"/>
          <w:szCs w:val="24"/>
        </w:rPr>
        <w:t xml:space="preserve"> in appello</w:t>
      </w:r>
      <w:r w:rsidRPr="00671C0A">
        <w:rPr>
          <w:sz w:val="24"/>
          <w:szCs w:val="24"/>
        </w:rPr>
        <w:t>;</w:t>
      </w:r>
    </w:p>
    <w:p w14:paraId="090D8116"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Sentenza </w:t>
      </w:r>
      <w:proofErr w:type="spellStart"/>
      <w:r w:rsidRPr="00671C0A">
        <w:rPr>
          <w:sz w:val="24"/>
          <w:szCs w:val="24"/>
        </w:rPr>
        <w:t>Trib</w:t>
      </w:r>
      <w:proofErr w:type="spellEnd"/>
      <w:r w:rsidRPr="00671C0A">
        <w:rPr>
          <w:sz w:val="24"/>
          <w:szCs w:val="24"/>
        </w:rPr>
        <w:t>. Bolzano n. 431/2024;</w:t>
      </w:r>
    </w:p>
    <w:p w14:paraId="50CB0B00" w14:textId="77777777" w:rsidR="00C27372" w:rsidRDefault="0095077F" w:rsidP="0095077F">
      <w:pPr>
        <w:pStyle w:val="Paragrafoelenco"/>
        <w:numPr>
          <w:ilvl w:val="0"/>
          <w:numId w:val="16"/>
        </w:numPr>
        <w:spacing w:line="360" w:lineRule="auto"/>
        <w:jc w:val="both"/>
        <w:rPr>
          <w:sz w:val="24"/>
          <w:szCs w:val="24"/>
        </w:rPr>
      </w:pPr>
      <w:r w:rsidRPr="00671C0A">
        <w:rPr>
          <w:sz w:val="24"/>
          <w:szCs w:val="24"/>
        </w:rPr>
        <w:t xml:space="preserve"> Sentenza </w:t>
      </w:r>
      <w:proofErr w:type="spellStart"/>
      <w:r w:rsidRPr="00671C0A">
        <w:rPr>
          <w:sz w:val="24"/>
          <w:szCs w:val="24"/>
        </w:rPr>
        <w:t>Trib</w:t>
      </w:r>
      <w:proofErr w:type="spellEnd"/>
      <w:r w:rsidRPr="00671C0A">
        <w:rPr>
          <w:sz w:val="24"/>
          <w:szCs w:val="24"/>
        </w:rPr>
        <w:t>. Bolzano n. 649/2024;</w:t>
      </w:r>
    </w:p>
    <w:p w14:paraId="7D6E5F92" w14:textId="6D4E04AF" w:rsidR="00E64945" w:rsidRPr="00671C0A" w:rsidRDefault="00E64945" w:rsidP="0095077F">
      <w:pPr>
        <w:pStyle w:val="Paragrafoelenco"/>
        <w:numPr>
          <w:ilvl w:val="0"/>
          <w:numId w:val="16"/>
        </w:numPr>
        <w:spacing w:line="360" w:lineRule="auto"/>
        <w:jc w:val="both"/>
        <w:rPr>
          <w:sz w:val="24"/>
          <w:szCs w:val="24"/>
        </w:rPr>
      </w:pPr>
      <w:r w:rsidRPr="00671C0A">
        <w:rPr>
          <w:sz w:val="24"/>
          <w:szCs w:val="24"/>
        </w:rPr>
        <w:t xml:space="preserve">Sentenza </w:t>
      </w:r>
      <w:proofErr w:type="spellStart"/>
      <w:r w:rsidRPr="00671C0A">
        <w:rPr>
          <w:sz w:val="24"/>
          <w:szCs w:val="24"/>
        </w:rPr>
        <w:t>Trib</w:t>
      </w:r>
      <w:proofErr w:type="spellEnd"/>
      <w:r w:rsidRPr="00671C0A">
        <w:rPr>
          <w:sz w:val="24"/>
          <w:szCs w:val="24"/>
        </w:rPr>
        <w:t>. Piacenza n</w:t>
      </w:r>
      <w:r>
        <w:rPr>
          <w:sz w:val="24"/>
          <w:szCs w:val="24"/>
        </w:rPr>
        <w:t>. 436 del 15.10.2025</w:t>
      </w:r>
    </w:p>
    <w:p w14:paraId="4BAF5018"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Sentenza </w:t>
      </w:r>
      <w:proofErr w:type="spellStart"/>
      <w:r w:rsidRPr="00671C0A">
        <w:rPr>
          <w:sz w:val="24"/>
          <w:szCs w:val="24"/>
        </w:rPr>
        <w:t>Trib</w:t>
      </w:r>
      <w:proofErr w:type="spellEnd"/>
      <w:r w:rsidRPr="00671C0A">
        <w:rPr>
          <w:sz w:val="24"/>
          <w:szCs w:val="24"/>
        </w:rPr>
        <w:t>. Bolzano n. 908/2025;</w:t>
      </w:r>
    </w:p>
    <w:p w14:paraId="72A20F88" w14:textId="7A593766" w:rsidR="0095077F"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Sentenza </w:t>
      </w:r>
      <w:proofErr w:type="spellStart"/>
      <w:r w:rsidRPr="00671C0A">
        <w:rPr>
          <w:sz w:val="24"/>
          <w:szCs w:val="24"/>
        </w:rPr>
        <w:t>Trib</w:t>
      </w:r>
      <w:proofErr w:type="spellEnd"/>
      <w:r w:rsidRPr="00671C0A">
        <w:rPr>
          <w:sz w:val="24"/>
          <w:szCs w:val="24"/>
        </w:rPr>
        <w:t>. Treviso n. 240/2025.</w:t>
      </w:r>
    </w:p>
    <w:p w14:paraId="6BDA6223" w14:textId="75B91AF8" w:rsidR="0072458A" w:rsidRDefault="0072458A" w:rsidP="00C27372">
      <w:pPr>
        <w:pStyle w:val="Paragrafoelenco"/>
        <w:numPr>
          <w:ilvl w:val="0"/>
          <w:numId w:val="16"/>
        </w:numPr>
        <w:spacing w:line="360" w:lineRule="auto"/>
        <w:jc w:val="both"/>
        <w:rPr>
          <w:sz w:val="24"/>
          <w:szCs w:val="24"/>
        </w:rPr>
      </w:pPr>
      <w:r>
        <w:rPr>
          <w:sz w:val="24"/>
          <w:szCs w:val="24"/>
        </w:rPr>
        <w:t>Sentenza Tribunale Ivrea n. 1255 del 29.9.2025</w:t>
      </w:r>
    </w:p>
    <w:p w14:paraId="1CF9FA04" w14:textId="3B8EAEF3" w:rsidR="004B2314" w:rsidRPr="00671C0A" w:rsidRDefault="004B2314" w:rsidP="00C27372">
      <w:pPr>
        <w:pStyle w:val="Paragrafoelenco"/>
        <w:numPr>
          <w:ilvl w:val="0"/>
          <w:numId w:val="16"/>
        </w:numPr>
        <w:spacing w:line="360" w:lineRule="auto"/>
        <w:jc w:val="both"/>
        <w:rPr>
          <w:sz w:val="24"/>
          <w:szCs w:val="24"/>
        </w:rPr>
      </w:pPr>
      <w:r w:rsidRPr="00671C0A">
        <w:rPr>
          <w:sz w:val="24"/>
          <w:szCs w:val="24"/>
        </w:rPr>
        <w:t xml:space="preserve">Comparsa di Costituzione in primo grado </w:t>
      </w:r>
    </w:p>
    <w:p w14:paraId="3123F920" w14:textId="342B0EF5" w:rsidR="00C27372" w:rsidRPr="00671C0A" w:rsidRDefault="004B2314" w:rsidP="00C27372">
      <w:pPr>
        <w:pStyle w:val="Paragrafoelenco"/>
        <w:numPr>
          <w:ilvl w:val="0"/>
          <w:numId w:val="16"/>
        </w:numPr>
        <w:spacing w:line="360" w:lineRule="auto"/>
        <w:jc w:val="both"/>
        <w:rPr>
          <w:sz w:val="24"/>
          <w:szCs w:val="24"/>
        </w:rPr>
      </w:pPr>
      <w:r w:rsidRPr="00671C0A">
        <w:rPr>
          <w:sz w:val="24"/>
          <w:szCs w:val="24"/>
        </w:rPr>
        <w:t>Seconda</w:t>
      </w:r>
      <w:r w:rsidR="00C27372" w:rsidRPr="00671C0A">
        <w:rPr>
          <w:sz w:val="24"/>
          <w:szCs w:val="24"/>
        </w:rPr>
        <w:t xml:space="preserve"> memoria integrativa</w:t>
      </w:r>
      <w:r w:rsidRPr="00671C0A">
        <w:rPr>
          <w:sz w:val="24"/>
          <w:szCs w:val="24"/>
        </w:rPr>
        <w:t xml:space="preserve"> del 18.09.2025</w:t>
      </w:r>
      <w:r w:rsidR="004C7BD8" w:rsidRPr="00671C0A">
        <w:rPr>
          <w:sz w:val="24"/>
          <w:szCs w:val="24"/>
        </w:rPr>
        <w:t xml:space="preserve"> dal fascicolo di primo grado</w:t>
      </w:r>
      <w:r w:rsidR="00C27372" w:rsidRPr="00671C0A">
        <w:rPr>
          <w:sz w:val="24"/>
          <w:szCs w:val="24"/>
        </w:rPr>
        <w:t>;</w:t>
      </w:r>
    </w:p>
    <w:p w14:paraId="55F57AF1" w14:textId="06FD91CD"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Terza memoria integrativa</w:t>
      </w:r>
      <w:r w:rsidR="004C7BD8" w:rsidRPr="00671C0A">
        <w:rPr>
          <w:sz w:val="24"/>
          <w:szCs w:val="24"/>
        </w:rPr>
        <w:t xml:space="preserve"> dal fascicolo di primo </w:t>
      </w:r>
      <w:proofErr w:type="gramStart"/>
      <w:r w:rsidR="004C7BD8" w:rsidRPr="00671C0A">
        <w:rPr>
          <w:sz w:val="24"/>
          <w:szCs w:val="24"/>
        </w:rPr>
        <w:t xml:space="preserve">grado </w:t>
      </w:r>
      <w:r w:rsidRPr="00671C0A">
        <w:rPr>
          <w:sz w:val="24"/>
          <w:szCs w:val="24"/>
        </w:rPr>
        <w:t>;</w:t>
      </w:r>
      <w:proofErr w:type="gramEnd"/>
    </w:p>
    <w:p w14:paraId="5AEC750A" w14:textId="674360BC"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Foglio precisaz</w:t>
      </w:r>
      <w:r w:rsidR="005C635D" w:rsidRPr="00671C0A">
        <w:rPr>
          <w:sz w:val="24"/>
          <w:szCs w:val="24"/>
        </w:rPr>
        <w:t>i</w:t>
      </w:r>
      <w:r w:rsidRPr="00671C0A">
        <w:rPr>
          <w:sz w:val="24"/>
          <w:szCs w:val="24"/>
        </w:rPr>
        <w:t>oni conclusione</w:t>
      </w:r>
      <w:r w:rsidR="004C7BD8" w:rsidRPr="00671C0A">
        <w:rPr>
          <w:sz w:val="24"/>
          <w:szCs w:val="24"/>
        </w:rPr>
        <w:t xml:space="preserve"> dal fascicolo di primo grado</w:t>
      </w:r>
    </w:p>
    <w:p w14:paraId="1DC0D3C3" w14:textId="035B6A9B"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Note conclusive autorizzate</w:t>
      </w:r>
      <w:r w:rsidR="004C7BD8" w:rsidRPr="00671C0A">
        <w:rPr>
          <w:sz w:val="24"/>
          <w:szCs w:val="24"/>
        </w:rPr>
        <w:t xml:space="preserve"> dal fascicolo di primo grado</w:t>
      </w:r>
      <w:r w:rsidRPr="00671C0A">
        <w:rPr>
          <w:sz w:val="24"/>
          <w:szCs w:val="24"/>
        </w:rPr>
        <w:t>;</w:t>
      </w:r>
    </w:p>
    <w:p w14:paraId="62B2D328" w14:textId="5340FABC"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Attestazione di conformità fascicolo I grado</w:t>
      </w:r>
    </w:p>
    <w:p w14:paraId="6F95844D" w14:textId="77777777" w:rsidR="00C27372" w:rsidRDefault="00C27372" w:rsidP="0006705A">
      <w:pPr>
        <w:spacing w:line="360" w:lineRule="auto"/>
        <w:rPr>
          <w:sz w:val="24"/>
          <w:szCs w:val="24"/>
        </w:rPr>
      </w:pPr>
    </w:p>
    <w:p w14:paraId="6C547693" w14:textId="7DE8DB41" w:rsidR="007D58AC" w:rsidRPr="0006705A" w:rsidRDefault="00C1760E" w:rsidP="0006705A">
      <w:pPr>
        <w:spacing w:line="360" w:lineRule="auto"/>
        <w:rPr>
          <w:sz w:val="24"/>
          <w:szCs w:val="24"/>
        </w:rPr>
      </w:pPr>
      <w:r w:rsidRPr="0006705A">
        <w:rPr>
          <w:sz w:val="24"/>
          <w:szCs w:val="24"/>
        </w:rPr>
        <w:t>B</w:t>
      </w:r>
      <w:r w:rsidR="0095077F">
        <w:rPr>
          <w:sz w:val="24"/>
          <w:szCs w:val="24"/>
        </w:rPr>
        <w:t>erbenno</w:t>
      </w:r>
      <w:r w:rsidRPr="0006705A">
        <w:rPr>
          <w:sz w:val="24"/>
          <w:szCs w:val="24"/>
        </w:rPr>
        <w:t xml:space="preserve">, lì </w:t>
      </w:r>
      <w:r w:rsidR="00C27372">
        <w:rPr>
          <w:sz w:val="24"/>
          <w:szCs w:val="24"/>
        </w:rPr>
        <w:t>23.03.2026</w:t>
      </w:r>
    </w:p>
    <w:p w14:paraId="7F55E899" w14:textId="77777777" w:rsidR="007D58AC" w:rsidRPr="0006705A" w:rsidRDefault="00C1760E" w:rsidP="0006705A">
      <w:pPr>
        <w:spacing w:line="360" w:lineRule="auto"/>
        <w:jc w:val="right"/>
        <w:rPr>
          <w:sz w:val="24"/>
          <w:szCs w:val="24"/>
        </w:rPr>
      </w:pPr>
      <w:r w:rsidRPr="0006705A">
        <w:rPr>
          <w:b/>
          <w:bCs/>
          <w:sz w:val="24"/>
          <w:szCs w:val="24"/>
        </w:rPr>
        <w:t>Avv. Maria Voccia De Felice</w:t>
      </w:r>
    </w:p>
    <w:sectPr w:rsidR="007D58AC" w:rsidRPr="0006705A" w:rsidSect="00982E96">
      <w:pgSz w:w="11906" w:h="16838"/>
      <w:pgMar w:top="56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D3AD" w14:textId="77777777" w:rsidR="00F62780" w:rsidRDefault="00F62780">
      <w:r>
        <w:separator/>
      </w:r>
    </w:p>
  </w:endnote>
  <w:endnote w:type="continuationSeparator" w:id="0">
    <w:p w14:paraId="4BD4F41B" w14:textId="77777777" w:rsidR="00F62780" w:rsidRDefault="00F62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DFA0" w14:textId="77777777" w:rsidR="00F62780" w:rsidRDefault="00F62780">
      <w:r>
        <w:separator/>
      </w:r>
    </w:p>
  </w:footnote>
  <w:footnote w:type="continuationSeparator" w:id="0">
    <w:p w14:paraId="1CF4B263" w14:textId="77777777" w:rsidR="00F62780" w:rsidRDefault="00F62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5BF"/>
    <w:multiLevelType w:val="multilevel"/>
    <w:tmpl w:val="E98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664"/>
    <w:multiLevelType w:val="hybridMultilevel"/>
    <w:tmpl w:val="B5307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A44C73"/>
    <w:multiLevelType w:val="hybridMultilevel"/>
    <w:tmpl w:val="46B63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E94566"/>
    <w:multiLevelType w:val="multilevel"/>
    <w:tmpl w:val="2B9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22A5"/>
    <w:multiLevelType w:val="hybridMultilevel"/>
    <w:tmpl w:val="9042B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6E6DD0"/>
    <w:multiLevelType w:val="multilevel"/>
    <w:tmpl w:val="21B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B22E1"/>
    <w:multiLevelType w:val="multilevel"/>
    <w:tmpl w:val="801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24804"/>
    <w:multiLevelType w:val="hybridMultilevel"/>
    <w:tmpl w:val="D270AA8A"/>
    <w:lvl w:ilvl="0" w:tplc="F182C90E">
      <w:start w:val="1"/>
      <w:numFmt w:val="upperRoman"/>
      <w:lvlText w:val="%1)"/>
      <w:lvlJc w:val="left"/>
      <w:pPr>
        <w:ind w:left="1428" w:hanging="72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8" w15:restartNumberingAfterBreak="0">
    <w:nsid w:val="397507A8"/>
    <w:multiLevelType w:val="hybridMultilevel"/>
    <w:tmpl w:val="43965B00"/>
    <w:lvl w:ilvl="0" w:tplc="75D01F5A">
      <w:start w:val="1"/>
      <w:numFmt w:val="bullet"/>
      <w:lvlText w:val="●"/>
      <w:lvlJc w:val="left"/>
      <w:pPr>
        <w:ind w:left="720" w:hanging="360"/>
      </w:pPr>
    </w:lvl>
    <w:lvl w:ilvl="1" w:tplc="0C30DCA8">
      <w:start w:val="1"/>
      <w:numFmt w:val="bullet"/>
      <w:lvlText w:val="○"/>
      <w:lvlJc w:val="left"/>
      <w:pPr>
        <w:ind w:left="1440" w:hanging="360"/>
      </w:pPr>
    </w:lvl>
    <w:lvl w:ilvl="2" w:tplc="D318C7DA">
      <w:start w:val="1"/>
      <w:numFmt w:val="bullet"/>
      <w:lvlText w:val="■"/>
      <w:lvlJc w:val="left"/>
      <w:pPr>
        <w:ind w:left="2160" w:hanging="360"/>
      </w:pPr>
    </w:lvl>
    <w:lvl w:ilvl="3" w:tplc="81284B66">
      <w:start w:val="1"/>
      <w:numFmt w:val="bullet"/>
      <w:lvlText w:val="●"/>
      <w:lvlJc w:val="left"/>
      <w:pPr>
        <w:ind w:left="2880" w:hanging="360"/>
      </w:pPr>
    </w:lvl>
    <w:lvl w:ilvl="4" w:tplc="18780262">
      <w:start w:val="1"/>
      <w:numFmt w:val="bullet"/>
      <w:lvlText w:val="○"/>
      <w:lvlJc w:val="left"/>
      <w:pPr>
        <w:ind w:left="3600" w:hanging="360"/>
      </w:pPr>
    </w:lvl>
    <w:lvl w:ilvl="5" w:tplc="E6C825C2">
      <w:start w:val="1"/>
      <w:numFmt w:val="bullet"/>
      <w:lvlText w:val="■"/>
      <w:lvlJc w:val="left"/>
      <w:pPr>
        <w:ind w:left="4320" w:hanging="360"/>
      </w:pPr>
    </w:lvl>
    <w:lvl w:ilvl="6" w:tplc="CE52A78E">
      <w:start w:val="1"/>
      <w:numFmt w:val="bullet"/>
      <w:lvlText w:val="●"/>
      <w:lvlJc w:val="left"/>
      <w:pPr>
        <w:ind w:left="5040" w:hanging="360"/>
      </w:pPr>
    </w:lvl>
    <w:lvl w:ilvl="7" w:tplc="62DAA95A">
      <w:start w:val="1"/>
      <w:numFmt w:val="bullet"/>
      <w:lvlText w:val="●"/>
      <w:lvlJc w:val="left"/>
      <w:pPr>
        <w:ind w:left="5760" w:hanging="360"/>
      </w:pPr>
    </w:lvl>
    <w:lvl w:ilvl="8" w:tplc="54883898">
      <w:start w:val="1"/>
      <w:numFmt w:val="bullet"/>
      <w:lvlText w:val="●"/>
      <w:lvlJc w:val="left"/>
      <w:pPr>
        <w:ind w:left="6480" w:hanging="360"/>
      </w:pPr>
    </w:lvl>
  </w:abstractNum>
  <w:abstractNum w:abstractNumId="9" w15:restartNumberingAfterBreak="0">
    <w:nsid w:val="3AC60F40"/>
    <w:multiLevelType w:val="hybridMultilevel"/>
    <w:tmpl w:val="2382A6EA"/>
    <w:lvl w:ilvl="0" w:tplc="D4148C2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BB662BC"/>
    <w:multiLevelType w:val="multilevel"/>
    <w:tmpl w:val="2A3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B4000"/>
    <w:multiLevelType w:val="hybridMultilevel"/>
    <w:tmpl w:val="024448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1C56D9B"/>
    <w:multiLevelType w:val="hybridMultilevel"/>
    <w:tmpl w:val="4F2A5F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E734A29"/>
    <w:multiLevelType w:val="multilevel"/>
    <w:tmpl w:val="89C8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C3DBC"/>
    <w:multiLevelType w:val="hybridMultilevel"/>
    <w:tmpl w:val="05DAFD52"/>
    <w:lvl w:ilvl="0" w:tplc="7272FFDA">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91E40B8"/>
    <w:multiLevelType w:val="hybridMultilevel"/>
    <w:tmpl w:val="231AE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C786B34"/>
    <w:multiLevelType w:val="hybridMultilevel"/>
    <w:tmpl w:val="F258D8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00790788">
    <w:abstractNumId w:val="8"/>
    <w:lvlOverride w:ilvl="0">
      <w:startOverride w:val="1"/>
    </w:lvlOverride>
  </w:num>
  <w:num w:numId="2" w16cid:durableId="2125158">
    <w:abstractNumId w:val="16"/>
  </w:num>
  <w:num w:numId="3" w16cid:durableId="464279734">
    <w:abstractNumId w:val="11"/>
  </w:num>
  <w:num w:numId="4" w16cid:durableId="134223128">
    <w:abstractNumId w:val="15"/>
  </w:num>
  <w:num w:numId="5" w16cid:durableId="404229234">
    <w:abstractNumId w:val="1"/>
  </w:num>
  <w:num w:numId="6" w16cid:durableId="2145612493">
    <w:abstractNumId w:val="12"/>
  </w:num>
  <w:num w:numId="7" w16cid:durableId="2110538067">
    <w:abstractNumId w:val="2"/>
  </w:num>
  <w:num w:numId="8" w16cid:durableId="1165390805">
    <w:abstractNumId w:val="4"/>
  </w:num>
  <w:num w:numId="9" w16cid:durableId="1726489785">
    <w:abstractNumId w:val="10"/>
  </w:num>
  <w:num w:numId="10" w16cid:durableId="57870186">
    <w:abstractNumId w:val="13"/>
  </w:num>
  <w:num w:numId="11" w16cid:durableId="1635136004">
    <w:abstractNumId w:val="6"/>
  </w:num>
  <w:num w:numId="12" w16cid:durableId="1264024756">
    <w:abstractNumId w:val="5"/>
  </w:num>
  <w:num w:numId="13" w16cid:durableId="1123961373">
    <w:abstractNumId w:val="0"/>
  </w:num>
  <w:num w:numId="14" w16cid:durableId="23874745">
    <w:abstractNumId w:val="3"/>
  </w:num>
  <w:num w:numId="15" w16cid:durableId="1416048638">
    <w:abstractNumId w:val="14"/>
  </w:num>
  <w:num w:numId="16" w16cid:durableId="1371107754">
    <w:abstractNumId w:val="9"/>
  </w:num>
  <w:num w:numId="17" w16cid:durableId="1470971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8AC"/>
    <w:rsid w:val="000220F4"/>
    <w:rsid w:val="000279F0"/>
    <w:rsid w:val="0004485B"/>
    <w:rsid w:val="0006705A"/>
    <w:rsid w:val="00090020"/>
    <w:rsid w:val="000C07D5"/>
    <w:rsid w:val="000F38FA"/>
    <w:rsid w:val="000F6FCA"/>
    <w:rsid w:val="0011687B"/>
    <w:rsid w:val="001175DE"/>
    <w:rsid w:val="00126297"/>
    <w:rsid w:val="00133829"/>
    <w:rsid w:val="001A4916"/>
    <w:rsid w:val="001B225A"/>
    <w:rsid w:val="001B3560"/>
    <w:rsid w:val="001F008E"/>
    <w:rsid w:val="001F55AA"/>
    <w:rsid w:val="001F5A49"/>
    <w:rsid w:val="002024CF"/>
    <w:rsid w:val="0022597B"/>
    <w:rsid w:val="002523B2"/>
    <w:rsid w:val="00270CF5"/>
    <w:rsid w:val="00280349"/>
    <w:rsid w:val="002D4761"/>
    <w:rsid w:val="002E3943"/>
    <w:rsid w:val="00301966"/>
    <w:rsid w:val="00317E78"/>
    <w:rsid w:val="003320BA"/>
    <w:rsid w:val="00346523"/>
    <w:rsid w:val="00352088"/>
    <w:rsid w:val="0037083F"/>
    <w:rsid w:val="003C71DA"/>
    <w:rsid w:val="003D0782"/>
    <w:rsid w:val="003D304C"/>
    <w:rsid w:val="00410DB8"/>
    <w:rsid w:val="004A5280"/>
    <w:rsid w:val="004B2314"/>
    <w:rsid w:val="004C2377"/>
    <w:rsid w:val="004C2F8F"/>
    <w:rsid w:val="004C7BD8"/>
    <w:rsid w:val="00505DF6"/>
    <w:rsid w:val="00530E1D"/>
    <w:rsid w:val="00546D6C"/>
    <w:rsid w:val="00554E49"/>
    <w:rsid w:val="00556125"/>
    <w:rsid w:val="005B5BF2"/>
    <w:rsid w:val="005C2249"/>
    <w:rsid w:val="005C635D"/>
    <w:rsid w:val="005F476B"/>
    <w:rsid w:val="0061594F"/>
    <w:rsid w:val="0063779D"/>
    <w:rsid w:val="00671C0A"/>
    <w:rsid w:val="0068259F"/>
    <w:rsid w:val="006B09D0"/>
    <w:rsid w:val="006B5197"/>
    <w:rsid w:val="006D6945"/>
    <w:rsid w:val="007040E6"/>
    <w:rsid w:val="0072458A"/>
    <w:rsid w:val="007339BD"/>
    <w:rsid w:val="00740E91"/>
    <w:rsid w:val="00750A83"/>
    <w:rsid w:val="0076388B"/>
    <w:rsid w:val="00772716"/>
    <w:rsid w:val="007B146F"/>
    <w:rsid w:val="007B28EE"/>
    <w:rsid w:val="007D189A"/>
    <w:rsid w:val="007D58AC"/>
    <w:rsid w:val="00824171"/>
    <w:rsid w:val="00855554"/>
    <w:rsid w:val="0088156E"/>
    <w:rsid w:val="008B087E"/>
    <w:rsid w:val="008E3C07"/>
    <w:rsid w:val="008F4129"/>
    <w:rsid w:val="0095077F"/>
    <w:rsid w:val="00982E96"/>
    <w:rsid w:val="009B2BCA"/>
    <w:rsid w:val="009D70EF"/>
    <w:rsid w:val="009F3A1F"/>
    <w:rsid w:val="00A4366C"/>
    <w:rsid w:val="00A60912"/>
    <w:rsid w:val="00AA6C06"/>
    <w:rsid w:val="00AB53D7"/>
    <w:rsid w:val="00AC0750"/>
    <w:rsid w:val="00AC115E"/>
    <w:rsid w:val="00AC5628"/>
    <w:rsid w:val="00AD2F02"/>
    <w:rsid w:val="00B24A74"/>
    <w:rsid w:val="00B6096F"/>
    <w:rsid w:val="00B76B68"/>
    <w:rsid w:val="00B96BD1"/>
    <w:rsid w:val="00B975E7"/>
    <w:rsid w:val="00BA3ED5"/>
    <w:rsid w:val="00BA6054"/>
    <w:rsid w:val="00BC0AE5"/>
    <w:rsid w:val="00BD2B55"/>
    <w:rsid w:val="00C15CFA"/>
    <w:rsid w:val="00C1760E"/>
    <w:rsid w:val="00C27372"/>
    <w:rsid w:val="00C33274"/>
    <w:rsid w:val="00C639E2"/>
    <w:rsid w:val="00C65AC3"/>
    <w:rsid w:val="00C76AAE"/>
    <w:rsid w:val="00C9216D"/>
    <w:rsid w:val="00D23CD5"/>
    <w:rsid w:val="00D62F73"/>
    <w:rsid w:val="00D83683"/>
    <w:rsid w:val="00DB342A"/>
    <w:rsid w:val="00E000BD"/>
    <w:rsid w:val="00E10F63"/>
    <w:rsid w:val="00E2359E"/>
    <w:rsid w:val="00E55181"/>
    <w:rsid w:val="00E64945"/>
    <w:rsid w:val="00E6646E"/>
    <w:rsid w:val="00E67122"/>
    <w:rsid w:val="00E87D9B"/>
    <w:rsid w:val="00EA36F5"/>
    <w:rsid w:val="00EA3AAA"/>
    <w:rsid w:val="00ED096D"/>
    <w:rsid w:val="00F627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827E"/>
  <w15:docId w15:val="{7C7789DE-B9CE-411D-B448-FDE181842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EA36F5"/>
    <w:pPr>
      <w:tabs>
        <w:tab w:val="center" w:pos="4819"/>
        <w:tab w:val="right" w:pos="9638"/>
      </w:tabs>
    </w:pPr>
  </w:style>
  <w:style w:type="character" w:customStyle="1" w:styleId="IntestazioneCarattere">
    <w:name w:val="Intestazione Carattere"/>
    <w:basedOn w:val="Carpredefinitoparagrafo"/>
    <w:link w:val="Intestazione"/>
    <w:uiPriority w:val="99"/>
    <w:rsid w:val="00EA36F5"/>
  </w:style>
  <w:style w:type="paragraph" w:styleId="Pidipagina">
    <w:name w:val="footer"/>
    <w:basedOn w:val="Normale"/>
    <w:link w:val="PidipaginaCarattere"/>
    <w:uiPriority w:val="99"/>
    <w:unhideWhenUsed/>
    <w:rsid w:val="00EA36F5"/>
    <w:pPr>
      <w:tabs>
        <w:tab w:val="center" w:pos="4819"/>
        <w:tab w:val="right" w:pos="9638"/>
      </w:tabs>
    </w:pPr>
  </w:style>
  <w:style w:type="character" w:customStyle="1" w:styleId="PidipaginaCarattere">
    <w:name w:val="Piè di pagina Carattere"/>
    <w:basedOn w:val="Carpredefinitoparagrafo"/>
    <w:link w:val="Pidipagina"/>
    <w:uiPriority w:val="99"/>
    <w:rsid w:val="00EA36F5"/>
  </w:style>
  <w:style w:type="character" w:customStyle="1" w:styleId="Menzionenonrisolta1">
    <w:name w:val="Menzione non risolta1"/>
    <w:basedOn w:val="Carpredefinitoparagrafo"/>
    <w:uiPriority w:val="99"/>
    <w:semiHidden/>
    <w:unhideWhenUsed/>
    <w:rsid w:val="0068259F"/>
    <w:rPr>
      <w:color w:val="605E5C"/>
      <w:shd w:val="clear" w:color="auto" w:fill="E1DFDD"/>
    </w:rPr>
  </w:style>
  <w:style w:type="paragraph" w:styleId="NormaleWeb">
    <w:name w:val="Normal (Web)"/>
    <w:basedOn w:val="Normale"/>
    <w:uiPriority w:val="99"/>
    <w:semiHidden/>
    <w:unhideWhenUsed/>
    <w:rsid w:val="00BC0AE5"/>
    <w:pPr>
      <w:spacing w:before="100" w:beforeAutospacing="1" w:after="100" w:afterAutospacing="1"/>
    </w:pPr>
    <w:rPr>
      <w:rFonts w:ascii="Times New Roman" w:eastAsia="Times New Roman" w:hAnsi="Times New Roman" w:cs="Times New Roman"/>
      <w:sz w:val="24"/>
      <w:szCs w:val="24"/>
    </w:rPr>
  </w:style>
  <w:style w:type="paragraph" w:customStyle="1" w:styleId="Bollo">
    <w:name w:val="Bollo"/>
    <w:basedOn w:val="Normale"/>
    <w:rsid w:val="009B2BCA"/>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ettings" Target="settings.xml"/><Relationship Id="rId7" Type="http://schemas.openxmlformats.org/officeDocument/2006/relationships/hyperlink" Target="mailto:mvoccia@vocciasp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6090</Words>
  <Characters>34715</Characters>
  <Application>Microsoft Office Word</Application>
  <DocSecurity>0</DocSecurity>
  <Lines>289</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ROSA VICIDOMINI</cp:lastModifiedBy>
  <cp:revision>2</cp:revision>
  <cp:lastPrinted>2026-03-23T19:00:00Z</cp:lastPrinted>
  <dcterms:created xsi:type="dcterms:W3CDTF">2026-04-03T12:48:00Z</dcterms:created>
  <dcterms:modified xsi:type="dcterms:W3CDTF">2026-04-03T12:48:00Z</dcterms:modified>
</cp:coreProperties>
</file>