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7B22" w14:textId="77777777" w:rsidR="00D82603" w:rsidRPr="00D82603" w:rsidRDefault="00D82603" w:rsidP="00D82603"/>
    <w:p w14:paraId="7A1DB38B" w14:textId="6D1E5F02" w:rsidR="00D82603" w:rsidRPr="00D82603" w:rsidRDefault="00D82603" w:rsidP="00D82603">
      <w:pPr>
        <w:jc w:val="center"/>
        <w:rPr>
          <w:sz w:val="48"/>
          <w:szCs w:val="48"/>
        </w:rPr>
      </w:pPr>
      <w:r w:rsidRPr="00D82603">
        <w:rPr>
          <w:sz w:val="48"/>
          <w:szCs w:val="48"/>
        </w:rPr>
        <w:t>Le questioni ancora irrisolte della disciplina CUP e la mancata riorganizzazione delle procedure gestionali</w:t>
      </w:r>
    </w:p>
    <w:p w14:paraId="3B576D47" w14:textId="77777777" w:rsidR="006672EA" w:rsidRDefault="006672EA" w:rsidP="00D82603">
      <w:pPr>
        <w:jc w:val="center"/>
        <w:rPr>
          <w:sz w:val="48"/>
          <w:szCs w:val="48"/>
        </w:rPr>
      </w:pPr>
    </w:p>
    <w:p w14:paraId="706B4D7E" w14:textId="77777777" w:rsidR="00A53899" w:rsidRDefault="00A53899" w:rsidP="00D82603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Introduzione</w:t>
      </w:r>
    </w:p>
    <w:p w14:paraId="39FFF932" w14:textId="463D490E" w:rsidR="001C48EE" w:rsidRDefault="001C48EE" w:rsidP="00D82603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mancata riorganizzazione delle procedure gestionali</w:t>
      </w:r>
    </w:p>
    <w:p w14:paraId="152E34FA" w14:textId="77777777" w:rsidR="00C23032" w:rsidRDefault="001C48EE" w:rsidP="00D82603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C23032">
        <w:rPr>
          <w:sz w:val="24"/>
          <w:szCs w:val="24"/>
        </w:rPr>
        <w:t>Le questioni irrisolte</w:t>
      </w:r>
      <w:r w:rsidR="00D7716B" w:rsidRPr="00C23032">
        <w:rPr>
          <w:sz w:val="24"/>
          <w:szCs w:val="24"/>
        </w:rPr>
        <w:t xml:space="preserve">: </w:t>
      </w:r>
      <w:r w:rsidR="00C23032" w:rsidRPr="00C23032">
        <w:rPr>
          <w:sz w:val="24"/>
          <w:szCs w:val="24"/>
        </w:rPr>
        <w:t xml:space="preserve"> </w:t>
      </w:r>
    </w:p>
    <w:p w14:paraId="3EF9AEC1" w14:textId="77777777" w:rsidR="00C23032" w:rsidRDefault="00C23032" w:rsidP="00C23032">
      <w:pPr>
        <w:pStyle w:val="Paragrafoelenco"/>
        <w:jc w:val="both"/>
        <w:rPr>
          <w:sz w:val="24"/>
          <w:szCs w:val="24"/>
        </w:rPr>
      </w:pPr>
      <w:r w:rsidRPr="00C23032">
        <w:rPr>
          <w:sz w:val="24"/>
          <w:szCs w:val="24"/>
        </w:rPr>
        <w:t xml:space="preserve">3.1 </w:t>
      </w:r>
      <w:r w:rsidR="00D82603" w:rsidRPr="00C23032">
        <w:rPr>
          <w:sz w:val="24"/>
          <w:szCs w:val="24"/>
        </w:rPr>
        <w:t>La natura dell’entrata</w:t>
      </w:r>
    </w:p>
    <w:p w14:paraId="5217BBD9" w14:textId="7F7EA419" w:rsidR="00D82603" w:rsidRDefault="00C23032" w:rsidP="00C2303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 w:rsidR="00D82603" w:rsidRPr="00C23032">
        <w:rPr>
          <w:sz w:val="24"/>
          <w:szCs w:val="24"/>
        </w:rPr>
        <w:t xml:space="preserve">La soggettività attiva </w:t>
      </w:r>
      <w:r w:rsidR="00A53899" w:rsidRPr="00C23032">
        <w:rPr>
          <w:sz w:val="24"/>
          <w:szCs w:val="24"/>
        </w:rPr>
        <w:t>nel</w:t>
      </w:r>
      <w:r w:rsidR="00D82603" w:rsidRPr="00C23032">
        <w:rPr>
          <w:sz w:val="24"/>
          <w:szCs w:val="24"/>
        </w:rPr>
        <w:t xml:space="preserve"> presupposto pubblicitario</w:t>
      </w:r>
    </w:p>
    <w:p w14:paraId="7CCFEB97" w14:textId="3D768DE5" w:rsidR="00A53899" w:rsidRDefault="00C23032" w:rsidP="00C2303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 w:rsidR="00A53899">
        <w:rPr>
          <w:sz w:val="24"/>
          <w:szCs w:val="24"/>
        </w:rPr>
        <w:t>La facoltà di aumentare le tariffe</w:t>
      </w:r>
    </w:p>
    <w:p w14:paraId="55509094" w14:textId="250BF90E" w:rsidR="00D82603" w:rsidRDefault="00C23032" w:rsidP="00C2303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 </w:t>
      </w:r>
      <w:r w:rsidR="00A53899">
        <w:rPr>
          <w:sz w:val="24"/>
          <w:szCs w:val="24"/>
        </w:rPr>
        <w:t>La soggettività passiva in via mediata</w:t>
      </w:r>
      <w:r w:rsidR="001C48EE">
        <w:rPr>
          <w:sz w:val="24"/>
          <w:szCs w:val="24"/>
        </w:rPr>
        <w:t xml:space="preserve"> nei servizi di rete</w:t>
      </w:r>
    </w:p>
    <w:p w14:paraId="19185D03" w14:textId="600687E4" w:rsidR="00A82F25" w:rsidRDefault="00A82F25" w:rsidP="00C23032">
      <w:pPr>
        <w:pStyle w:val="Paragrafoelenco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="001576D4">
        <w:rPr>
          <w:sz w:val="24"/>
          <w:szCs w:val="24"/>
        </w:rPr>
        <w:t xml:space="preserve">e sanzioni per </w:t>
      </w:r>
      <w:r w:rsidR="001C48EE">
        <w:rPr>
          <w:sz w:val="24"/>
          <w:szCs w:val="24"/>
        </w:rPr>
        <w:t>le violazioni CUP</w:t>
      </w:r>
    </w:p>
    <w:p w14:paraId="2178C2A5" w14:textId="75981309" w:rsidR="002E68E5" w:rsidRPr="00D7716B" w:rsidRDefault="00C23032" w:rsidP="00C2303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3.6 </w:t>
      </w:r>
      <w:r w:rsidR="002E68E5" w:rsidRPr="00D7716B">
        <w:rPr>
          <w:sz w:val="24"/>
          <w:szCs w:val="24"/>
        </w:rPr>
        <w:t>Il frazionamento orario nel Canone mercatale</w:t>
      </w:r>
    </w:p>
    <w:sectPr w:rsidR="002E68E5" w:rsidRPr="00D7716B" w:rsidSect="00D82603">
      <w:pgSz w:w="11906" w:h="17340"/>
      <w:pgMar w:top="2343" w:right="1401" w:bottom="1433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9592A"/>
    <w:multiLevelType w:val="multilevel"/>
    <w:tmpl w:val="B67A1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7726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39"/>
    <w:rsid w:val="00076339"/>
    <w:rsid w:val="001576D4"/>
    <w:rsid w:val="001C48EE"/>
    <w:rsid w:val="00284625"/>
    <w:rsid w:val="002E68E5"/>
    <w:rsid w:val="00366798"/>
    <w:rsid w:val="003D3974"/>
    <w:rsid w:val="006672EA"/>
    <w:rsid w:val="00A53899"/>
    <w:rsid w:val="00A82F25"/>
    <w:rsid w:val="00AC4525"/>
    <w:rsid w:val="00C23032"/>
    <w:rsid w:val="00D7716B"/>
    <w:rsid w:val="00D82603"/>
    <w:rsid w:val="00F3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FD39A"/>
  <w15:chartTrackingRefBased/>
  <w15:docId w15:val="{7751CF4D-6868-43F8-8699-2D1DBA1B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6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6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6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6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6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633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633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63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63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63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63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63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63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633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633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8</cp:revision>
  <dcterms:created xsi:type="dcterms:W3CDTF">2025-10-25T13:45:00Z</dcterms:created>
  <dcterms:modified xsi:type="dcterms:W3CDTF">2025-11-06T14:40:00Z</dcterms:modified>
</cp:coreProperties>
</file>