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5037B" w14:textId="6CD1C1C3" w:rsidR="00DD4526" w:rsidRPr="00A35257" w:rsidRDefault="00DD4526" w:rsidP="001B3E90">
      <w:pPr>
        <w:pStyle w:val="Bollo"/>
        <w:ind w:right="10"/>
        <w:rPr>
          <w:bCs/>
          <w:szCs w:val="28"/>
        </w:rPr>
      </w:pPr>
      <w:r w:rsidRPr="00A35257">
        <w:rPr>
          <w:bCs/>
          <w:szCs w:val="28"/>
        </w:rPr>
        <w:t xml:space="preserve">Titolo: </w:t>
      </w:r>
      <w:r w:rsidR="00A35257" w:rsidRPr="00A35257">
        <w:rPr>
          <w:bCs/>
          <w:szCs w:val="28"/>
        </w:rPr>
        <w:t xml:space="preserve">Dove, come e </w:t>
      </w:r>
      <w:r w:rsidR="00F51A53" w:rsidRPr="00A35257">
        <w:rPr>
          <w:bCs/>
          <w:szCs w:val="28"/>
        </w:rPr>
        <w:t>quando</w:t>
      </w:r>
      <w:r w:rsidRPr="00A35257">
        <w:rPr>
          <w:bCs/>
          <w:szCs w:val="28"/>
        </w:rPr>
        <w:t xml:space="preserve"> si realizza la “soggettività passiva in via mediata” nel C</w:t>
      </w:r>
      <w:r w:rsidR="00A35257" w:rsidRPr="00A35257">
        <w:rPr>
          <w:bCs/>
          <w:szCs w:val="28"/>
        </w:rPr>
        <w:t>anone per i servizi di rete</w:t>
      </w:r>
    </w:p>
    <w:p w14:paraId="4F1C926E" w14:textId="77777777" w:rsidR="00DD4526" w:rsidRDefault="00DD4526" w:rsidP="001B3E90">
      <w:pPr>
        <w:pStyle w:val="Bollo"/>
        <w:ind w:right="10"/>
        <w:rPr>
          <w:b w:val="0"/>
          <w:szCs w:val="28"/>
        </w:rPr>
      </w:pPr>
    </w:p>
    <w:p w14:paraId="44FC256D" w14:textId="17F892B0" w:rsidR="00914254" w:rsidRDefault="00F51A53" w:rsidP="001B3E90">
      <w:pPr>
        <w:pStyle w:val="Bollo"/>
        <w:ind w:right="10"/>
        <w:rPr>
          <w:b w:val="0"/>
          <w:szCs w:val="28"/>
        </w:rPr>
      </w:pPr>
      <w:r>
        <w:rPr>
          <w:b w:val="0"/>
          <w:szCs w:val="28"/>
        </w:rPr>
        <w:t xml:space="preserve">In materia di Canone Unico, uno dei temi irrisolti che più di altri presenta ancora criticità è </w:t>
      </w:r>
      <w:r w:rsidR="00914254">
        <w:rPr>
          <w:b w:val="0"/>
          <w:szCs w:val="28"/>
        </w:rPr>
        <w:t xml:space="preserve">senz’altro </w:t>
      </w:r>
      <w:r>
        <w:rPr>
          <w:b w:val="0"/>
          <w:szCs w:val="28"/>
        </w:rPr>
        <w:t xml:space="preserve">quello che riguarda la cosiddetta </w:t>
      </w:r>
      <w:r w:rsidR="00914254">
        <w:rPr>
          <w:b w:val="0"/>
          <w:szCs w:val="28"/>
        </w:rPr>
        <w:t>“</w:t>
      </w:r>
      <w:r>
        <w:rPr>
          <w:b w:val="0"/>
          <w:szCs w:val="28"/>
        </w:rPr>
        <w:t>soggettività passiva in via mediata</w:t>
      </w:r>
      <w:r w:rsidR="00914254">
        <w:rPr>
          <w:b w:val="0"/>
          <w:szCs w:val="28"/>
        </w:rPr>
        <w:t>”</w:t>
      </w:r>
      <w:r>
        <w:rPr>
          <w:b w:val="0"/>
          <w:szCs w:val="28"/>
        </w:rPr>
        <w:t xml:space="preserve">.  La novità introdotta </w:t>
      </w:r>
      <w:r w:rsidR="00914254">
        <w:rPr>
          <w:b w:val="0"/>
          <w:szCs w:val="28"/>
        </w:rPr>
        <w:t xml:space="preserve">con la Legge finanziaria 2021 che aveva emendato il </w:t>
      </w:r>
      <w:r>
        <w:rPr>
          <w:b w:val="0"/>
          <w:szCs w:val="28"/>
        </w:rPr>
        <w:t>comma 831 della Legge 160/2019</w:t>
      </w:r>
      <w:r w:rsidR="00914254">
        <w:rPr>
          <w:b w:val="0"/>
          <w:szCs w:val="28"/>
        </w:rPr>
        <w:t xml:space="preserve"> dedicato al pagamento del canone per le occupazioni permanenti </w:t>
      </w:r>
      <w:r w:rsidR="00914254">
        <w:rPr>
          <w:b w:val="0"/>
          <w:szCs w:val="28"/>
        </w:rPr>
        <w:t>con cavi e condutture</w:t>
      </w:r>
      <w:r w:rsidR="00914254">
        <w:rPr>
          <w:b w:val="0"/>
          <w:szCs w:val="28"/>
        </w:rPr>
        <w:t>, effettuate dalle aziende che erogano pubblici servizi</w:t>
      </w:r>
      <w:r w:rsidR="001E44DA">
        <w:rPr>
          <w:b w:val="0"/>
          <w:szCs w:val="28"/>
        </w:rPr>
        <w:t>,</w:t>
      </w:r>
      <w:r w:rsidR="0021654F">
        <w:rPr>
          <w:b w:val="0"/>
          <w:szCs w:val="28"/>
        </w:rPr>
        <w:t xml:space="preserve"> e che </w:t>
      </w:r>
      <w:r>
        <w:rPr>
          <w:b w:val="0"/>
          <w:szCs w:val="28"/>
        </w:rPr>
        <w:t>avrebbe dovuto risolvere una questione che si trascinava dai precedenti prelievi</w:t>
      </w:r>
      <w:r w:rsidR="0021654F">
        <w:rPr>
          <w:b w:val="0"/>
          <w:szCs w:val="28"/>
        </w:rPr>
        <w:t xml:space="preserve"> </w:t>
      </w:r>
      <w:r w:rsidR="00914254">
        <w:rPr>
          <w:b w:val="0"/>
          <w:szCs w:val="28"/>
        </w:rPr>
        <w:t>per</w:t>
      </w:r>
      <w:r>
        <w:rPr>
          <w:b w:val="0"/>
          <w:szCs w:val="28"/>
        </w:rPr>
        <w:t xml:space="preserve"> l’utilizzo</w:t>
      </w:r>
      <w:r w:rsidR="00914254">
        <w:rPr>
          <w:b w:val="0"/>
          <w:szCs w:val="28"/>
        </w:rPr>
        <w:t xml:space="preserve"> </w:t>
      </w:r>
      <w:r>
        <w:rPr>
          <w:b w:val="0"/>
          <w:szCs w:val="28"/>
        </w:rPr>
        <w:t xml:space="preserve">delle infrastrutture da parte di </w:t>
      </w:r>
      <w:r w:rsidR="00914254">
        <w:rPr>
          <w:b w:val="0"/>
          <w:szCs w:val="28"/>
        </w:rPr>
        <w:t xml:space="preserve">soggetti </w:t>
      </w:r>
      <w:r w:rsidR="00914254">
        <w:rPr>
          <w:b w:val="0"/>
          <w:szCs w:val="28"/>
        </w:rPr>
        <w:t xml:space="preserve">diversi </w:t>
      </w:r>
      <w:r w:rsidR="00914254">
        <w:rPr>
          <w:b w:val="0"/>
          <w:szCs w:val="28"/>
        </w:rPr>
        <w:t>che non</w:t>
      </w:r>
      <w:r>
        <w:rPr>
          <w:b w:val="0"/>
          <w:szCs w:val="28"/>
        </w:rPr>
        <w:t xml:space="preserve"> </w:t>
      </w:r>
      <w:r w:rsidR="00914254">
        <w:rPr>
          <w:b w:val="0"/>
          <w:szCs w:val="28"/>
        </w:rPr>
        <w:t xml:space="preserve">erano </w:t>
      </w:r>
      <w:r>
        <w:rPr>
          <w:b w:val="0"/>
          <w:szCs w:val="28"/>
        </w:rPr>
        <w:t>titolar</w:t>
      </w:r>
      <w:r w:rsidR="00914254">
        <w:rPr>
          <w:b w:val="0"/>
          <w:szCs w:val="28"/>
        </w:rPr>
        <w:t>i</w:t>
      </w:r>
      <w:r>
        <w:rPr>
          <w:b w:val="0"/>
          <w:szCs w:val="28"/>
        </w:rPr>
        <w:t xml:space="preserve"> </w:t>
      </w:r>
      <w:r w:rsidR="00E2517E">
        <w:rPr>
          <w:b w:val="0"/>
          <w:szCs w:val="28"/>
        </w:rPr>
        <w:t>della rete</w:t>
      </w:r>
      <w:r w:rsidR="00914254">
        <w:rPr>
          <w:b w:val="0"/>
          <w:szCs w:val="28"/>
        </w:rPr>
        <w:t>.</w:t>
      </w:r>
    </w:p>
    <w:p w14:paraId="0A73ED68" w14:textId="77777777" w:rsidR="001E44DA" w:rsidRDefault="00E2517E" w:rsidP="00E2517E">
      <w:pPr>
        <w:pStyle w:val="Bollo"/>
        <w:ind w:right="10"/>
        <w:rPr>
          <w:b w:val="0"/>
          <w:szCs w:val="28"/>
        </w:rPr>
      </w:pPr>
      <w:r w:rsidRPr="00E2517E">
        <w:rPr>
          <w:b w:val="0"/>
          <w:szCs w:val="28"/>
        </w:rPr>
        <w:t xml:space="preserve">Nella versione originale del comma 831 il legislatore disponeva che le società titolari di concessioni per le occupazioni di cavi e condutture del sottosuolo per l'erogazione dei pubblici servizi, dovessero versare in base al numero delle proprie utenze, sommandole a quelle delle aziende che usufruivano delle stesse infrastrutture. Avrebbero poi esercitato un legittimo diritto di rivalsa sulle stesse. Con la modifica introdotta con la legge finanziari 2021, si è venuto </w:t>
      </w:r>
      <w:r>
        <w:rPr>
          <w:b w:val="0"/>
          <w:szCs w:val="28"/>
        </w:rPr>
        <w:t xml:space="preserve">invece </w:t>
      </w:r>
      <w:r w:rsidRPr="00E2517E">
        <w:rPr>
          <w:b w:val="0"/>
          <w:szCs w:val="28"/>
        </w:rPr>
        <w:t xml:space="preserve">a creare una vera unicità, ovvero un'ipotesi di presupposto del canone che si realizza senza una diretta occupazione. È stato modificato il criterio applicativo, introducendo, al posto del diritto di rivalsa, la cosiddetta </w:t>
      </w:r>
      <w:r w:rsidRPr="0021654F">
        <w:rPr>
          <w:b w:val="0"/>
          <w:i/>
          <w:iCs/>
          <w:szCs w:val="28"/>
        </w:rPr>
        <w:t>soggettività passiva in via mediata</w:t>
      </w:r>
      <w:r w:rsidRPr="00E2517E">
        <w:rPr>
          <w:b w:val="0"/>
          <w:szCs w:val="28"/>
        </w:rPr>
        <w:t xml:space="preserve">. </w:t>
      </w:r>
    </w:p>
    <w:p w14:paraId="3599C79B" w14:textId="4484D768" w:rsidR="00E2517E" w:rsidRPr="00E2517E" w:rsidRDefault="00E2517E" w:rsidP="00E2517E">
      <w:pPr>
        <w:pStyle w:val="Bollo"/>
        <w:ind w:right="10"/>
        <w:rPr>
          <w:b w:val="0"/>
          <w:szCs w:val="28"/>
        </w:rPr>
      </w:pPr>
      <w:r w:rsidRPr="00E2517E">
        <w:rPr>
          <w:b w:val="0"/>
          <w:szCs w:val="28"/>
        </w:rPr>
        <w:t xml:space="preserve">Il Legislatore nel farlo si è chiaramente ispirato a quanto sostenne oltre 12 anni fa il </w:t>
      </w:r>
      <w:r w:rsidR="001E44DA">
        <w:rPr>
          <w:b w:val="0"/>
          <w:szCs w:val="28"/>
        </w:rPr>
        <w:t>M</w:t>
      </w:r>
      <w:r w:rsidRPr="00E2517E">
        <w:rPr>
          <w:b w:val="0"/>
          <w:szCs w:val="28"/>
        </w:rPr>
        <w:t xml:space="preserve">inistero dell'Economia e delle Finanze nella sua circolare del 20 gennaio 2009. In quella nota si chiariva come ciascuna società che fruiva a qualunque titolo delle infrastrutture, dovesse corrispondere direttamente al competente ente locale gli importi dovuti calcolati in base al numero delle proprie utenze. Questo perché, </w:t>
      </w:r>
      <w:r w:rsidR="0021654F">
        <w:rPr>
          <w:b w:val="0"/>
          <w:szCs w:val="28"/>
        </w:rPr>
        <w:t>scrisse</w:t>
      </w:r>
      <w:r w:rsidRPr="00E2517E">
        <w:rPr>
          <w:b w:val="0"/>
          <w:szCs w:val="28"/>
        </w:rPr>
        <w:t xml:space="preserve"> il Ministero, «</w:t>
      </w:r>
      <w:r w:rsidRPr="0021654F">
        <w:rPr>
          <w:b w:val="0"/>
          <w:i/>
          <w:iCs/>
          <w:szCs w:val="28"/>
        </w:rPr>
        <w:t>effettuano anch'essi un'occupazione di suolo pubblico, seppure in via mediata, attraverso l'utilizzazione dei cavi</w:t>
      </w:r>
      <w:r w:rsidR="0021654F">
        <w:rPr>
          <w:b w:val="0"/>
          <w:i/>
          <w:iCs/>
          <w:szCs w:val="28"/>
        </w:rPr>
        <w:t xml:space="preserve"> </w:t>
      </w:r>
      <w:r w:rsidRPr="0021654F">
        <w:rPr>
          <w:b w:val="0"/>
          <w:i/>
          <w:iCs/>
          <w:szCs w:val="28"/>
        </w:rPr>
        <w:t>e delle condutture di altri soggetti»</w:t>
      </w:r>
      <w:r w:rsidRPr="00E2517E">
        <w:rPr>
          <w:b w:val="0"/>
          <w:szCs w:val="28"/>
        </w:rPr>
        <w:t xml:space="preserve">. </w:t>
      </w:r>
      <w:r w:rsidRPr="00E2517E">
        <w:rPr>
          <w:b w:val="0"/>
          <w:szCs w:val="28"/>
        </w:rPr>
        <w:lastRenderedPageBreak/>
        <w:t>Esattamente quanto ora disposto dal comma 831. Fu proprio il Mef a chiarire, nella sua circolare, come l'evoluzione tecnologica raggiunta nel settore dei servizi di pubblica utilità permettesse un utilizzo delle condutture contemporaneamente da parte di diverse società.</w:t>
      </w:r>
    </w:p>
    <w:p w14:paraId="6E46C088" w14:textId="77777777" w:rsidR="00171943" w:rsidRDefault="00171943" w:rsidP="00E2517E">
      <w:pPr>
        <w:pStyle w:val="Bollo"/>
        <w:ind w:right="10"/>
        <w:rPr>
          <w:b w:val="0"/>
          <w:szCs w:val="28"/>
        </w:rPr>
      </w:pPr>
    </w:p>
    <w:p w14:paraId="7938873E" w14:textId="28ECC07D" w:rsidR="00171943" w:rsidRDefault="00E2517E" w:rsidP="00E2517E">
      <w:pPr>
        <w:pStyle w:val="Bollo"/>
        <w:ind w:right="10"/>
        <w:rPr>
          <w:b w:val="0"/>
          <w:szCs w:val="28"/>
        </w:rPr>
      </w:pPr>
      <w:r w:rsidRPr="00E2517E">
        <w:rPr>
          <w:b w:val="0"/>
          <w:szCs w:val="28"/>
        </w:rPr>
        <w:t>Tuttavia questo sistema non sta funzionando</w:t>
      </w:r>
      <w:r w:rsidR="00171943">
        <w:rPr>
          <w:b w:val="0"/>
          <w:szCs w:val="28"/>
        </w:rPr>
        <w:t xml:space="preserve"> e gli interrogativi che oggi dobbiamo porci sono due:</w:t>
      </w:r>
    </w:p>
    <w:p w14:paraId="08AFB3EF" w14:textId="7ED363DC" w:rsidR="00171943" w:rsidRDefault="00BC5C1F" w:rsidP="002E764A">
      <w:pPr>
        <w:pStyle w:val="Bollo"/>
        <w:numPr>
          <w:ilvl w:val="0"/>
          <w:numId w:val="1"/>
        </w:numPr>
        <w:ind w:left="0" w:right="10" w:firstLine="0"/>
        <w:rPr>
          <w:b w:val="0"/>
          <w:szCs w:val="28"/>
        </w:rPr>
      </w:pPr>
      <w:r>
        <w:rPr>
          <w:b w:val="0"/>
          <w:szCs w:val="28"/>
        </w:rPr>
        <w:t>Dove: i</w:t>
      </w:r>
      <w:r w:rsidR="00171943">
        <w:rPr>
          <w:b w:val="0"/>
          <w:szCs w:val="28"/>
        </w:rPr>
        <w:t xml:space="preserve">n quali settori </w:t>
      </w:r>
      <w:r w:rsidR="00647E36">
        <w:rPr>
          <w:b w:val="0"/>
          <w:szCs w:val="28"/>
        </w:rPr>
        <w:t>trova applicazione la</w:t>
      </w:r>
      <w:r w:rsidR="00171943">
        <w:rPr>
          <w:b w:val="0"/>
          <w:szCs w:val="28"/>
        </w:rPr>
        <w:t xml:space="preserve"> soggettività passiva in via mediata?</w:t>
      </w:r>
    </w:p>
    <w:p w14:paraId="76E4EB6C" w14:textId="1BF97C63" w:rsidR="00647E36" w:rsidRDefault="00BC5C1F" w:rsidP="002E764A">
      <w:pPr>
        <w:pStyle w:val="Bollo"/>
        <w:numPr>
          <w:ilvl w:val="0"/>
          <w:numId w:val="1"/>
        </w:numPr>
        <w:ind w:right="10" w:hanging="720"/>
        <w:rPr>
          <w:b w:val="0"/>
          <w:szCs w:val="28"/>
        </w:rPr>
      </w:pPr>
      <w:r>
        <w:rPr>
          <w:b w:val="0"/>
          <w:szCs w:val="28"/>
        </w:rPr>
        <w:t>Come e Quando: i</w:t>
      </w:r>
      <w:r w:rsidR="00647E36">
        <w:rPr>
          <w:b w:val="0"/>
          <w:szCs w:val="28"/>
        </w:rPr>
        <w:t>n quale modo si realizza? Ovvero quando si può parlare di uso mediato della rete</w:t>
      </w:r>
      <w:r w:rsidR="002E764A">
        <w:rPr>
          <w:b w:val="0"/>
          <w:szCs w:val="28"/>
        </w:rPr>
        <w:t xml:space="preserve"> da parte di un soggetto diverso dal titolare dell’infrastruttura</w:t>
      </w:r>
      <w:r w:rsidR="00647E36">
        <w:rPr>
          <w:b w:val="0"/>
          <w:szCs w:val="28"/>
        </w:rPr>
        <w:t xml:space="preserve">? </w:t>
      </w:r>
    </w:p>
    <w:p w14:paraId="010B634B" w14:textId="77777777" w:rsidR="002E764A" w:rsidRDefault="00647E36" w:rsidP="00647E36">
      <w:pPr>
        <w:pStyle w:val="Bollo"/>
        <w:ind w:right="10"/>
        <w:rPr>
          <w:b w:val="0"/>
          <w:szCs w:val="28"/>
        </w:rPr>
      </w:pPr>
      <w:r>
        <w:rPr>
          <w:b w:val="0"/>
          <w:szCs w:val="28"/>
        </w:rPr>
        <w:t xml:space="preserve">Alla prima domanda possiamo rispondere che oggi, a seguito dell’introduzione della norma di interpretazione </w:t>
      </w:r>
      <w:r w:rsidR="002E764A" w:rsidRPr="00E2517E">
        <w:rPr>
          <w:b w:val="0"/>
          <w:szCs w:val="28"/>
        </w:rPr>
        <w:t xml:space="preserve">autentica </w:t>
      </w:r>
      <w:r w:rsidR="002E764A">
        <w:rPr>
          <w:b w:val="0"/>
          <w:szCs w:val="28"/>
        </w:rPr>
        <w:t xml:space="preserve">introdotta con la Legge </w:t>
      </w:r>
      <w:r w:rsidR="002E764A" w:rsidRPr="00171943">
        <w:rPr>
          <w:b w:val="0"/>
          <w:szCs w:val="28"/>
        </w:rPr>
        <w:t>146/2021</w:t>
      </w:r>
      <w:r w:rsidR="002E764A">
        <w:rPr>
          <w:b w:val="0"/>
          <w:szCs w:val="28"/>
        </w:rPr>
        <w:t xml:space="preserve">, l’unico settore dove è ancora possibile applicare la soggettività passiva in via mediata è quello </w:t>
      </w:r>
      <w:r w:rsidR="00171943">
        <w:rPr>
          <w:b w:val="0"/>
          <w:szCs w:val="28"/>
        </w:rPr>
        <w:t xml:space="preserve">delle Telecomunicazioni, </w:t>
      </w:r>
      <w:r w:rsidR="002E764A">
        <w:rPr>
          <w:b w:val="0"/>
          <w:szCs w:val="28"/>
        </w:rPr>
        <w:t xml:space="preserve">inteso come erogazione di servizi voce e internet con </w:t>
      </w:r>
      <w:r w:rsidR="00171943">
        <w:rPr>
          <w:b w:val="0"/>
          <w:szCs w:val="28"/>
        </w:rPr>
        <w:t xml:space="preserve">linee di rete fissa e </w:t>
      </w:r>
      <w:r w:rsidR="002E764A">
        <w:rPr>
          <w:b w:val="0"/>
          <w:szCs w:val="28"/>
        </w:rPr>
        <w:t>trasmissione dati con fibra e cavi. In questo settore le</w:t>
      </w:r>
      <w:r w:rsidR="00171943">
        <w:rPr>
          <w:b w:val="0"/>
          <w:szCs w:val="28"/>
        </w:rPr>
        <w:t xml:space="preserve"> diverse </w:t>
      </w:r>
      <w:r w:rsidR="00E2517E" w:rsidRPr="00E2517E">
        <w:rPr>
          <w:b w:val="0"/>
          <w:szCs w:val="28"/>
        </w:rPr>
        <w:t>compagnie</w:t>
      </w:r>
      <w:r w:rsidR="00171943">
        <w:rPr>
          <w:b w:val="0"/>
          <w:szCs w:val="28"/>
        </w:rPr>
        <w:t xml:space="preserve"> presenti sul mercato, </w:t>
      </w:r>
      <w:r w:rsidR="00E2517E" w:rsidRPr="00E2517E">
        <w:rPr>
          <w:b w:val="0"/>
          <w:szCs w:val="28"/>
        </w:rPr>
        <w:t xml:space="preserve">utilizzano </w:t>
      </w:r>
      <w:r w:rsidR="002E764A">
        <w:rPr>
          <w:b w:val="0"/>
          <w:szCs w:val="28"/>
        </w:rPr>
        <w:t xml:space="preserve">a vario titolo </w:t>
      </w:r>
      <w:r w:rsidR="00E2517E" w:rsidRPr="00E2517E">
        <w:rPr>
          <w:b w:val="0"/>
          <w:szCs w:val="28"/>
        </w:rPr>
        <w:t>le infrastrutture</w:t>
      </w:r>
      <w:r w:rsidR="002E764A">
        <w:rPr>
          <w:b w:val="0"/>
          <w:szCs w:val="28"/>
        </w:rPr>
        <w:t xml:space="preserve">, sia come titolari della concessione per l’occupazione, sia come occupanti di fatto, sia come utilizzatori in via mediata. In nessun altro settore si registra la compresenza di più operatori che possono competere sul mercato indifferentemente se sono proprietari dell’infrastruttura (tipicamente TIM) o se semplicemente ne sfruttano le potenzialità grazie alle moderne tecnologie di trasmissione (Vodafone, </w:t>
      </w:r>
      <w:proofErr w:type="spellStart"/>
      <w:r w:rsidR="002E764A">
        <w:rPr>
          <w:b w:val="0"/>
          <w:szCs w:val="28"/>
        </w:rPr>
        <w:t>WindTre</w:t>
      </w:r>
      <w:proofErr w:type="spellEnd"/>
      <w:r w:rsidR="002E764A">
        <w:rPr>
          <w:b w:val="0"/>
          <w:szCs w:val="28"/>
        </w:rPr>
        <w:t>, Fastweb, ed altre compagnie minori).</w:t>
      </w:r>
      <w:r w:rsidR="00E2517E" w:rsidRPr="00E2517E">
        <w:rPr>
          <w:b w:val="0"/>
          <w:szCs w:val="28"/>
        </w:rPr>
        <w:t xml:space="preserve"> </w:t>
      </w:r>
    </w:p>
    <w:p w14:paraId="67CE31FC" w14:textId="74D19A70" w:rsidR="00E2517E" w:rsidRDefault="002E764A" w:rsidP="00647E36">
      <w:pPr>
        <w:pStyle w:val="Bollo"/>
        <w:ind w:right="10"/>
        <w:rPr>
          <w:b w:val="0"/>
          <w:szCs w:val="28"/>
        </w:rPr>
      </w:pPr>
      <w:r>
        <w:rPr>
          <w:b w:val="0"/>
          <w:szCs w:val="28"/>
        </w:rPr>
        <w:t xml:space="preserve">Nei settori del Gas e dell’energia Elettrica invece trova applicazione il criterio indicato nella norma di interpretazione autentica introdotta </w:t>
      </w:r>
      <w:r w:rsidR="001C4375">
        <w:rPr>
          <w:b w:val="0"/>
          <w:szCs w:val="28"/>
        </w:rPr>
        <w:t xml:space="preserve">con la Legge </w:t>
      </w:r>
      <w:r w:rsidR="001C4375" w:rsidRPr="00171943">
        <w:rPr>
          <w:b w:val="0"/>
          <w:szCs w:val="28"/>
        </w:rPr>
        <w:t>146/2021</w:t>
      </w:r>
      <w:r w:rsidR="001C4375">
        <w:rPr>
          <w:b w:val="0"/>
          <w:szCs w:val="28"/>
        </w:rPr>
        <w:t xml:space="preserve">, in questi due settori è </w:t>
      </w:r>
      <w:r w:rsidR="001E44DA">
        <w:rPr>
          <w:b w:val="0"/>
          <w:szCs w:val="28"/>
        </w:rPr>
        <w:t xml:space="preserve">infatti </w:t>
      </w:r>
      <w:r w:rsidR="001E44DA" w:rsidRPr="00171943">
        <w:rPr>
          <w:b w:val="0"/>
          <w:szCs w:val="28"/>
        </w:rPr>
        <w:t>prevista</w:t>
      </w:r>
      <w:r w:rsidR="00171943" w:rsidRPr="00171943">
        <w:rPr>
          <w:b w:val="0"/>
          <w:szCs w:val="28"/>
        </w:rPr>
        <w:t xml:space="preserve"> una </w:t>
      </w:r>
      <w:r w:rsidR="001C4375">
        <w:rPr>
          <w:b w:val="0"/>
          <w:szCs w:val="28"/>
        </w:rPr>
        <w:t xml:space="preserve">netta </w:t>
      </w:r>
      <w:r w:rsidR="00171943" w:rsidRPr="00171943">
        <w:rPr>
          <w:b w:val="0"/>
          <w:szCs w:val="28"/>
        </w:rPr>
        <w:t>separazione tra i soggetti titolari delle infrastrutture e i soggetti titolari del contratto di vendita del bene distribuito alla clientela finale.</w:t>
      </w:r>
      <w:r w:rsidR="00171943">
        <w:rPr>
          <w:b w:val="0"/>
          <w:szCs w:val="28"/>
        </w:rPr>
        <w:t xml:space="preserve"> In questi casi, e sol</w:t>
      </w:r>
      <w:r w:rsidR="001C4375">
        <w:rPr>
          <w:b w:val="0"/>
          <w:szCs w:val="28"/>
        </w:rPr>
        <w:t>o</w:t>
      </w:r>
      <w:r w:rsidR="00171943">
        <w:rPr>
          <w:b w:val="0"/>
          <w:szCs w:val="28"/>
        </w:rPr>
        <w:t xml:space="preserve"> in questi</w:t>
      </w:r>
      <w:r w:rsidR="001C4375">
        <w:rPr>
          <w:b w:val="0"/>
          <w:szCs w:val="28"/>
        </w:rPr>
        <w:t>,</w:t>
      </w:r>
      <w:r w:rsidR="00171943">
        <w:rPr>
          <w:b w:val="0"/>
          <w:szCs w:val="28"/>
        </w:rPr>
        <w:t xml:space="preserve"> il pagamento del canone deve avvenire </w:t>
      </w:r>
      <w:r w:rsidR="00171943">
        <w:rPr>
          <w:b w:val="0"/>
          <w:szCs w:val="28"/>
        </w:rPr>
        <w:lastRenderedPageBreak/>
        <w:t>a cura della società titolare della rete (che non può avere utenti finali), calcolando il dovuto sulla base delle utenze servite dalle aziende che distribuiscono il servizio.</w:t>
      </w:r>
    </w:p>
    <w:p w14:paraId="330EF1C2" w14:textId="1A74DD60" w:rsidR="001C4375" w:rsidRDefault="001C4375" w:rsidP="00647E36">
      <w:pPr>
        <w:pStyle w:val="Bollo"/>
        <w:ind w:right="10"/>
        <w:rPr>
          <w:b w:val="0"/>
          <w:szCs w:val="28"/>
        </w:rPr>
      </w:pPr>
      <w:r>
        <w:rPr>
          <w:b w:val="0"/>
          <w:szCs w:val="28"/>
        </w:rPr>
        <w:t>Anche nel settore idrico non potrà trovare applicazione la soggettività passiva in via mediata. In questo settore, regolato dal Codice dell’Ambiente, l</w:t>
      </w:r>
      <w:r w:rsidRPr="001C4375">
        <w:rPr>
          <w:b w:val="0"/>
          <w:szCs w:val="28"/>
        </w:rPr>
        <w:t>e società, in qualunque forma giuridica organizzate, che si occupano dell'erogazione e della depurazione delle acque, e che gestiscono l'intero ciclo idrico in convenzione con l’Autorità d’Ambito Territoriale competente, devono considerarsi sempre e in ogni caso, soggetti passivi del Canone</w:t>
      </w:r>
      <w:r>
        <w:rPr>
          <w:b w:val="0"/>
          <w:szCs w:val="28"/>
        </w:rPr>
        <w:t>. Non vi è la possibilità di trovare più competitor sulla stessa rete</w:t>
      </w:r>
      <w:r w:rsidR="001E44DA">
        <w:rPr>
          <w:b w:val="0"/>
          <w:szCs w:val="28"/>
        </w:rPr>
        <w:t xml:space="preserve"> idrica</w:t>
      </w:r>
      <w:r>
        <w:rPr>
          <w:b w:val="0"/>
          <w:szCs w:val="28"/>
        </w:rPr>
        <w:t xml:space="preserve"> per l’erogazione di un servizio</w:t>
      </w:r>
      <w:r w:rsidR="001E44DA">
        <w:rPr>
          <w:b w:val="0"/>
          <w:szCs w:val="28"/>
        </w:rPr>
        <w:t xml:space="preserve"> </w:t>
      </w:r>
      <w:r w:rsidR="00755E8E" w:rsidRPr="00755E8E">
        <w:rPr>
          <w:b w:val="0"/>
          <w:szCs w:val="28"/>
        </w:rPr>
        <w:t xml:space="preserve">le </w:t>
      </w:r>
      <w:r w:rsidR="001E44DA">
        <w:rPr>
          <w:b w:val="0"/>
          <w:szCs w:val="28"/>
        </w:rPr>
        <w:t xml:space="preserve">cui </w:t>
      </w:r>
      <w:r w:rsidR="00755E8E" w:rsidRPr="00755E8E">
        <w:rPr>
          <w:b w:val="0"/>
          <w:szCs w:val="28"/>
        </w:rPr>
        <w:t>infrastrutture sono beni inalienabili e sono sottratte alla libera circolazione</w:t>
      </w:r>
      <w:r w:rsidR="00755E8E">
        <w:rPr>
          <w:b w:val="0"/>
          <w:szCs w:val="28"/>
        </w:rPr>
        <w:t>.</w:t>
      </w:r>
    </w:p>
    <w:p w14:paraId="3DEF4609" w14:textId="0B2466F4" w:rsidR="00755E8E" w:rsidRDefault="00755E8E" w:rsidP="00647E36">
      <w:pPr>
        <w:pStyle w:val="Bollo"/>
        <w:ind w:right="10"/>
        <w:rPr>
          <w:b w:val="0"/>
          <w:szCs w:val="28"/>
        </w:rPr>
      </w:pPr>
      <w:r w:rsidRPr="00981F71">
        <w:rPr>
          <w:bCs/>
          <w:szCs w:val="28"/>
        </w:rPr>
        <w:t xml:space="preserve">Ecco quindi che alla nostra prima domanda possiamo rispondere che l’unico settore dove </w:t>
      </w:r>
      <w:r w:rsidR="00981F71" w:rsidRPr="00981F71">
        <w:rPr>
          <w:bCs/>
          <w:szCs w:val="28"/>
        </w:rPr>
        <w:t>può</w:t>
      </w:r>
      <w:r w:rsidRPr="00981F71">
        <w:rPr>
          <w:bCs/>
          <w:szCs w:val="28"/>
        </w:rPr>
        <w:t xml:space="preserve"> </w:t>
      </w:r>
      <w:r w:rsidR="00981F71" w:rsidRPr="00981F71">
        <w:rPr>
          <w:bCs/>
          <w:szCs w:val="28"/>
        </w:rPr>
        <w:t xml:space="preserve">materialmente </w:t>
      </w:r>
      <w:r w:rsidRPr="00981F71">
        <w:rPr>
          <w:bCs/>
          <w:szCs w:val="28"/>
        </w:rPr>
        <w:t>trovare applicazione la soggettività passiva in via mediata è quello delle Telecomunicazioni</w:t>
      </w:r>
      <w:r>
        <w:rPr>
          <w:b w:val="0"/>
          <w:szCs w:val="28"/>
        </w:rPr>
        <w:t>.</w:t>
      </w:r>
    </w:p>
    <w:p w14:paraId="3765E68E" w14:textId="391665D4" w:rsidR="00755E8E" w:rsidRPr="00E2517E" w:rsidRDefault="00755E8E" w:rsidP="00647E36">
      <w:pPr>
        <w:pStyle w:val="Bollo"/>
        <w:ind w:right="10"/>
        <w:rPr>
          <w:b w:val="0"/>
          <w:szCs w:val="28"/>
        </w:rPr>
      </w:pPr>
      <w:r>
        <w:rPr>
          <w:b w:val="0"/>
          <w:szCs w:val="28"/>
        </w:rPr>
        <w:t xml:space="preserve">Veniamo al secondo interrogativo. </w:t>
      </w:r>
      <w:r w:rsidRPr="00755E8E">
        <w:rPr>
          <w:b w:val="0"/>
          <w:szCs w:val="28"/>
        </w:rPr>
        <w:t>In quale modo si realizza? Ovvero quando si può parlare di uso mediato della rete da parte di un soggetto diverso dal titolare dell’infrastruttura?</w:t>
      </w:r>
    </w:p>
    <w:p w14:paraId="1DB8278C" w14:textId="3A860ACC" w:rsidR="00E2517E" w:rsidRDefault="00755E8E" w:rsidP="00E2517E">
      <w:pPr>
        <w:pStyle w:val="Bollo"/>
        <w:ind w:right="10"/>
        <w:rPr>
          <w:b w:val="0"/>
          <w:szCs w:val="28"/>
        </w:rPr>
      </w:pPr>
      <w:r>
        <w:rPr>
          <w:b w:val="0"/>
          <w:szCs w:val="28"/>
        </w:rPr>
        <w:t>Oggi i Comuni hanno instaurato dei contenziosi con le principali compagnie telefoniche</w:t>
      </w:r>
      <w:r w:rsidR="00CC3789">
        <w:rPr>
          <w:b w:val="0"/>
          <w:szCs w:val="28"/>
        </w:rPr>
        <w:t>.</w:t>
      </w:r>
      <w:r>
        <w:rPr>
          <w:b w:val="0"/>
          <w:szCs w:val="28"/>
        </w:rPr>
        <w:t xml:space="preserve"> </w:t>
      </w:r>
      <w:r w:rsidR="00E2517E" w:rsidRPr="00E2517E">
        <w:rPr>
          <w:b w:val="0"/>
          <w:szCs w:val="28"/>
        </w:rPr>
        <w:t xml:space="preserve">Da una parte troviamo le società proprietarie delle infrastrutture, titolari delle concessioni di suolo pubblico, che </w:t>
      </w:r>
      <w:r w:rsidR="00CC3789">
        <w:rPr>
          <w:b w:val="0"/>
          <w:szCs w:val="28"/>
        </w:rPr>
        <w:t xml:space="preserve">stanno pagando </w:t>
      </w:r>
      <w:r w:rsidR="00E2517E" w:rsidRPr="00E2517E">
        <w:rPr>
          <w:b w:val="0"/>
          <w:szCs w:val="28"/>
        </w:rPr>
        <w:t xml:space="preserve"> il canone </w:t>
      </w:r>
      <w:r w:rsidR="00CC3789">
        <w:rPr>
          <w:b w:val="0"/>
          <w:szCs w:val="28"/>
        </w:rPr>
        <w:t xml:space="preserve">solo </w:t>
      </w:r>
      <w:r w:rsidR="00E2517E" w:rsidRPr="00E2517E">
        <w:rPr>
          <w:b w:val="0"/>
          <w:szCs w:val="28"/>
        </w:rPr>
        <w:t>per le proprie utenze interpretando la norma in un certo modo,</w:t>
      </w:r>
      <w:r w:rsidR="00CC3789">
        <w:rPr>
          <w:b w:val="0"/>
          <w:szCs w:val="28"/>
        </w:rPr>
        <w:t xml:space="preserve"> dando quindi valore al concetto di soggettività passiva in via mediata,</w:t>
      </w:r>
      <w:r w:rsidR="00E2517E" w:rsidRPr="00E2517E">
        <w:rPr>
          <w:b w:val="0"/>
          <w:szCs w:val="28"/>
        </w:rPr>
        <w:t xml:space="preserve"> dall'altra </w:t>
      </w:r>
      <w:r w:rsidR="00CC3789">
        <w:rPr>
          <w:b w:val="0"/>
          <w:szCs w:val="28"/>
        </w:rPr>
        <w:t xml:space="preserve">invece </w:t>
      </w:r>
      <w:r w:rsidR="00E2517E" w:rsidRPr="00E2517E">
        <w:rPr>
          <w:b w:val="0"/>
          <w:szCs w:val="28"/>
        </w:rPr>
        <w:t xml:space="preserve">le </w:t>
      </w:r>
      <w:r w:rsidR="00CC3789">
        <w:rPr>
          <w:b w:val="0"/>
          <w:szCs w:val="28"/>
        </w:rPr>
        <w:t xml:space="preserve">diverse </w:t>
      </w:r>
      <w:r w:rsidR="00E2517E" w:rsidRPr="00E2517E">
        <w:rPr>
          <w:b w:val="0"/>
          <w:szCs w:val="28"/>
        </w:rPr>
        <w:t xml:space="preserve">compagnie telefoniche che utilizzano in via mediata le reti della società concessionaria che </w:t>
      </w:r>
      <w:r w:rsidR="00CC3789">
        <w:rPr>
          <w:b w:val="0"/>
          <w:szCs w:val="28"/>
        </w:rPr>
        <w:t xml:space="preserve">invece </w:t>
      </w:r>
      <w:r w:rsidR="00E2517E" w:rsidRPr="00E2517E">
        <w:rPr>
          <w:b w:val="0"/>
          <w:szCs w:val="28"/>
        </w:rPr>
        <w:t>ritengono di esserne escluse</w:t>
      </w:r>
      <w:r w:rsidR="00CC3789">
        <w:rPr>
          <w:b w:val="0"/>
          <w:szCs w:val="28"/>
        </w:rPr>
        <w:t>, invocando il criterio previsto dalla norma di interpretazione autentica</w:t>
      </w:r>
      <w:r w:rsidR="00E2517E" w:rsidRPr="00E2517E">
        <w:rPr>
          <w:b w:val="0"/>
          <w:szCs w:val="28"/>
        </w:rPr>
        <w:t xml:space="preserve">. </w:t>
      </w:r>
      <w:r w:rsidR="00CC3789">
        <w:rPr>
          <w:b w:val="0"/>
          <w:szCs w:val="28"/>
        </w:rPr>
        <w:t>In mezzo</w:t>
      </w:r>
      <w:r w:rsidR="00E2517E" w:rsidRPr="00E2517E">
        <w:rPr>
          <w:b w:val="0"/>
          <w:szCs w:val="28"/>
        </w:rPr>
        <w:t>, a farne le spese</w:t>
      </w:r>
      <w:r w:rsidR="00CC3789">
        <w:rPr>
          <w:b w:val="0"/>
          <w:szCs w:val="28"/>
        </w:rPr>
        <w:t>, troviamo gli enti territoriali</w:t>
      </w:r>
      <w:r w:rsidR="00E2517E" w:rsidRPr="00E2517E">
        <w:rPr>
          <w:b w:val="0"/>
          <w:szCs w:val="28"/>
        </w:rPr>
        <w:t>, che hanno visto il loro gettito più che dimezzato rispetto a qualsiasi previsione.</w:t>
      </w:r>
    </w:p>
    <w:p w14:paraId="7AF41C63" w14:textId="6E8512DA" w:rsidR="008F404B" w:rsidRDefault="008F404B" w:rsidP="00E2517E">
      <w:pPr>
        <w:pStyle w:val="Bollo"/>
        <w:ind w:right="10"/>
        <w:rPr>
          <w:b w:val="0"/>
          <w:szCs w:val="28"/>
        </w:rPr>
      </w:pPr>
      <w:r>
        <w:rPr>
          <w:b w:val="0"/>
          <w:szCs w:val="28"/>
        </w:rPr>
        <w:t>A questo punto dobbiamo capire come e in quali casi si concretizza un uso mediato della rete.</w:t>
      </w:r>
    </w:p>
    <w:p w14:paraId="38D93A56" w14:textId="1D1C2910" w:rsidR="001B3E90" w:rsidRDefault="008F404B" w:rsidP="001B3E90">
      <w:pPr>
        <w:pStyle w:val="Bollo"/>
        <w:ind w:right="10"/>
      </w:pPr>
      <w:r>
        <w:rPr>
          <w:b w:val="0"/>
          <w:szCs w:val="28"/>
        </w:rPr>
        <w:lastRenderedPageBreak/>
        <w:t xml:space="preserve">Nei </w:t>
      </w:r>
      <w:r w:rsidR="001B3E90">
        <w:rPr>
          <w:b w:val="0"/>
          <w:i/>
          <w:iCs/>
          <w:szCs w:val="28"/>
        </w:rPr>
        <w:t>modell</w:t>
      </w:r>
      <w:r>
        <w:rPr>
          <w:b w:val="0"/>
          <w:i/>
          <w:iCs/>
          <w:szCs w:val="28"/>
        </w:rPr>
        <w:t>i</w:t>
      </w:r>
      <w:r w:rsidR="001B3E90">
        <w:rPr>
          <w:b w:val="0"/>
          <w:i/>
          <w:iCs/>
          <w:szCs w:val="28"/>
        </w:rPr>
        <w:t xml:space="preserve"> </w:t>
      </w:r>
      <w:r w:rsidR="00BC5C1F">
        <w:rPr>
          <w:b w:val="0"/>
          <w:i/>
          <w:iCs/>
          <w:szCs w:val="28"/>
        </w:rPr>
        <w:t>business</w:t>
      </w:r>
      <w:r w:rsidR="001B3E90">
        <w:rPr>
          <w:b w:val="0"/>
          <w:szCs w:val="28"/>
        </w:rPr>
        <w:t xml:space="preserve"> adottat</w:t>
      </w:r>
      <w:r>
        <w:rPr>
          <w:b w:val="0"/>
          <w:szCs w:val="28"/>
        </w:rPr>
        <w:t>i dalle Corporate del settore,</w:t>
      </w:r>
      <w:r w:rsidR="001B3E90">
        <w:rPr>
          <w:b w:val="0"/>
          <w:szCs w:val="28"/>
        </w:rPr>
        <w:t xml:space="preserve"> si evincono le modalità operative di condivisione delle infrastrutture che possono quindi individuarsi nel fatto che la natura stessa dell'infrastruttura vuole una compresenza di più operatori che </w:t>
      </w:r>
      <w:proofErr w:type="spellStart"/>
      <w:r w:rsidR="001B3E90">
        <w:rPr>
          <w:b w:val="0"/>
          <w:szCs w:val="28"/>
        </w:rPr>
        <w:t>agiscono</w:t>
      </w:r>
      <w:proofErr w:type="spellEnd"/>
      <w:r w:rsidR="001B3E90">
        <w:rPr>
          <w:b w:val="0"/>
          <w:szCs w:val="28"/>
        </w:rPr>
        <w:t xml:space="preserve"> sulla/nella rete </w:t>
      </w:r>
      <w:r>
        <w:rPr>
          <w:b w:val="0"/>
          <w:szCs w:val="28"/>
        </w:rPr>
        <w:t>del concessionario (tipicamente TIM),</w:t>
      </w:r>
      <w:r w:rsidR="001B3E90">
        <w:rPr>
          <w:b w:val="0"/>
          <w:szCs w:val="28"/>
        </w:rPr>
        <w:t xml:space="preserve"> la quale utilizza anch'essa la rete insieme ai suoi competitors; ciò differentemente da quanto accade nel caso delle società proprietarie della rete di distribuzione del gas o dell'energia elettrica che non possono, per legge, direttamente vendere il prodotto agli utenti finali, dovendosi invece rivolgere ad altre società di vendita per commercializzare il prodotto veicolato nelle proprie infrastrutture.</w:t>
      </w:r>
    </w:p>
    <w:p w14:paraId="00A7E4EC" w14:textId="025F9C30" w:rsidR="008F404B" w:rsidRDefault="001B3E90" w:rsidP="001B3E90">
      <w:pPr>
        <w:pStyle w:val="Bollo"/>
        <w:ind w:right="10"/>
        <w:rPr>
          <w:b w:val="0"/>
          <w:szCs w:val="28"/>
        </w:rPr>
      </w:pPr>
      <w:r>
        <w:rPr>
          <w:b w:val="0"/>
          <w:szCs w:val="28"/>
        </w:rPr>
        <w:t xml:space="preserve">Tale netta separazione tra soggetto distributore e soggetto venditore, </w:t>
      </w:r>
      <w:r w:rsidR="00981F71">
        <w:rPr>
          <w:b w:val="0"/>
          <w:szCs w:val="28"/>
        </w:rPr>
        <w:t>rende, effettivamente</w:t>
      </w:r>
      <w:r>
        <w:rPr>
          <w:b w:val="0"/>
          <w:szCs w:val="28"/>
        </w:rPr>
        <w:t xml:space="preserve">, agevole individuare il solo soggetto (quello titolare di concessione) tenuto al pagamento del canone unico; ciò, come anticipato, diversamente dal caso delle telecomunicazioni, attesa la necessaria ed effettiva condivisione delle infrastrutture di </w:t>
      </w:r>
      <w:r w:rsidR="008F404B">
        <w:rPr>
          <w:b w:val="0"/>
          <w:szCs w:val="28"/>
        </w:rPr>
        <w:t>TIM</w:t>
      </w:r>
      <w:r>
        <w:rPr>
          <w:b w:val="0"/>
          <w:szCs w:val="28"/>
        </w:rPr>
        <w:t xml:space="preserve"> con altri operatori che forniscono la propria clientela finale. </w:t>
      </w:r>
    </w:p>
    <w:p w14:paraId="125F9C19" w14:textId="40A9D5D4" w:rsidR="008F404B" w:rsidRDefault="001B3E90" w:rsidP="001B3E90">
      <w:pPr>
        <w:pStyle w:val="Bollo"/>
        <w:ind w:right="10"/>
        <w:rPr>
          <w:b w:val="0"/>
          <w:szCs w:val="28"/>
        </w:rPr>
      </w:pPr>
      <w:r w:rsidRPr="001B3E90">
        <w:rPr>
          <w:b w:val="0"/>
          <w:szCs w:val="28"/>
        </w:rPr>
        <w:t>Lo schema di business cui fa</w:t>
      </w:r>
      <w:r w:rsidR="008F404B">
        <w:rPr>
          <w:b w:val="0"/>
          <w:szCs w:val="28"/>
        </w:rPr>
        <w:t>re</w:t>
      </w:r>
      <w:r w:rsidRPr="001B3E90">
        <w:rPr>
          <w:b w:val="0"/>
          <w:szCs w:val="28"/>
        </w:rPr>
        <w:t xml:space="preserve"> riferimento prevede </w:t>
      </w:r>
      <w:r w:rsidR="00BC5C1F">
        <w:rPr>
          <w:b w:val="0"/>
          <w:szCs w:val="28"/>
        </w:rPr>
        <w:t xml:space="preserve">infatti </w:t>
      </w:r>
      <w:r w:rsidRPr="001B3E90">
        <w:rPr>
          <w:b w:val="0"/>
          <w:szCs w:val="28"/>
        </w:rPr>
        <w:t>una distinzione tra: operatori titolari di infrastruttura di rete fissa e muniti delle relative concessioni per l’occupazione di suolo pubblico</w:t>
      </w:r>
      <w:r w:rsidR="008F404B">
        <w:rPr>
          <w:b w:val="0"/>
          <w:szCs w:val="28"/>
        </w:rPr>
        <w:t xml:space="preserve">, </w:t>
      </w:r>
      <w:r w:rsidRPr="001B3E90">
        <w:rPr>
          <w:b w:val="0"/>
          <w:szCs w:val="28"/>
        </w:rPr>
        <w:t>operatori che si avvalgono della infrastruttura di rete fissa altrui installandovi propri cavi che arrivano all’utenz</w:t>
      </w:r>
      <w:r w:rsidR="008F404B">
        <w:rPr>
          <w:b w:val="0"/>
          <w:szCs w:val="28"/>
        </w:rPr>
        <w:t xml:space="preserve">a, </w:t>
      </w:r>
      <w:r w:rsidRPr="001B3E90">
        <w:rPr>
          <w:b w:val="0"/>
          <w:szCs w:val="28"/>
        </w:rPr>
        <w:t>e</w:t>
      </w:r>
      <w:r w:rsidR="008F404B">
        <w:rPr>
          <w:b w:val="0"/>
          <w:szCs w:val="28"/>
        </w:rPr>
        <w:t xml:space="preserve"> </w:t>
      </w:r>
      <w:r w:rsidRPr="001B3E90">
        <w:rPr>
          <w:b w:val="0"/>
          <w:szCs w:val="28"/>
        </w:rPr>
        <w:t xml:space="preserve">operatori che commercializzano i servizi di telecomunicazioni senza essere titolari di concessione per l’occupazione di suolo pubblico e senza utilizzare materialmente le infrastrutture di terzi. </w:t>
      </w:r>
    </w:p>
    <w:p w14:paraId="6407EF55" w14:textId="4AB0C43F" w:rsidR="00F55657" w:rsidRDefault="001B3E90" w:rsidP="001B3E90">
      <w:pPr>
        <w:pStyle w:val="Bollo"/>
        <w:ind w:right="10"/>
        <w:rPr>
          <w:b w:val="0"/>
          <w:szCs w:val="28"/>
        </w:rPr>
      </w:pPr>
      <w:r w:rsidRPr="001B3E90">
        <w:rPr>
          <w:b w:val="0"/>
          <w:szCs w:val="28"/>
        </w:rPr>
        <w:t>Gli operatori da ultimo indicati non sono dotati di proprie infrastrutture di rete fissa</w:t>
      </w:r>
      <w:r w:rsidR="008F404B">
        <w:rPr>
          <w:b w:val="0"/>
          <w:szCs w:val="28"/>
        </w:rPr>
        <w:t>,</w:t>
      </w:r>
      <w:r w:rsidRPr="001B3E90">
        <w:rPr>
          <w:b w:val="0"/>
          <w:szCs w:val="28"/>
        </w:rPr>
        <w:t xml:space="preserve"> la cui posa necessit</w:t>
      </w:r>
      <w:r w:rsidR="008F404B">
        <w:rPr>
          <w:b w:val="0"/>
          <w:szCs w:val="28"/>
        </w:rPr>
        <w:t>erebbe</w:t>
      </w:r>
      <w:r w:rsidRPr="001B3E90">
        <w:rPr>
          <w:b w:val="0"/>
          <w:szCs w:val="28"/>
        </w:rPr>
        <w:t xml:space="preserve"> di ingenti investimenti e costituirebbe una inutile e diseconomica duplicazione della rete di telecomunicazioni di proprietà di altri operatori</w:t>
      </w:r>
      <w:r w:rsidR="008F404B">
        <w:rPr>
          <w:b w:val="0"/>
          <w:szCs w:val="28"/>
        </w:rPr>
        <w:t xml:space="preserve">, </w:t>
      </w:r>
      <w:r w:rsidRPr="001B3E90">
        <w:rPr>
          <w:b w:val="0"/>
          <w:szCs w:val="28"/>
        </w:rPr>
        <w:t>né introducono nelle altrui infrastrutture cavi che raggiungono gli utenti</w:t>
      </w:r>
      <w:r w:rsidR="008F404B">
        <w:rPr>
          <w:b w:val="0"/>
          <w:szCs w:val="28"/>
        </w:rPr>
        <w:t>. T</w:t>
      </w:r>
      <w:r w:rsidRPr="001B3E90">
        <w:rPr>
          <w:b w:val="0"/>
          <w:szCs w:val="28"/>
        </w:rPr>
        <w:t xml:space="preserve">ali operatori, dunque, promuovono sul mercato offerte al dettaglio di telefonia fissa e internet senza essere titolari di concessione per l’occupazione di suolo pubblico e senza </w:t>
      </w:r>
      <w:r w:rsidRPr="001B3E90">
        <w:rPr>
          <w:b w:val="0"/>
          <w:szCs w:val="28"/>
        </w:rPr>
        <w:lastRenderedPageBreak/>
        <w:t>installare nelle infrastrutture altrui propri cavi fino all’utenza.</w:t>
      </w:r>
      <w:r w:rsidR="00CD6681">
        <w:rPr>
          <w:b w:val="0"/>
          <w:szCs w:val="28"/>
        </w:rPr>
        <w:t xml:space="preserve"> </w:t>
      </w:r>
      <w:r w:rsidR="00BD7D39">
        <w:rPr>
          <w:b w:val="0"/>
          <w:szCs w:val="28"/>
        </w:rPr>
        <w:t xml:space="preserve"> Realizzando quindi esattamente</w:t>
      </w:r>
      <w:r w:rsidR="00CD6681">
        <w:rPr>
          <w:b w:val="0"/>
          <w:szCs w:val="28"/>
        </w:rPr>
        <w:t xml:space="preserve"> quanto previsto da Legislatore nell’andare ad introdurre </w:t>
      </w:r>
      <w:r w:rsidRPr="001B3E90">
        <w:rPr>
          <w:b w:val="0"/>
          <w:szCs w:val="28"/>
        </w:rPr>
        <w:t xml:space="preserve">il concetto di “soggettività passiva in via mediata”. </w:t>
      </w:r>
      <w:r w:rsidR="00BC5C1F">
        <w:rPr>
          <w:b w:val="0"/>
          <w:szCs w:val="28"/>
        </w:rPr>
        <w:t xml:space="preserve">Così come il MEF aveva già ipotizzato nel lontano 2009, andando a sottolineare il coinvolgimento nel pagamento del Canone, solo per effetto della </w:t>
      </w:r>
      <w:r w:rsidR="00BC5C1F" w:rsidRPr="00BC5C1F">
        <w:rPr>
          <w:b w:val="0"/>
          <w:i/>
          <w:iCs/>
          <w:szCs w:val="28"/>
        </w:rPr>
        <w:t xml:space="preserve">“…utilizzazione </w:t>
      </w:r>
      <w:r w:rsidR="00BC5C1F" w:rsidRPr="00BC5C1F">
        <w:rPr>
          <w:b w:val="0"/>
          <w:i/>
          <w:iCs/>
          <w:szCs w:val="28"/>
        </w:rPr>
        <w:t>dei cavi e delle condutture di altri soggetti</w:t>
      </w:r>
      <w:r w:rsidR="00BC5C1F" w:rsidRPr="00BC5C1F">
        <w:rPr>
          <w:b w:val="0"/>
          <w:i/>
          <w:iCs/>
          <w:szCs w:val="28"/>
        </w:rPr>
        <w:t>”</w:t>
      </w:r>
      <w:r w:rsidR="00BC5C1F">
        <w:rPr>
          <w:b w:val="0"/>
          <w:szCs w:val="28"/>
        </w:rPr>
        <w:t xml:space="preserve"> </w:t>
      </w:r>
    </w:p>
    <w:p w14:paraId="630B727C" w14:textId="62CB2B6D" w:rsidR="001B3E90" w:rsidRDefault="00F55657" w:rsidP="001B3E90">
      <w:pPr>
        <w:pStyle w:val="Bollo"/>
        <w:ind w:right="10"/>
        <w:rPr>
          <w:b w:val="0"/>
          <w:szCs w:val="28"/>
        </w:rPr>
      </w:pPr>
      <w:r>
        <w:rPr>
          <w:b w:val="0"/>
          <w:szCs w:val="28"/>
        </w:rPr>
        <w:t xml:space="preserve">Questi soggetti </w:t>
      </w:r>
      <w:r w:rsidRPr="00F55657">
        <w:rPr>
          <w:b w:val="0"/>
          <w:szCs w:val="28"/>
        </w:rPr>
        <w:t>utilizza</w:t>
      </w:r>
      <w:r>
        <w:rPr>
          <w:b w:val="0"/>
          <w:szCs w:val="28"/>
        </w:rPr>
        <w:t>no</w:t>
      </w:r>
      <w:r w:rsidRPr="00F55657">
        <w:rPr>
          <w:b w:val="0"/>
          <w:szCs w:val="28"/>
        </w:rPr>
        <w:t xml:space="preserve"> le reti altrui mediante collegamenti tecnologici quali ad esempio   VULA (Virtual </w:t>
      </w:r>
      <w:proofErr w:type="spellStart"/>
      <w:r w:rsidRPr="00F55657">
        <w:rPr>
          <w:b w:val="0"/>
          <w:szCs w:val="28"/>
        </w:rPr>
        <w:t>Unbundled</w:t>
      </w:r>
      <w:proofErr w:type="spellEnd"/>
      <w:r w:rsidRPr="00F55657">
        <w:rPr>
          <w:b w:val="0"/>
          <w:szCs w:val="28"/>
        </w:rPr>
        <w:t xml:space="preserve"> Local Access), NGA (Next </w:t>
      </w:r>
      <w:proofErr w:type="spellStart"/>
      <w:r w:rsidRPr="00F55657">
        <w:rPr>
          <w:b w:val="0"/>
          <w:szCs w:val="28"/>
        </w:rPr>
        <w:t>Generetion</w:t>
      </w:r>
      <w:proofErr w:type="spellEnd"/>
      <w:r w:rsidRPr="00F55657">
        <w:rPr>
          <w:b w:val="0"/>
          <w:szCs w:val="28"/>
        </w:rPr>
        <w:t xml:space="preserve"> Access) e SLU (Sub Loop </w:t>
      </w:r>
      <w:proofErr w:type="spellStart"/>
      <w:r w:rsidRPr="00F55657">
        <w:rPr>
          <w:b w:val="0"/>
          <w:szCs w:val="28"/>
        </w:rPr>
        <w:t>Unbundling</w:t>
      </w:r>
      <w:proofErr w:type="spellEnd"/>
      <w:r>
        <w:rPr>
          <w:b w:val="0"/>
          <w:szCs w:val="28"/>
        </w:rPr>
        <w:t>) ovvero tutte quelle</w:t>
      </w:r>
      <w:r w:rsidRPr="00F55657">
        <w:rPr>
          <w:b w:val="0"/>
          <w:szCs w:val="28"/>
        </w:rPr>
        <w:t xml:space="preserve"> modalità che gli operatori di rete hanno a disposizione per accedere alla rete dell'operatore </w:t>
      </w:r>
      <w:proofErr w:type="spellStart"/>
      <w:r w:rsidRPr="00F55657">
        <w:rPr>
          <w:b w:val="0"/>
          <w:szCs w:val="28"/>
        </w:rPr>
        <w:t>concessionato</w:t>
      </w:r>
      <w:proofErr w:type="spellEnd"/>
      <w:r>
        <w:rPr>
          <w:b w:val="0"/>
          <w:szCs w:val="28"/>
        </w:rPr>
        <w:t xml:space="preserve">, </w:t>
      </w:r>
      <w:proofErr w:type="gramStart"/>
      <w:r>
        <w:rPr>
          <w:b w:val="0"/>
          <w:szCs w:val="28"/>
        </w:rPr>
        <w:t xml:space="preserve">solitamente </w:t>
      </w:r>
      <w:r w:rsidRPr="00F55657">
        <w:rPr>
          <w:b w:val="0"/>
          <w:szCs w:val="28"/>
        </w:rPr>
        <w:t xml:space="preserve"> Tim</w:t>
      </w:r>
      <w:proofErr w:type="gramEnd"/>
      <w:r w:rsidRPr="00F55657">
        <w:rPr>
          <w:b w:val="0"/>
          <w:szCs w:val="28"/>
        </w:rPr>
        <w:t>/Telecom s.p.a.,</w:t>
      </w:r>
      <w:r>
        <w:rPr>
          <w:b w:val="0"/>
          <w:szCs w:val="28"/>
        </w:rPr>
        <w:t xml:space="preserve"> quale </w:t>
      </w:r>
      <w:r w:rsidRPr="00F55657">
        <w:rPr>
          <w:b w:val="0"/>
          <w:szCs w:val="28"/>
        </w:rPr>
        <w:t>ex monopolista delle infrastrutture nazionali.</w:t>
      </w:r>
    </w:p>
    <w:p w14:paraId="4D1F31E1" w14:textId="1BCDEB7D" w:rsidR="00BC777E" w:rsidRPr="00981F71" w:rsidRDefault="00BC777E" w:rsidP="001B3E90">
      <w:pPr>
        <w:pStyle w:val="Bollo"/>
        <w:ind w:right="10"/>
        <w:rPr>
          <w:bCs/>
          <w:szCs w:val="28"/>
        </w:rPr>
      </w:pPr>
      <w:r w:rsidRPr="00981F71">
        <w:rPr>
          <w:bCs/>
          <w:szCs w:val="28"/>
        </w:rPr>
        <w:t>Questa quindi la risposta al nostro secondo quesito, la soggettività passiva in via mediata, si realizza grazie a collegamenti tecnologici che permettono a diversi operatori del mercato delle telecomunicazioni di erogare pubblici servizi</w:t>
      </w:r>
      <w:r w:rsidR="00BC5C1F">
        <w:rPr>
          <w:bCs/>
          <w:szCs w:val="28"/>
        </w:rPr>
        <w:t>, utilizzando in via mediata le reti di altri,</w:t>
      </w:r>
      <w:r w:rsidRPr="00981F71">
        <w:rPr>
          <w:bCs/>
          <w:szCs w:val="28"/>
        </w:rPr>
        <w:t xml:space="preserve"> senza ne</w:t>
      </w:r>
      <w:r w:rsidR="00981F71" w:rsidRPr="00981F71">
        <w:rPr>
          <w:bCs/>
          <w:szCs w:val="28"/>
        </w:rPr>
        <w:t>ppu</w:t>
      </w:r>
      <w:r w:rsidRPr="00981F71">
        <w:rPr>
          <w:bCs/>
          <w:szCs w:val="28"/>
        </w:rPr>
        <w:t xml:space="preserve">re essere </w:t>
      </w:r>
      <w:r w:rsidR="00981F71" w:rsidRPr="00981F71">
        <w:rPr>
          <w:bCs/>
          <w:szCs w:val="28"/>
        </w:rPr>
        <w:t>proprietari</w:t>
      </w:r>
      <w:r w:rsidRPr="00981F71">
        <w:rPr>
          <w:bCs/>
          <w:szCs w:val="28"/>
        </w:rPr>
        <w:t xml:space="preserve"> di un fi</w:t>
      </w:r>
      <w:r w:rsidR="00981F71" w:rsidRPr="00981F71">
        <w:rPr>
          <w:bCs/>
          <w:szCs w:val="28"/>
        </w:rPr>
        <w:t>l</w:t>
      </w:r>
      <w:r w:rsidRPr="00981F71">
        <w:rPr>
          <w:bCs/>
          <w:szCs w:val="28"/>
        </w:rPr>
        <w:t>o di rame all’interno delle condutture che corrono nel sottosuolo pubblico dei nostri territori</w:t>
      </w:r>
      <w:r w:rsidR="00981F71" w:rsidRPr="00981F71">
        <w:rPr>
          <w:bCs/>
          <w:szCs w:val="28"/>
        </w:rPr>
        <w:t>.</w:t>
      </w:r>
    </w:p>
    <w:p w14:paraId="0B058B43" w14:textId="77777777" w:rsidR="00060149" w:rsidRDefault="00060149"/>
    <w:p w14:paraId="10BD0983" w14:textId="77777777" w:rsidR="001B3E90" w:rsidRDefault="001B3E90"/>
    <w:sectPr w:rsidR="001B3E9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12160"/>
    <w:multiLevelType w:val="hybridMultilevel"/>
    <w:tmpl w:val="CE80B7DE"/>
    <w:lvl w:ilvl="0" w:tplc="41DE4AE4">
      <w:start w:val="1"/>
      <w:numFmt w:val="decimal"/>
      <w:lvlText w:val="%1)"/>
      <w:lvlJc w:val="left"/>
      <w:pPr>
        <w:ind w:left="720" w:hanging="360"/>
      </w:pPr>
      <w:rPr>
        <w:rFonts w:ascii="Times New Roman" w:eastAsia="Times New Roman" w:hAnsi="Times New Roman" w:cs="Times New Roman"/>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83811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90"/>
    <w:rsid w:val="00060149"/>
    <w:rsid w:val="00171943"/>
    <w:rsid w:val="001B3E90"/>
    <w:rsid w:val="001C4375"/>
    <w:rsid w:val="001E44DA"/>
    <w:rsid w:val="0021654F"/>
    <w:rsid w:val="002E764A"/>
    <w:rsid w:val="00647E36"/>
    <w:rsid w:val="00755E8E"/>
    <w:rsid w:val="008F404B"/>
    <w:rsid w:val="00914254"/>
    <w:rsid w:val="00981F71"/>
    <w:rsid w:val="00A35257"/>
    <w:rsid w:val="00BC5C1F"/>
    <w:rsid w:val="00BC777E"/>
    <w:rsid w:val="00BD7D39"/>
    <w:rsid w:val="00CC3789"/>
    <w:rsid w:val="00CD6681"/>
    <w:rsid w:val="00DD4526"/>
    <w:rsid w:val="00E2517E"/>
    <w:rsid w:val="00F51A53"/>
    <w:rsid w:val="00F5565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7542E"/>
  <w15:chartTrackingRefBased/>
  <w15:docId w15:val="{5B02CF1E-1CE5-4DD3-8578-9D019C97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Bollo">
    <w:name w:val="Bollo"/>
    <w:basedOn w:val="Normale"/>
    <w:rsid w:val="001B3E90"/>
    <w:pPr>
      <w:suppressAutoHyphens/>
      <w:overflowPunct w:val="0"/>
      <w:autoSpaceDE w:val="0"/>
      <w:autoSpaceDN w:val="0"/>
      <w:spacing w:after="0" w:line="520" w:lineRule="exact"/>
      <w:jc w:val="both"/>
      <w:textAlignment w:val="baseline"/>
    </w:pPr>
    <w:rPr>
      <w:rFonts w:ascii="Times New Roman" w:eastAsia="Times New Roman" w:hAnsi="Times New Roman" w:cs="Times New Roman"/>
      <w:b/>
      <w:kern w:val="3"/>
      <w:sz w:val="28"/>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631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5</Pages>
  <Words>1422</Words>
  <Characters>8108</Characters>
  <Application>Microsoft Office Word</Application>
  <DocSecurity>0</DocSecurity>
  <Lines>67</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12</cp:revision>
  <dcterms:created xsi:type="dcterms:W3CDTF">2023-10-27T08:29:00Z</dcterms:created>
  <dcterms:modified xsi:type="dcterms:W3CDTF">2023-11-01T10:59:00Z</dcterms:modified>
</cp:coreProperties>
</file>