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63520" w14:textId="2B9C83D2" w:rsidR="000D1D10" w:rsidRPr="000B4830" w:rsidRDefault="000D1D10">
      <w:r w:rsidRPr="000B4830">
        <w:t xml:space="preserve">Titolo: </w:t>
      </w:r>
      <w:r w:rsidR="00C43683">
        <w:t>Le occupazioni permanenti nella disciplina del Canone Unico</w:t>
      </w:r>
    </w:p>
    <w:p w14:paraId="094B42F9" w14:textId="27140FC8" w:rsidR="00E159AA" w:rsidRDefault="00A41F97" w:rsidP="00C43683">
      <w:pPr>
        <w:jc w:val="both"/>
      </w:pPr>
      <w:r w:rsidRPr="000B4830">
        <w:t xml:space="preserve">Nell’ambito della disciplina del Canone Unico Patrimoniale </w:t>
      </w:r>
      <w:r w:rsidR="00C43683">
        <w:t>la</w:t>
      </w:r>
      <w:r w:rsidR="00AD26AF">
        <w:t xml:space="preserve"> </w:t>
      </w:r>
      <w:proofErr w:type="gramStart"/>
      <w:r w:rsidR="00AD26AF">
        <w:t xml:space="preserve">corretta </w:t>
      </w:r>
      <w:r w:rsidR="00C43683">
        <w:t xml:space="preserve"> classificazione</w:t>
      </w:r>
      <w:proofErr w:type="gramEnd"/>
      <w:r w:rsidR="00C43683">
        <w:t xml:space="preserve"> delle occupazioni</w:t>
      </w:r>
      <w:r w:rsidR="00AD26AF">
        <w:t xml:space="preserve"> di suolo pubblico</w:t>
      </w:r>
      <w:r w:rsidR="00C43683">
        <w:t xml:space="preserve">, temporanee e permanenti, non </w:t>
      </w:r>
      <w:r w:rsidR="00AD26AF">
        <w:t>risulta</w:t>
      </w:r>
      <w:r w:rsidR="00C43683">
        <w:t xml:space="preserve"> così </w:t>
      </w:r>
      <w:r w:rsidR="00B77FE8">
        <w:t>esplicita</w:t>
      </w:r>
      <w:r w:rsidR="00C43683">
        <w:t>, così che</w:t>
      </w:r>
      <w:r w:rsidR="00AD26AF">
        <w:t xml:space="preserve"> in certe casi </w:t>
      </w:r>
      <w:r w:rsidR="00C43683">
        <w:t xml:space="preserve"> diventa necessario rifarsi alla </w:t>
      </w:r>
      <w:r w:rsidR="008E61F2">
        <w:t>giurisprudenza formatosi</w:t>
      </w:r>
      <w:r w:rsidR="00C43683">
        <w:t xml:space="preserve"> con i precedenti prelievi  </w:t>
      </w:r>
      <w:r w:rsidR="008E61F2">
        <w:t>e alla disciplina contenuta nei regolamenti comunali</w:t>
      </w:r>
      <w:r w:rsidR="00AD26AF">
        <w:t>.</w:t>
      </w:r>
    </w:p>
    <w:p w14:paraId="0594AB6E" w14:textId="48E23300" w:rsidR="00AD26AF" w:rsidRDefault="00AD26AF" w:rsidP="00C43683">
      <w:pPr>
        <w:jc w:val="both"/>
      </w:pPr>
      <w:r>
        <w:t xml:space="preserve">Il legislatore nella </w:t>
      </w:r>
    </w:p>
    <w:p w14:paraId="66F5328E" w14:textId="77777777" w:rsidR="004C6F67" w:rsidRPr="000B4830" w:rsidRDefault="004C6F67" w:rsidP="008F3983">
      <w:pPr>
        <w:jc w:val="both"/>
        <w:rPr>
          <w:b/>
          <w:bCs/>
        </w:rPr>
      </w:pPr>
    </w:p>
    <w:p w14:paraId="39755684" w14:textId="77777777" w:rsidR="00816CED" w:rsidRPr="000B4830" w:rsidRDefault="00816CED" w:rsidP="008F3983">
      <w:pPr>
        <w:autoSpaceDE w:val="0"/>
        <w:autoSpaceDN w:val="0"/>
        <w:adjustRightInd w:val="0"/>
        <w:spacing w:after="0" w:line="240" w:lineRule="auto"/>
        <w:jc w:val="both"/>
        <w:rPr>
          <w:i/>
          <w:iCs/>
        </w:rPr>
      </w:pPr>
    </w:p>
    <w:sectPr w:rsidR="00816CED" w:rsidRPr="000B48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F73C1"/>
    <w:multiLevelType w:val="hybridMultilevel"/>
    <w:tmpl w:val="05504184"/>
    <w:lvl w:ilvl="0" w:tplc="CF6AC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0B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6E2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A0A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E0E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4E8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AA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162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65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256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50"/>
    <w:rsid w:val="0008755B"/>
    <w:rsid w:val="0009263A"/>
    <w:rsid w:val="000B4830"/>
    <w:rsid w:val="000B5A13"/>
    <w:rsid w:val="000C7DE1"/>
    <w:rsid w:val="000D1D10"/>
    <w:rsid w:val="001133D3"/>
    <w:rsid w:val="00122457"/>
    <w:rsid w:val="001279BA"/>
    <w:rsid w:val="0014050E"/>
    <w:rsid w:val="00147A7E"/>
    <w:rsid w:val="001633A7"/>
    <w:rsid w:val="001816F4"/>
    <w:rsid w:val="00235D06"/>
    <w:rsid w:val="002B57D5"/>
    <w:rsid w:val="003040C8"/>
    <w:rsid w:val="0034004D"/>
    <w:rsid w:val="003402EE"/>
    <w:rsid w:val="00392A97"/>
    <w:rsid w:val="003A072F"/>
    <w:rsid w:val="003A74C5"/>
    <w:rsid w:val="003E490E"/>
    <w:rsid w:val="003E7662"/>
    <w:rsid w:val="00417736"/>
    <w:rsid w:val="004251FD"/>
    <w:rsid w:val="00425E29"/>
    <w:rsid w:val="0042794A"/>
    <w:rsid w:val="00453E28"/>
    <w:rsid w:val="00464C00"/>
    <w:rsid w:val="0047758B"/>
    <w:rsid w:val="004B25F9"/>
    <w:rsid w:val="004C4C6B"/>
    <w:rsid w:val="004C6F67"/>
    <w:rsid w:val="004E1850"/>
    <w:rsid w:val="00517F53"/>
    <w:rsid w:val="00556DC4"/>
    <w:rsid w:val="00572497"/>
    <w:rsid w:val="005F1E3F"/>
    <w:rsid w:val="00605CD0"/>
    <w:rsid w:val="00672493"/>
    <w:rsid w:val="0069750E"/>
    <w:rsid w:val="006C5269"/>
    <w:rsid w:val="006D0F42"/>
    <w:rsid w:val="00725150"/>
    <w:rsid w:val="00732C68"/>
    <w:rsid w:val="00735CFB"/>
    <w:rsid w:val="00792B10"/>
    <w:rsid w:val="007D30CE"/>
    <w:rsid w:val="00811432"/>
    <w:rsid w:val="00816CED"/>
    <w:rsid w:val="00841D37"/>
    <w:rsid w:val="008523BF"/>
    <w:rsid w:val="008755DE"/>
    <w:rsid w:val="008C24A2"/>
    <w:rsid w:val="008D37C4"/>
    <w:rsid w:val="008E61F2"/>
    <w:rsid w:val="008F3983"/>
    <w:rsid w:val="0091302E"/>
    <w:rsid w:val="00925DFE"/>
    <w:rsid w:val="00972070"/>
    <w:rsid w:val="009F022D"/>
    <w:rsid w:val="00A41F97"/>
    <w:rsid w:val="00A514A7"/>
    <w:rsid w:val="00A61759"/>
    <w:rsid w:val="00A86B90"/>
    <w:rsid w:val="00AA1DF7"/>
    <w:rsid w:val="00AD26AF"/>
    <w:rsid w:val="00AE109B"/>
    <w:rsid w:val="00B029CB"/>
    <w:rsid w:val="00B367A8"/>
    <w:rsid w:val="00B37073"/>
    <w:rsid w:val="00B50584"/>
    <w:rsid w:val="00B77FE8"/>
    <w:rsid w:val="00BC20E5"/>
    <w:rsid w:val="00BE5D0E"/>
    <w:rsid w:val="00C01D52"/>
    <w:rsid w:val="00C055E1"/>
    <w:rsid w:val="00C30203"/>
    <w:rsid w:val="00C319F7"/>
    <w:rsid w:val="00C43683"/>
    <w:rsid w:val="00C95F7E"/>
    <w:rsid w:val="00CA29DB"/>
    <w:rsid w:val="00CB1F8D"/>
    <w:rsid w:val="00CB309A"/>
    <w:rsid w:val="00CC41A9"/>
    <w:rsid w:val="00CF20F0"/>
    <w:rsid w:val="00D52997"/>
    <w:rsid w:val="00D639E3"/>
    <w:rsid w:val="00D741AA"/>
    <w:rsid w:val="00DF5AC1"/>
    <w:rsid w:val="00DF7890"/>
    <w:rsid w:val="00E159AA"/>
    <w:rsid w:val="00EA22E3"/>
    <w:rsid w:val="00EF0E65"/>
    <w:rsid w:val="00EF4EE2"/>
    <w:rsid w:val="00F248F0"/>
    <w:rsid w:val="00F30830"/>
    <w:rsid w:val="00F67019"/>
    <w:rsid w:val="00F9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C90F"/>
  <w15:chartTrackingRefBased/>
  <w15:docId w15:val="{0FCF12B0-767A-419C-8BE0-D78F7C0E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816F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40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6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62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37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37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11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12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076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52</cp:revision>
  <dcterms:created xsi:type="dcterms:W3CDTF">2023-02-15T08:15:00Z</dcterms:created>
  <dcterms:modified xsi:type="dcterms:W3CDTF">2023-04-02T15:45:00Z</dcterms:modified>
</cp:coreProperties>
</file>