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4E1EF" w14:textId="06F2F080" w:rsidR="000E136F" w:rsidRDefault="004D46B3">
      <w:r>
        <w:t xml:space="preserve">Titolo: </w:t>
      </w:r>
      <w:r w:rsidR="00763C72">
        <w:t xml:space="preserve">Analisi </w:t>
      </w:r>
      <w:r w:rsidR="0017438D">
        <w:t>degli operatori del</w:t>
      </w:r>
      <w:r>
        <w:t xml:space="preserve"> servizio idrico integrato </w:t>
      </w:r>
    </w:p>
    <w:p w14:paraId="705CCAED" w14:textId="62E5885E" w:rsidR="004D46B3" w:rsidRDefault="004D46B3">
      <w:r>
        <w:t>Di Alessandro Merciari</w:t>
      </w:r>
    </w:p>
    <w:p w14:paraId="08238A6E" w14:textId="77777777" w:rsidR="004D46B3" w:rsidRDefault="004D46B3"/>
    <w:p w14:paraId="5FDA0E9A" w14:textId="2FD5C44B" w:rsidR="004D46B3" w:rsidRDefault="004D46B3" w:rsidP="004D46B3">
      <w:pPr>
        <w:jc w:val="both"/>
      </w:pPr>
      <w:r>
        <w:t xml:space="preserve">Nell’ambito del CUP e </w:t>
      </w:r>
      <w:r w:rsidR="00F010B0">
        <w:t xml:space="preserve">in particolare </w:t>
      </w:r>
      <w:r>
        <w:t>dello speciale canone previsto dal comma 831</w:t>
      </w:r>
      <w:r w:rsidR="00F010B0">
        <w:t>, art.1</w:t>
      </w:r>
      <w:r>
        <w:t xml:space="preserve"> della Legge 160/2019</w:t>
      </w:r>
      <w:r w:rsidR="00C47AB2">
        <w:t xml:space="preserve"> </w:t>
      </w:r>
      <w:r w:rsidR="002E44F3">
        <w:t xml:space="preserve">che disciplina il prelievo </w:t>
      </w:r>
      <w:r w:rsidR="00C47AB2">
        <w:t>per i servizi di rete</w:t>
      </w:r>
      <w:r>
        <w:t xml:space="preserve">, </w:t>
      </w:r>
      <w:r w:rsidR="00861047">
        <w:t>abbiamo più volte commentato</w:t>
      </w:r>
      <w:r>
        <w:t xml:space="preserve"> </w:t>
      </w:r>
      <w:r w:rsidR="00FE5F12">
        <w:t xml:space="preserve">leggi, </w:t>
      </w:r>
      <w:r>
        <w:t>sentenze e comportamenti</w:t>
      </w:r>
      <w:r w:rsidR="00C47AB2">
        <w:t>,</w:t>
      </w:r>
      <w:r>
        <w:t xml:space="preserve"> legati alla soggettività passiva delle </w:t>
      </w:r>
      <w:r w:rsidR="00FE5F12">
        <w:t xml:space="preserve">diverse </w:t>
      </w:r>
      <w:r>
        <w:t xml:space="preserve">aziende che nel nostro Paese </w:t>
      </w:r>
      <w:r w:rsidR="00C61C23">
        <w:t>gestiscono</w:t>
      </w:r>
      <w:r>
        <w:t xml:space="preserve"> il </w:t>
      </w:r>
      <w:r w:rsidR="00C47AB2">
        <w:t>servizio</w:t>
      </w:r>
      <w:r>
        <w:t xml:space="preserve"> idrico integrato</w:t>
      </w:r>
      <w:r w:rsidR="002E44F3">
        <w:t xml:space="preserve">, erogando all’utente finale </w:t>
      </w:r>
      <w:r w:rsidR="00861047">
        <w:t xml:space="preserve">sia </w:t>
      </w:r>
      <w:r w:rsidR="004B4A18">
        <w:t>l’</w:t>
      </w:r>
      <w:r w:rsidR="002E44F3">
        <w:t>a</w:t>
      </w:r>
      <w:r w:rsidR="00F010B0">
        <w:t xml:space="preserve">cqua potabile </w:t>
      </w:r>
      <w:r w:rsidR="00861047">
        <w:t>ch</w:t>
      </w:r>
      <w:r w:rsidR="00F010B0">
        <w:t xml:space="preserve">e </w:t>
      </w:r>
      <w:r w:rsidR="004B4A18">
        <w:t>il</w:t>
      </w:r>
      <w:r w:rsidR="00FE5F12">
        <w:t xml:space="preserve"> sistema fognario, i due servizi</w:t>
      </w:r>
      <w:r w:rsidR="00F010B0">
        <w:t xml:space="preserve"> attratti nel presupposto applicativo del canone a favore di Comuni e Province</w:t>
      </w:r>
      <w:r w:rsidR="00C47AB2">
        <w:t>.</w:t>
      </w:r>
    </w:p>
    <w:p w14:paraId="28DF0538" w14:textId="12993C9C" w:rsidR="00C47AB2" w:rsidRDefault="00FE5F12" w:rsidP="00C47AB2">
      <w:pPr>
        <w:jc w:val="both"/>
      </w:pPr>
      <w:r>
        <w:t>Questi</w:t>
      </w:r>
      <w:r w:rsidR="00C47AB2" w:rsidRPr="00C47AB2">
        <w:t xml:space="preserve"> servizi</w:t>
      </w:r>
      <w:r w:rsidR="00F010B0">
        <w:t xml:space="preserve"> oggi</w:t>
      </w:r>
      <w:r w:rsidR="00C47AB2" w:rsidRPr="00C47AB2">
        <w:t xml:space="preserve"> </w:t>
      </w:r>
      <w:r>
        <w:t>sono</w:t>
      </w:r>
      <w:r w:rsidR="00C47AB2" w:rsidRPr="00C47AB2">
        <w:t xml:space="preserve"> organizzat</w:t>
      </w:r>
      <w:r>
        <w:t>i</w:t>
      </w:r>
      <w:r w:rsidR="00C47AB2" w:rsidRPr="00C47AB2">
        <w:t xml:space="preserve"> all'interno d</w:t>
      </w:r>
      <w:r>
        <w:t>ei</w:t>
      </w:r>
      <w:r w:rsidR="00C47AB2" w:rsidRPr="00C47AB2">
        <w:t> </w:t>
      </w:r>
      <w:r w:rsidR="005A0718">
        <w:t xml:space="preserve">62 </w:t>
      </w:r>
      <w:r w:rsidR="00C47AB2" w:rsidRPr="00C47AB2">
        <w:t xml:space="preserve">ambiti territoriali ottimali (ATO), che le Regioni </w:t>
      </w:r>
      <w:r w:rsidR="004B4A18">
        <w:t>hanno</w:t>
      </w:r>
      <w:r w:rsidR="00C47AB2" w:rsidRPr="00C47AB2">
        <w:t xml:space="preserve"> perimetra</w:t>
      </w:r>
      <w:r w:rsidR="004B4A18">
        <w:t>to</w:t>
      </w:r>
      <w:r w:rsidR="00C47AB2" w:rsidRPr="00C47AB2">
        <w:t xml:space="preserve"> sulla base d</w:t>
      </w:r>
      <w:r>
        <w:t>elle</w:t>
      </w:r>
      <w:r w:rsidR="00C47AB2" w:rsidRPr="00C47AB2">
        <w:t xml:space="preserve"> regole contenute</w:t>
      </w:r>
      <w:r w:rsidR="00C47AB2">
        <w:t xml:space="preserve"> nel</w:t>
      </w:r>
      <w:r w:rsidR="00C47AB2" w:rsidRPr="00C47AB2">
        <w:t xml:space="preserve"> Codice dell'Ambiente (</w:t>
      </w:r>
      <w:proofErr w:type="spellStart"/>
      <w:r w:rsidR="00C47AB2" w:rsidRPr="00C47AB2">
        <w:t>D.Lgs.</w:t>
      </w:r>
      <w:proofErr w:type="spellEnd"/>
      <w:r w:rsidR="00C47AB2" w:rsidRPr="00C47AB2">
        <w:t xml:space="preserve"> 3 aprile 2006, n. 152)</w:t>
      </w:r>
      <w:r>
        <w:t>.</w:t>
      </w:r>
      <w:r w:rsidR="00C47AB2" w:rsidRPr="00C47AB2">
        <w:t xml:space="preserve"> </w:t>
      </w:r>
    </w:p>
    <w:p w14:paraId="4FE08726" w14:textId="7A0CADF9" w:rsidR="00C47AB2" w:rsidRPr="00C47AB2" w:rsidRDefault="00C47AB2" w:rsidP="00C47AB2">
      <w:pPr>
        <w:jc w:val="both"/>
      </w:pPr>
      <w:r>
        <w:t>L</w:t>
      </w:r>
      <w:r w:rsidRPr="00C47AB2">
        <w:t>a delimitazione </w:t>
      </w:r>
      <w:r>
        <w:t xml:space="preserve"> degli ATO deve fare</w:t>
      </w:r>
      <w:r w:rsidRPr="00C47AB2">
        <w:t xml:space="preserve"> riferimento</w:t>
      </w:r>
      <w:r>
        <w:t xml:space="preserve"> sostanzialmente all’</w:t>
      </w:r>
      <w:r w:rsidRPr="00C47AB2">
        <w:t>unità del bacino idrografico o del sub-bacino o dei bacini idrografici contigui</w:t>
      </w:r>
      <w:r>
        <w:t xml:space="preserve">, </w:t>
      </w:r>
      <w:r w:rsidRPr="00C47AB2">
        <w:t>nonché della localizzazione delle risorse e dei loro vincoli di destinazione in favore dei centri abitati interessati</w:t>
      </w:r>
      <w:r>
        <w:t>; all’</w:t>
      </w:r>
      <w:r w:rsidRPr="00C47AB2">
        <w:t>unicità della gestione, cioè, erogazione sull'intero territorio dell'ATO di tutte le componenti del servizio idrico integrato da parte di un unico soggetto gestore</w:t>
      </w:r>
      <w:r>
        <w:t xml:space="preserve"> e infine all’</w:t>
      </w:r>
      <w:r w:rsidRPr="00C47AB2">
        <w:t>adeguatezza delle dimensioni gestionali, definita sulla base di parametri fisici, demografici, tecnici.</w:t>
      </w:r>
    </w:p>
    <w:p w14:paraId="2A7B54D5" w14:textId="3CFD9DD2" w:rsidR="004D46B3" w:rsidRDefault="004D46B3" w:rsidP="004D46B3">
      <w:pPr>
        <w:jc w:val="both"/>
      </w:pPr>
      <w:r>
        <w:t>I</w:t>
      </w:r>
      <w:r w:rsidRPr="004D46B3">
        <w:t xml:space="preserve"> gestori del servizio idrico integrato (comprensivo di acquedotto, fognatura e depurazione) </w:t>
      </w:r>
      <w:r>
        <w:t xml:space="preserve">sono </w:t>
      </w:r>
      <w:r w:rsidRPr="004D46B3">
        <w:t>censiti dall’Autorità di Regolazione per Energia Reti e Ambiente (ARERA)</w:t>
      </w:r>
      <w:r>
        <w:t xml:space="preserve"> e ad oggi sono rappresentati da </w:t>
      </w:r>
      <w:r w:rsidR="003774ED">
        <w:t>23</w:t>
      </w:r>
      <w:r w:rsidR="00A0129B">
        <w:t>3</w:t>
      </w:r>
      <w:r>
        <w:t xml:space="preserve"> società. Tra queste sono 48 quelle che </w:t>
      </w:r>
      <w:r w:rsidRPr="004D46B3">
        <w:t>serv</w:t>
      </w:r>
      <w:r>
        <w:t>ono una</w:t>
      </w:r>
      <w:r w:rsidRPr="004D46B3">
        <w:t xml:space="preserve"> popolazione </w:t>
      </w:r>
      <w:r>
        <w:t xml:space="preserve">di </w:t>
      </w:r>
      <w:r w:rsidRPr="004D46B3">
        <w:t>almeno 200.000 abitanti</w:t>
      </w:r>
      <w:r>
        <w:t xml:space="preserve"> di cui 11 </w:t>
      </w:r>
      <w:r w:rsidR="00701CEA">
        <w:t xml:space="preserve">in particolare </w:t>
      </w:r>
      <w:r>
        <w:t xml:space="preserve">gestiscono una rete che </w:t>
      </w:r>
      <w:r w:rsidR="00701CEA">
        <w:t>serve</w:t>
      </w:r>
      <w:r>
        <w:t xml:space="preserve"> oltre </w:t>
      </w:r>
      <w:r w:rsidR="00701CEA">
        <w:t>un</w:t>
      </w:r>
      <w:r>
        <w:t xml:space="preserve"> milione di abitanti.</w:t>
      </w:r>
    </w:p>
    <w:p w14:paraId="43DBD65D" w14:textId="5A96A58A" w:rsidR="005A0718" w:rsidRDefault="006A21D9" w:rsidP="004D46B3">
      <w:pPr>
        <w:jc w:val="both"/>
      </w:pPr>
      <w:r>
        <w:t>La</w:t>
      </w:r>
      <w:r w:rsidR="005A0718" w:rsidRPr="005A0718">
        <w:t xml:space="preserve"> dimensione gestionale</w:t>
      </w:r>
      <w:r>
        <w:t xml:space="preserve"> è un elemento di interesse anche per quanto attiene </w:t>
      </w:r>
      <w:r w:rsidR="00D85215">
        <w:t xml:space="preserve">ai nostri </w:t>
      </w:r>
      <w:proofErr w:type="gramStart"/>
      <w:r w:rsidR="00D85215">
        <w:t>approfondimenti</w:t>
      </w:r>
      <w:r w:rsidR="005A0718" w:rsidRPr="005A0718">
        <w:t>,  rileva</w:t>
      </w:r>
      <w:r>
        <w:t>ndo</w:t>
      </w:r>
      <w:proofErr w:type="gramEnd"/>
      <w:r>
        <w:t xml:space="preserve"> come, </w:t>
      </w:r>
      <w:r w:rsidR="005A0718" w:rsidRPr="005A0718">
        <w:t xml:space="preserve">sul totale degli operatori mappati, </w:t>
      </w:r>
      <w:r>
        <w:t xml:space="preserve">sono </w:t>
      </w:r>
      <w:r w:rsidR="005A0718" w:rsidRPr="005A0718">
        <w:t>157</w:t>
      </w:r>
      <w:r w:rsidR="00701CEA">
        <w:t xml:space="preserve"> </w:t>
      </w:r>
      <w:r>
        <w:t xml:space="preserve">le </w:t>
      </w:r>
      <w:r w:rsidR="00701CEA">
        <w:t xml:space="preserve">società </w:t>
      </w:r>
      <w:r>
        <w:t xml:space="preserve">che </w:t>
      </w:r>
      <w:r w:rsidR="005A0718" w:rsidRPr="005A0718">
        <w:t>svolgono il servizio idrico in modo integrato in riferimento a</w:t>
      </w:r>
      <w:r w:rsidR="00701CEA">
        <w:t>d</w:t>
      </w:r>
      <w:r w:rsidR="005A0718" w:rsidRPr="005A0718">
        <w:t xml:space="preserve"> un territorio che, nel complesso, interessa un’utenza pari al 81% della popolazione italiana, distribuita in 5.689 comuni</w:t>
      </w:r>
      <w:r w:rsidR="003774ED">
        <w:t>. Sono invece 1.607</w:t>
      </w:r>
      <w:r w:rsidR="003774ED" w:rsidRPr="003774ED">
        <w:t xml:space="preserve"> i comuni italiani </w:t>
      </w:r>
      <w:r w:rsidR="003774ED">
        <w:t xml:space="preserve">che </w:t>
      </w:r>
      <w:r w:rsidR="003774ED" w:rsidRPr="003774ED">
        <w:t xml:space="preserve">gestiscono in economia </w:t>
      </w:r>
      <w:r w:rsidR="003774ED">
        <w:t>il</w:t>
      </w:r>
      <w:r w:rsidR="003774ED" w:rsidRPr="003774ED">
        <w:t xml:space="preserve"> servizio idrico integrato, per un’utenza complessiva pari al </w:t>
      </w:r>
      <w:r w:rsidR="00A0129B">
        <w:t>11,85</w:t>
      </w:r>
      <w:r w:rsidR="003774ED" w:rsidRPr="003774ED">
        <w:t>% della popolazione italiana</w:t>
      </w:r>
      <w:r>
        <w:t>, per i quali non si concretizza il presupposto applicativo del Canone trovando identità di soggetto attivo e passivo con applicazione dell’esenzione fissata alla lettera a) del comma 833 L.160/2019</w:t>
      </w:r>
      <w:r w:rsidR="003774ED">
        <w:t>.</w:t>
      </w:r>
    </w:p>
    <w:p w14:paraId="6891AB69" w14:textId="769A30E5" w:rsidR="00863E22" w:rsidRDefault="00863E22" w:rsidP="004D46B3">
      <w:pPr>
        <w:jc w:val="both"/>
      </w:pPr>
      <w:r>
        <w:t xml:space="preserve">Da uno studio condotto dall’Università di Udine emergono </w:t>
      </w:r>
      <w:r w:rsidR="006A21D9">
        <w:t xml:space="preserve">altri </w:t>
      </w:r>
      <w:r>
        <w:t>dati molto interessanti da cui potremo attingere</w:t>
      </w:r>
      <w:r w:rsidR="00A7457D">
        <w:t xml:space="preserve"> informazioni</w:t>
      </w:r>
      <w:r>
        <w:t xml:space="preserve"> </w:t>
      </w:r>
      <w:r w:rsidR="00701CEA">
        <w:t xml:space="preserve">per poter </w:t>
      </w:r>
      <w:r w:rsidR="002156D0">
        <w:t>avvalorare</w:t>
      </w:r>
      <w:r w:rsidR="00701CEA">
        <w:t xml:space="preserve"> l’</w:t>
      </w:r>
      <w:r>
        <w:t>applicazione del canone per i servizi di rete</w:t>
      </w:r>
      <w:r w:rsidR="00701CEA">
        <w:t xml:space="preserve"> ai diversi soggetti gestori</w:t>
      </w:r>
      <w:r>
        <w:t>.</w:t>
      </w:r>
    </w:p>
    <w:p w14:paraId="5A6106CE" w14:textId="6FF28D6D" w:rsidR="004D46B3" w:rsidRDefault="004D46B3" w:rsidP="004D46B3">
      <w:pPr>
        <w:jc w:val="both"/>
      </w:pPr>
      <w:r>
        <w:t>C</w:t>
      </w:r>
      <w:r w:rsidRPr="004D46B3">
        <w:t xml:space="preserve">on riferimento al tipo di governance </w:t>
      </w:r>
      <w:r>
        <w:t xml:space="preserve">troviamo </w:t>
      </w:r>
      <w:r w:rsidR="00CF5098">
        <w:t>in prevalenza</w:t>
      </w:r>
      <w:r>
        <w:t xml:space="preserve"> </w:t>
      </w:r>
      <w:r w:rsidRPr="004D46B3">
        <w:t xml:space="preserve">società </w:t>
      </w:r>
      <w:r w:rsidR="00701CEA">
        <w:t xml:space="preserve">organizzate </w:t>
      </w:r>
      <w:r w:rsidRPr="006A21D9">
        <w:rPr>
          <w:i/>
          <w:iCs/>
        </w:rPr>
        <w:t>in-house</w:t>
      </w:r>
      <w:r w:rsidR="006A21D9">
        <w:t xml:space="preserve"> </w:t>
      </w:r>
      <w:proofErr w:type="spellStart"/>
      <w:r w:rsidR="006A21D9" w:rsidRPr="006A21D9">
        <w:rPr>
          <w:i/>
          <w:iCs/>
        </w:rPr>
        <w:t>prov</w:t>
      </w:r>
      <w:r w:rsidR="00D85215">
        <w:rPr>
          <w:i/>
          <w:iCs/>
        </w:rPr>
        <w:t>i</w:t>
      </w:r>
      <w:r w:rsidR="006A21D9" w:rsidRPr="006A21D9">
        <w:rPr>
          <w:i/>
          <w:iCs/>
        </w:rPr>
        <w:t>ding</w:t>
      </w:r>
      <w:proofErr w:type="spellEnd"/>
      <w:r>
        <w:t xml:space="preserve">, ovvero </w:t>
      </w:r>
      <w:r w:rsidRPr="004D46B3">
        <w:t>gestori con partecipazione pubblica al 100%</w:t>
      </w:r>
      <w:r w:rsidR="00701CEA">
        <w:t xml:space="preserve"> i cui soci sono gli stessi enti locali serviti</w:t>
      </w:r>
      <w:r w:rsidR="00D85215">
        <w:t>. N</w:t>
      </w:r>
      <w:r w:rsidR="002156D0">
        <w:t xml:space="preserve">el panorama delle aziende troviamo </w:t>
      </w:r>
      <w:r w:rsidR="00D85215">
        <w:t xml:space="preserve">tuttavia </w:t>
      </w:r>
      <w:r w:rsidR="00CF5098">
        <w:t>anche alcune</w:t>
      </w:r>
      <w:r w:rsidRPr="004D46B3">
        <w:t xml:space="preserve"> società quotate </w:t>
      </w:r>
      <w:r w:rsidR="00CF5098">
        <w:t xml:space="preserve">con </w:t>
      </w:r>
      <w:r w:rsidRPr="004D46B3">
        <w:t>gestori facenti parte di gruppi societari</w:t>
      </w:r>
      <w:r w:rsidR="006A21D9">
        <w:t xml:space="preserve">, a capitale privato o misto, </w:t>
      </w:r>
      <w:r w:rsidRPr="004D46B3">
        <w:t xml:space="preserve">che ricorrono ai mercati regolamentati per finanziarsi (nello specifico, A2A, ACEA, HERA e IREN) </w:t>
      </w:r>
      <w:r w:rsidR="006A21D9">
        <w:t>oltre ad</w:t>
      </w:r>
      <w:r w:rsidRPr="004D46B3">
        <w:t xml:space="preserve"> </w:t>
      </w:r>
      <w:r w:rsidR="00CF5098">
        <w:t>alcune</w:t>
      </w:r>
      <w:r w:rsidRPr="004D46B3">
        <w:t xml:space="preserve"> società </w:t>
      </w:r>
      <w:r w:rsidR="006A21D9">
        <w:t xml:space="preserve">a capitale interamente </w:t>
      </w:r>
      <w:r w:rsidRPr="004D46B3">
        <w:t>privat</w:t>
      </w:r>
      <w:r w:rsidR="006A21D9">
        <w:t>o</w:t>
      </w:r>
      <w:r w:rsidR="00CF5098">
        <w:t>.</w:t>
      </w:r>
    </w:p>
    <w:p w14:paraId="6EC3C888" w14:textId="3C42C37E" w:rsidR="00863E22" w:rsidRDefault="00863E22" w:rsidP="004D46B3">
      <w:pPr>
        <w:jc w:val="both"/>
      </w:pPr>
      <w:r>
        <w:t>La ricerca condotta dall’</w:t>
      </w:r>
      <w:r w:rsidR="006A21D9">
        <w:t>u</w:t>
      </w:r>
      <w:r>
        <w:t>niversità mostra risultati interessanti sugli indicatori di redditività delle società evidenziando un “m</w:t>
      </w:r>
      <w:r w:rsidRPr="00863E22">
        <w:t>argine operativo lordo</w:t>
      </w:r>
      <w:r>
        <w:t>” caratterizzato da una m</w:t>
      </w:r>
      <w:r w:rsidRPr="00863E22">
        <w:t xml:space="preserve">arcata crescita </w:t>
      </w:r>
      <w:r>
        <w:t>negli ultimi 10 anni</w:t>
      </w:r>
      <w:r w:rsidR="006A21D9">
        <w:t>,</w:t>
      </w:r>
      <w:r w:rsidRPr="00863E22">
        <w:t xml:space="preserve"> prerogativa </w:t>
      </w:r>
      <w:r w:rsidR="00C61C23">
        <w:t xml:space="preserve">in particolare </w:t>
      </w:r>
      <w:r w:rsidRPr="00863E22">
        <w:t>dei gestori più grandi e dei gruppi quotat</w:t>
      </w:r>
      <w:r w:rsidR="00FA681D">
        <w:t>i.</w:t>
      </w:r>
      <w:r w:rsidR="00C61C23">
        <w:t xml:space="preserve"> L</w:t>
      </w:r>
      <w:r w:rsidR="00C61C23" w:rsidRPr="00C61C23">
        <w:t>’osservazione degli indici di redditività</w:t>
      </w:r>
      <w:r w:rsidR="00C61C23">
        <w:t xml:space="preserve">, ovvero della </w:t>
      </w:r>
      <w:r w:rsidR="00C61C23" w:rsidRPr="00C61C23">
        <w:t>capacità di generare risultati economici in termini assoluti e in relazione al capitale investito o alle vendite</w:t>
      </w:r>
      <w:r w:rsidR="00C61C23">
        <w:t xml:space="preserve">, </w:t>
      </w:r>
      <w:r w:rsidR="00C61C23" w:rsidRPr="00C61C23">
        <w:t>appare evidente che essa risulta generalmente più alta per i gestori di maggiore dimensione</w:t>
      </w:r>
      <w:r w:rsidR="00CD0573">
        <w:t xml:space="preserve"> che </w:t>
      </w:r>
      <w:r w:rsidR="00CD0573" w:rsidRPr="00CD0573">
        <w:t xml:space="preserve">presentano </w:t>
      </w:r>
      <w:r w:rsidR="00CD0573">
        <w:t xml:space="preserve">anche </w:t>
      </w:r>
      <w:r w:rsidR="00CD0573" w:rsidRPr="00CD0573">
        <w:t>tassi di indebitamento più bassi e maggiore capacità di finanziamento attraverso mezzi propri</w:t>
      </w:r>
      <w:r w:rsidR="00CD0573">
        <w:t>.</w:t>
      </w:r>
    </w:p>
    <w:p w14:paraId="2503A85B" w14:textId="27263A22" w:rsidR="001B36A4" w:rsidRDefault="001B36A4" w:rsidP="004D46B3">
      <w:pPr>
        <w:jc w:val="both"/>
      </w:pPr>
      <w:r>
        <w:t xml:space="preserve">In sostanza emerge un quadro delle società che gestiscono il Ciclo Idrico Integrato dove la </w:t>
      </w:r>
      <w:r w:rsidRPr="001B36A4">
        <w:t>scala dimensionale dei gestori</w:t>
      </w:r>
      <w:r>
        <w:t xml:space="preserve"> diventa rilevante </w:t>
      </w:r>
      <w:r w:rsidR="00A6149F">
        <w:t xml:space="preserve">in termini di </w:t>
      </w:r>
      <w:r w:rsidRPr="001B36A4">
        <w:t>maggiore efficienza</w:t>
      </w:r>
      <w:r w:rsidR="00A6149F">
        <w:t xml:space="preserve">, </w:t>
      </w:r>
      <w:r w:rsidRPr="001B36A4">
        <w:t>sugger</w:t>
      </w:r>
      <w:r w:rsidR="00A6149F">
        <w:t>endo</w:t>
      </w:r>
      <w:r w:rsidRPr="001B36A4">
        <w:t xml:space="preserve"> la prospettiva dell’aggregazione dei </w:t>
      </w:r>
      <w:r w:rsidR="00A6149F">
        <w:lastRenderedPageBreak/>
        <w:t>vari operatori; pr</w:t>
      </w:r>
      <w:r w:rsidRPr="001B36A4">
        <w:t xml:space="preserve">ospettiva </w:t>
      </w:r>
      <w:r w:rsidR="00A6149F">
        <w:t xml:space="preserve">che </w:t>
      </w:r>
      <w:r w:rsidRPr="001B36A4">
        <w:t xml:space="preserve">presenta </w:t>
      </w:r>
      <w:r w:rsidR="00897712">
        <w:t>l’evidente</w:t>
      </w:r>
      <w:r w:rsidRPr="001B36A4">
        <w:t xml:space="preserve"> rischio della perdita di controllo dell’azionista pubblico, </w:t>
      </w:r>
      <w:r w:rsidR="00A6149F">
        <w:t>a favore di</w:t>
      </w:r>
      <w:r w:rsidRPr="001B36A4">
        <w:t xml:space="preserve"> gestori privati spesso parte di </w:t>
      </w:r>
      <w:r w:rsidR="00903AB1">
        <w:t>gruppi</w:t>
      </w:r>
      <w:r w:rsidRPr="001B36A4">
        <w:t xml:space="preserve"> quotat</w:t>
      </w:r>
      <w:r w:rsidR="00903AB1">
        <w:t>i</w:t>
      </w:r>
      <w:r w:rsidRPr="001B36A4">
        <w:t>.</w:t>
      </w:r>
    </w:p>
    <w:p w14:paraId="66A92184" w14:textId="1990F110" w:rsidR="00A7457D" w:rsidRDefault="00903AB1" w:rsidP="004D46B3">
      <w:pPr>
        <w:jc w:val="both"/>
      </w:pPr>
      <w:r>
        <w:t>L’</w:t>
      </w:r>
      <w:r w:rsidR="00A7457D">
        <w:t xml:space="preserve">analisi condotta sui gestori del Servizio idrico evidenzia come, a parte le realtà dove è </w:t>
      </w:r>
      <w:r w:rsidR="0019653F">
        <w:t>direttamente il</w:t>
      </w:r>
      <w:r w:rsidR="00A7457D">
        <w:t xml:space="preserve"> </w:t>
      </w:r>
      <w:r w:rsidR="00897712">
        <w:t>Comune il</w:t>
      </w:r>
      <w:r w:rsidR="00A7457D">
        <w:t xml:space="preserve"> gestore, le </w:t>
      </w:r>
      <w:r w:rsidR="00897712">
        <w:t xml:space="preserve">diverse </w:t>
      </w:r>
      <w:r w:rsidR="00A7457D">
        <w:t xml:space="preserve">società, organizzate </w:t>
      </w:r>
      <w:r w:rsidR="00BD124E">
        <w:t xml:space="preserve">sia </w:t>
      </w:r>
      <w:r w:rsidR="00A7457D">
        <w:t xml:space="preserve">come società a capitale pubblico in </w:t>
      </w:r>
      <w:r w:rsidR="00A7457D" w:rsidRPr="0019653F">
        <w:rPr>
          <w:i/>
          <w:iCs/>
        </w:rPr>
        <w:t xml:space="preserve">house </w:t>
      </w:r>
      <w:proofErr w:type="spellStart"/>
      <w:r w:rsidR="00A7457D" w:rsidRPr="0019653F">
        <w:rPr>
          <w:i/>
          <w:iCs/>
        </w:rPr>
        <w:t>providing</w:t>
      </w:r>
      <w:proofErr w:type="spellEnd"/>
      <w:r w:rsidR="00023767">
        <w:t xml:space="preserve">, </w:t>
      </w:r>
      <w:r w:rsidR="00BD124E">
        <w:t>o</w:t>
      </w:r>
      <w:r w:rsidR="00897712">
        <w:t xml:space="preserve"> come </w:t>
      </w:r>
      <w:r w:rsidR="00023767">
        <w:t xml:space="preserve">società miste </w:t>
      </w:r>
      <w:r w:rsidR="00897712">
        <w:t xml:space="preserve">o </w:t>
      </w:r>
      <w:r w:rsidR="005B5A52">
        <w:t>a capitale</w:t>
      </w:r>
      <w:r w:rsidR="00023767">
        <w:t xml:space="preserve"> </w:t>
      </w:r>
      <w:r w:rsidR="00897712">
        <w:t xml:space="preserve">interamente </w:t>
      </w:r>
      <w:r w:rsidR="00023767">
        <w:t>privat</w:t>
      </w:r>
      <w:r w:rsidR="005B5A52">
        <w:t>o</w:t>
      </w:r>
      <w:r w:rsidR="00023767">
        <w:t xml:space="preserve">, siano </w:t>
      </w:r>
      <w:r w:rsidR="00897712">
        <w:t xml:space="preserve">sempre </w:t>
      </w:r>
      <w:r w:rsidR="00023767">
        <w:t>soggette al pagamento del canone previsto per l’occupazione del suolo (e del sottosuolo) pubblico.</w:t>
      </w:r>
    </w:p>
    <w:p w14:paraId="63A5E1E9" w14:textId="32589601" w:rsidR="0019653F" w:rsidRDefault="005B5A52" w:rsidP="0019653F">
      <w:pPr>
        <w:jc w:val="both"/>
      </w:pPr>
      <w:r>
        <w:t>Come abbiamo più volte evidenziato, a</w:t>
      </w:r>
      <w:r w:rsidR="0019653F">
        <w:t xml:space="preserve">nche le </w:t>
      </w:r>
      <w:r w:rsidR="0019653F" w:rsidRPr="0019653F">
        <w:t xml:space="preserve">aziende municipalizzate, o società a partecipazione pubblica, sono infatti soggetti passivi d’imposta per quanto riguarda gli stessi tributi che sono di norma applicabili alle attività economiche di tipo imprenditoriale. La loro natura giuridica, pur essendo di diritto pubblico, non esclude pertanto la loro assunzione di responsabilità fiscale, così da essere assoggettate a imposte dirette e indirette. In sostanza non godono </w:t>
      </w:r>
      <w:r w:rsidR="00897712">
        <w:t xml:space="preserve">in nessuna situazione </w:t>
      </w:r>
      <w:r w:rsidR="0019653F" w:rsidRPr="0019653F">
        <w:t>di uno speciale trattamento per effetto di requisiti soggettivi propri</w:t>
      </w:r>
      <w:r w:rsidR="0019653F">
        <w:t>.</w:t>
      </w:r>
    </w:p>
    <w:p w14:paraId="3F69B8DB" w14:textId="509A8C60" w:rsidR="0019653F" w:rsidRPr="002310EB" w:rsidRDefault="0019653F" w:rsidP="0019653F">
      <w:pPr>
        <w:jc w:val="both"/>
        <w:rPr>
          <w:b/>
          <w:bCs/>
        </w:rPr>
      </w:pPr>
      <w:r w:rsidRPr="002310EB">
        <w:rPr>
          <w:b/>
          <w:bCs/>
        </w:rPr>
        <w:t xml:space="preserve">Ma quante sono oggi le società che riconoscono la </w:t>
      </w:r>
      <w:r w:rsidR="005B5A52" w:rsidRPr="002310EB">
        <w:rPr>
          <w:b/>
          <w:bCs/>
        </w:rPr>
        <w:t>propria</w:t>
      </w:r>
      <w:r w:rsidRPr="002310EB">
        <w:rPr>
          <w:b/>
          <w:bCs/>
        </w:rPr>
        <w:t xml:space="preserve"> soggettività passiva in tema di Canone per i servizi di rete? </w:t>
      </w:r>
    </w:p>
    <w:p w14:paraId="573070B9" w14:textId="354EB005" w:rsidR="0019653F" w:rsidRDefault="0019653F" w:rsidP="0019653F">
      <w:pPr>
        <w:jc w:val="both"/>
      </w:pPr>
      <w:r>
        <w:t>In molti contesti territoriali le aziende</w:t>
      </w:r>
      <w:r w:rsidR="0027601B">
        <w:t xml:space="preserve"> non versano </w:t>
      </w:r>
      <w:r w:rsidR="00897712">
        <w:t>alcun</w:t>
      </w:r>
      <w:r w:rsidR="0027601B">
        <w:t xml:space="preserve"> canone</w:t>
      </w:r>
      <w:r w:rsidR="00897712">
        <w:t xml:space="preserve"> per i servizi erogati</w:t>
      </w:r>
      <w:r w:rsidR="0027601B">
        <w:t xml:space="preserve">, credendo di </w:t>
      </w:r>
      <w:r w:rsidR="00CF2FA5">
        <w:t xml:space="preserve">rientrare nelle ipotesi di </w:t>
      </w:r>
      <w:r w:rsidR="0047617D">
        <w:t>esenzione</w:t>
      </w:r>
      <w:r w:rsidR="00CF2FA5">
        <w:t xml:space="preserve"> previste al comma 833 della Legge 160/2019</w:t>
      </w:r>
      <w:r w:rsidR="007E2705">
        <w:t xml:space="preserve"> o per effetto di speciali accordi con l’ATO competente per territorio. </w:t>
      </w:r>
      <w:r w:rsidR="00CF2FA5">
        <w:t xml:space="preserve"> </w:t>
      </w:r>
      <w:r w:rsidR="007E2705">
        <w:t>I</w:t>
      </w:r>
      <w:r w:rsidR="00CF2FA5">
        <w:t xml:space="preserve">n </w:t>
      </w:r>
      <w:r w:rsidR="007E2705">
        <w:t>particolare alcune aziende non versano il canone</w:t>
      </w:r>
      <w:r w:rsidR="00CF2FA5">
        <w:t>, pensando di possedere le c</w:t>
      </w:r>
      <w:r w:rsidR="0027601B">
        <w:t>aratteristiche soggettive di cui alla lettera A</w:t>
      </w:r>
      <w:r w:rsidR="007E2705">
        <w:t xml:space="preserve"> del comma 833</w:t>
      </w:r>
      <w:r w:rsidR="0027601B">
        <w:t xml:space="preserve">, </w:t>
      </w:r>
      <w:r w:rsidR="00CF2FA5">
        <w:t xml:space="preserve">e </w:t>
      </w:r>
      <w:r w:rsidR="007E2705">
        <w:t xml:space="preserve">per effetto della disposizione </w:t>
      </w:r>
      <w:r w:rsidR="0047617D">
        <w:t xml:space="preserve">definita </w:t>
      </w:r>
      <w:r w:rsidR="0027601B">
        <w:t>alla successiva lettera D</w:t>
      </w:r>
      <w:r w:rsidR="0047617D">
        <w:t>,</w:t>
      </w:r>
      <w:r w:rsidR="0027601B">
        <w:t xml:space="preserve"> </w:t>
      </w:r>
      <w:r w:rsidR="00CF2FA5">
        <w:t xml:space="preserve">tuttavia </w:t>
      </w:r>
      <w:r w:rsidR="007E2705">
        <w:t>applicabile solo</w:t>
      </w:r>
      <w:r w:rsidR="005B5A52">
        <w:t xml:space="preserve"> </w:t>
      </w:r>
      <w:r w:rsidR="0047617D">
        <w:t xml:space="preserve">nei </w:t>
      </w:r>
      <w:r w:rsidR="0027601B">
        <w:t>cas</w:t>
      </w:r>
      <w:r w:rsidR="0047617D">
        <w:t>i</w:t>
      </w:r>
      <w:r w:rsidR="0027601B">
        <w:t xml:space="preserve"> di devoluzione gratuita </w:t>
      </w:r>
      <w:r w:rsidR="0047617D">
        <w:t xml:space="preserve">delle infrastrutture </w:t>
      </w:r>
      <w:r w:rsidR="0027601B">
        <w:t>a favore dei Comuni</w:t>
      </w:r>
      <w:r w:rsidR="005B5A52">
        <w:t xml:space="preserve"> al termine della concessione</w:t>
      </w:r>
      <w:r w:rsidR="0047617D">
        <w:t xml:space="preserve">. </w:t>
      </w:r>
      <w:r w:rsidR="007E2705">
        <w:t>Altre aziende</w:t>
      </w:r>
      <w:r w:rsidR="00CF2FA5">
        <w:t xml:space="preserve"> riten</w:t>
      </w:r>
      <w:r w:rsidR="007E2705">
        <w:t>gono</w:t>
      </w:r>
      <w:r w:rsidR="00CF2FA5">
        <w:t xml:space="preserve"> vincolanti </w:t>
      </w:r>
      <w:r w:rsidR="0027601B">
        <w:t xml:space="preserve">accordi </w:t>
      </w:r>
      <w:r w:rsidR="00311065">
        <w:t>contrattuali</w:t>
      </w:r>
      <w:r w:rsidR="0027601B">
        <w:t xml:space="preserve"> raggiunti con gli ATO</w:t>
      </w:r>
      <w:r w:rsidR="00CF2FA5">
        <w:t xml:space="preserve"> di competenza che prevederebbero l’esenzione</w:t>
      </w:r>
      <w:r w:rsidR="004F64DC">
        <w:t xml:space="preserve"> all’interno delle convenzioni o de</w:t>
      </w:r>
      <w:r w:rsidR="007E2705">
        <w:t>i</w:t>
      </w:r>
      <w:r w:rsidR="004F64DC">
        <w:t xml:space="preserve"> disciplinar</w:t>
      </w:r>
      <w:r w:rsidR="007E2705">
        <w:t>i</w:t>
      </w:r>
      <w:r w:rsidR="004F64DC">
        <w:t xml:space="preserve"> tecnic</w:t>
      </w:r>
      <w:r w:rsidR="007E2705">
        <w:t>i sottoscritti</w:t>
      </w:r>
      <w:r w:rsidR="004F64DC">
        <w:t>. Ipotesi questa che tuttavia</w:t>
      </w:r>
      <w:r w:rsidR="0047617D">
        <w:t>, non po</w:t>
      </w:r>
      <w:r w:rsidR="004F64DC">
        <w:t>tr</w:t>
      </w:r>
      <w:r w:rsidR="007E2705">
        <w:t>à in nessun caso</w:t>
      </w:r>
      <w:r w:rsidR="0047617D">
        <w:t xml:space="preserve"> acquisire efficacia secondo i principi generali che vogliono le agevolazioni fiscali come ipotesi di carattere generale fissa</w:t>
      </w:r>
      <w:r w:rsidR="00311065">
        <w:t>t</w:t>
      </w:r>
      <w:r w:rsidR="0047617D">
        <w:t xml:space="preserve">e per Legge o regolamento e non certo </w:t>
      </w:r>
      <w:r w:rsidR="007E2705">
        <w:t>per</w:t>
      </w:r>
      <w:r w:rsidR="0047617D">
        <w:t xml:space="preserve"> specifici accordi </w:t>
      </w:r>
      <w:r w:rsidR="004F64DC">
        <w:t>definiti tra la PA e</w:t>
      </w:r>
      <w:r w:rsidR="0047617D">
        <w:t xml:space="preserve"> singoli soggetti</w:t>
      </w:r>
      <w:r w:rsidR="004F64DC">
        <w:t xml:space="preserve"> fisici o giuridici</w:t>
      </w:r>
      <w:r w:rsidR="00311065">
        <w:t xml:space="preserve">, anche quando questi risultino </w:t>
      </w:r>
      <w:r w:rsidR="004F64DC">
        <w:t xml:space="preserve">più </w:t>
      </w:r>
      <w:r w:rsidR="00311065">
        <w:t>favorevoli e vantaggiosi per lo stesso ente impositore</w:t>
      </w:r>
      <w:r w:rsidR="0027601B">
        <w:t>.</w:t>
      </w:r>
    </w:p>
    <w:p w14:paraId="4EF2DDD3" w14:textId="61492661" w:rsidR="004F64DC" w:rsidRDefault="004F64DC" w:rsidP="0019653F">
      <w:pPr>
        <w:jc w:val="both"/>
      </w:pPr>
      <w:r w:rsidRPr="004F64DC">
        <w:t>Principio di carattere generale, più volte richiamato dalla Corte dei Conti, che esclude</w:t>
      </w:r>
      <w:r w:rsidR="007E2705">
        <w:t xml:space="preserve"> pertanto</w:t>
      </w:r>
      <w:r w:rsidRPr="004F64DC">
        <w:t xml:space="preserve"> la possibilità, sia di accordare esenzioni dal pagamento del Canone Unico, che non siano espressamente disciplinate dalla Legge o all’interno del Regolamento Comunale, sia di prevedere speciali agevolazioni </w:t>
      </w:r>
      <w:r w:rsidRPr="007E2705">
        <w:rPr>
          <w:i/>
          <w:iCs/>
        </w:rPr>
        <w:t>ad personam</w:t>
      </w:r>
      <w:r w:rsidRPr="004F64DC">
        <w:t xml:space="preserve">, ovvero a vantaggio di singoli soggetti, ancorché società organizzate come enti economici di diritto pubblico.  </w:t>
      </w:r>
    </w:p>
    <w:p w14:paraId="06585410" w14:textId="49891993" w:rsidR="007E2705" w:rsidRDefault="007E2705" w:rsidP="007E2705">
      <w:pPr>
        <w:jc w:val="both"/>
      </w:pPr>
      <w:r>
        <w:t>Sul principio che vede le esenzione di entrate, sia tributarie che patrimoniali, come ipotesi di natura eccezionale, la cui osservanza deve essere di stretta interpretazione, ricordiamo l’orientamento della Corte di Cassazione che si è più volte espressa</w:t>
      </w:r>
      <w:r w:rsidR="00D86400">
        <w:t xml:space="preserve"> </w:t>
      </w:r>
      <w:r>
        <w:t>precisando proprio il principio secondo cui le norme fiscali di agevolazione devono essere di stretta interpretazione e non possono trovare estensione a casi in cui non si riscontrino i requisiti soggettivi oppure quelli oggettivi previsti dalla norma di agevolazione stessa (</w:t>
      </w:r>
      <w:r w:rsidR="00D86400">
        <w:t>sentenza n. 17976 del 12 luglio 2021).</w:t>
      </w:r>
    </w:p>
    <w:p w14:paraId="01A2B042" w14:textId="3A9CA18F" w:rsidR="00311065" w:rsidRDefault="00AE102A" w:rsidP="004C3754">
      <w:pPr>
        <w:jc w:val="both"/>
      </w:pPr>
      <w:r>
        <w:t>Ogni Comune</w:t>
      </w:r>
      <w:r w:rsidR="00821542">
        <w:t>,</w:t>
      </w:r>
      <w:r>
        <w:t xml:space="preserve"> e</w:t>
      </w:r>
      <w:r w:rsidR="00AA06A4">
        <w:t>d</w:t>
      </w:r>
      <w:r>
        <w:t xml:space="preserve"> Ente Provincia</w:t>
      </w:r>
      <w:r w:rsidR="00821542">
        <w:t>,</w:t>
      </w:r>
      <w:r w:rsidR="00AA06A4">
        <w:t xml:space="preserve"> devono </w:t>
      </w:r>
      <w:r w:rsidR="00890028">
        <w:t xml:space="preserve">a questo punto </w:t>
      </w:r>
      <w:r w:rsidR="00AA06A4">
        <w:t xml:space="preserve">individuare il soggetto che distribuisce i servizi idrici e verificare se questi </w:t>
      </w:r>
      <w:r w:rsidR="00890028">
        <w:t>pag</w:t>
      </w:r>
      <w:r w:rsidR="00821542">
        <w:t>a</w:t>
      </w:r>
      <w:r w:rsidR="00AA06A4">
        <w:t xml:space="preserve"> correttamente il canone a loro favore</w:t>
      </w:r>
      <w:r w:rsidR="00311065">
        <w:t>. Perché è evidente come il sistema di dichiarazione e pagamento in autoliquidazione, comport</w:t>
      </w:r>
      <w:r>
        <w:t>i</w:t>
      </w:r>
      <w:r w:rsidR="00311065">
        <w:t xml:space="preserve"> un ruolo</w:t>
      </w:r>
      <w:r w:rsidR="00EF1344">
        <w:t xml:space="preserve"> di solo controllo da parte del</w:t>
      </w:r>
      <w:r w:rsidR="00AA06A4">
        <w:t xml:space="preserve">la pubblica amministrazione </w:t>
      </w:r>
      <w:r w:rsidR="00EF1344">
        <w:t>che non potrà altro che verificare il corretto adempimento dei vari gestori dei servizi di rete esercitati nel proprio territorio.</w:t>
      </w:r>
    </w:p>
    <w:p w14:paraId="43866AC8" w14:textId="48D7BFB1" w:rsidR="004F252B" w:rsidRDefault="00AA06A4" w:rsidP="005D20BB">
      <w:pPr>
        <w:pStyle w:val="Nessunaspaziatura"/>
        <w:jc w:val="both"/>
      </w:pPr>
      <w:r>
        <w:t xml:space="preserve">Prendiamo </w:t>
      </w:r>
      <w:r w:rsidR="004F252B">
        <w:t>due</w:t>
      </w:r>
      <w:r>
        <w:t xml:space="preserve"> Region</w:t>
      </w:r>
      <w:r w:rsidR="004F252B">
        <w:t>i</w:t>
      </w:r>
      <w:r>
        <w:t xml:space="preserve"> a campione per analizzare quali soggetti operano nel settore idrico</w:t>
      </w:r>
      <w:r w:rsidR="00F61D3D">
        <w:t xml:space="preserve"> </w:t>
      </w:r>
      <w:r w:rsidR="0034708E">
        <w:t>in</w:t>
      </w:r>
      <w:r w:rsidR="00F61D3D">
        <w:t xml:space="preserve"> </w:t>
      </w:r>
      <w:r w:rsidR="004F252B">
        <w:t>due</w:t>
      </w:r>
      <w:r w:rsidR="00F61D3D">
        <w:t xml:space="preserve"> territori</w:t>
      </w:r>
      <w:r w:rsidR="004F252B">
        <w:t xml:space="preserve"> lontani </w:t>
      </w:r>
      <w:r w:rsidR="0034708E">
        <w:t xml:space="preserve">e diversi </w:t>
      </w:r>
      <w:r w:rsidR="004F252B">
        <w:t>tra loro, la Regione Veneto e la Regione Campania.</w:t>
      </w:r>
      <w:r>
        <w:t xml:space="preserve"> </w:t>
      </w:r>
    </w:p>
    <w:p w14:paraId="59847872" w14:textId="77777777" w:rsidR="0034708E" w:rsidRDefault="0034708E" w:rsidP="005D20BB">
      <w:pPr>
        <w:pStyle w:val="Nessunaspaziatura"/>
        <w:jc w:val="both"/>
      </w:pPr>
    </w:p>
    <w:p w14:paraId="19A9B4E3" w14:textId="3F02D8D4" w:rsidR="0034708E" w:rsidRPr="0034708E" w:rsidRDefault="0034708E" w:rsidP="0034708E">
      <w:pPr>
        <w:jc w:val="both"/>
        <w:rPr>
          <w:b/>
          <w:bCs/>
        </w:rPr>
      </w:pPr>
      <w:r w:rsidRPr="0034708E">
        <w:rPr>
          <w:b/>
          <w:bCs/>
        </w:rPr>
        <w:t>Case study</w:t>
      </w:r>
      <w:r>
        <w:rPr>
          <w:b/>
          <w:bCs/>
        </w:rPr>
        <w:t xml:space="preserve"> Regione Veneto</w:t>
      </w:r>
    </w:p>
    <w:p w14:paraId="05FEC3C9" w14:textId="77777777" w:rsidR="0034708E" w:rsidRDefault="0034708E" w:rsidP="005D20BB">
      <w:pPr>
        <w:pStyle w:val="Nessunaspaziatura"/>
        <w:jc w:val="both"/>
      </w:pPr>
    </w:p>
    <w:p w14:paraId="7D8A41E4" w14:textId="77777777" w:rsidR="004F252B" w:rsidRDefault="004F252B" w:rsidP="005D20BB">
      <w:pPr>
        <w:pStyle w:val="Nessunaspaziatura"/>
        <w:jc w:val="both"/>
      </w:pPr>
    </w:p>
    <w:p w14:paraId="15622240" w14:textId="151F7CC2" w:rsidR="00AA06A4" w:rsidRDefault="004F252B" w:rsidP="005D20BB">
      <w:pPr>
        <w:pStyle w:val="Nessunaspaziatura"/>
        <w:jc w:val="both"/>
      </w:pPr>
      <w:r>
        <w:t xml:space="preserve">Partiamo con l’analisi degli operatori che erogano i servizi nella regione Veneto, </w:t>
      </w:r>
      <w:r w:rsidR="00821542">
        <w:t xml:space="preserve">sul cui </w:t>
      </w:r>
      <w:r w:rsidR="00AA06A4">
        <w:t xml:space="preserve">territorio </w:t>
      </w:r>
      <w:r w:rsidR="00821542">
        <w:t>opera</w:t>
      </w:r>
      <w:r w:rsidR="002A007C">
        <w:t>, tra le altre,</w:t>
      </w:r>
      <w:r w:rsidR="00821542">
        <w:t xml:space="preserve"> una società </w:t>
      </w:r>
      <w:r w:rsidR="005D20BB">
        <w:t xml:space="preserve">del settore idrico </w:t>
      </w:r>
      <w:r w:rsidR="00821542">
        <w:t>al centro di un</w:t>
      </w:r>
      <w:r w:rsidR="0032641A">
        <w:t>a</w:t>
      </w:r>
      <w:r w:rsidR="00AA06A4">
        <w:t xml:space="preserve"> </w:t>
      </w:r>
      <w:r w:rsidR="005D20BB">
        <w:t xml:space="preserve">vertenza </w:t>
      </w:r>
      <w:r w:rsidR="00F61D3D">
        <w:t xml:space="preserve">proprio legata alla </w:t>
      </w:r>
      <w:r w:rsidR="005D20BB">
        <w:t>soggettività passiva CUP decisa</w:t>
      </w:r>
      <w:r w:rsidR="00F61D3D">
        <w:t xml:space="preserve"> </w:t>
      </w:r>
      <w:r w:rsidR="00F61D3D">
        <w:lastRenderedPageBreak/>
        <w:t>recentemente</w:t>
      </w:r>
      <w:r w:rsidR="005D20BB">
        <w:t xml:space="preserve"> dal </w:t>
      </w:r>
      <w:r w:rsidR="00AA06A4">
        <w:t>Tribunale di Rovigo</w:t>
      </w:r>
      <w:r w:rsidR="005D20BB">
        <w:t xml:space="preserve">. L’azienda che </w:t>
      </w:r>
      <w:r w:rsidR="00F61D3D">
        <w:t>lavora</w:t>
      </w:r>
      <w:r w:rsidR="00AA06A4">
        <w:t xml:space="preserve"> </w:t>
      </w:r>
      <w:r w:rsidR="005D20BB">
        <w:t xml:space="preserve">nell’ambito dell’ATO del Polesine si è vista </w:t>
      </w:r>
      <w:r w:rsidR="002A007C">
        <w:t xml:space="preserve">infatti </w:t>
      </w:r>
      <w:r w:rsidR="005D20BB">
        <w:t xml:space="preserve">respingere </w:t>
      </w:r>
      <w:r w:rsidR="00AA06A4">
        <w:t>il ricorso presentato contro l’avviso di accertamento emesso dalla concessionaria dei tributi d</w:t>
      </w:r>
      <w:r w:rsidR="005D20BB">
        <w:t>i un</w:t>
      </w:r>
      <w:r w:rsidR="00AA06A4">
        <w:t xml:space="preserve"> Comune che richiedeva il pagamento del canone sulla base delle utenze attive al 31/12 nel territorio comunale.</w:t>
      </w:r>
    </w:p>
    <w:p w14:paraId="4E2BBDC0" w14:textId="77777777" w:rsidR="005D20BB" w:rsidRDefault="005D20BB" w:rsidP="005D20BB">
      <w:pPr>
        <w:pStyle w:val="Nessunaspaziatura"/>
        <w:jc w:val="both"/>
      </w:pPr>
    </w:p>
    <w:p w14:paraId="15546C4F" w14:textId="61CDD7D1" w:rsidR="00AA06A4" w:rsidRDefault="00AA06A4" w:rsidP="00AA06A4">
      <w:pPr>
        <w:jc w:val="both"/>
      </w:pPr>
      <w:r>
        <w:t xml:space="preserve">La società in questione, </w:t>
      </w:r>
      <w:proofErr w:type="spellStart"/>
      <w:r>
        <w:t>Acquevenete</w:t>
      </w:r>
      <w:proofErr w:type="spellEnd"/>
      <w:r>
        <w:t xml:space="preserve"> Spa, </w:t>
      </w:r>
      <w:r w:rsidRPr="00320164">
        <w:t>è una società per azioni a capitale totalmente pubblico, di proprietà dei 107 Comuni soci, che esercitano il potere di direzione e controllo secondo quanto previsto dalla normativa e dal</w:t>
      </w:r>
      <w:r>
        <w:t>lo s</w:t>
      </w:r>
      <w:r w:rsidRPr="00320164">
        <w:t>tatuto.</w:t>
      </w:r>
      <w:r>
        <w:t xml:space="preserve"> Questo ha certamente indotto la stessa società, come scrivevamo </w:t>
      </w:r>
      <w:r w:rsidR="005D20BB">
        <w:t>pocanzi, a</w:t>
      </w:r>
      <w:r>
        <w:t xml:space="preserve"> ritenersi esente dallo speciale canone previsto a carico delle aziende che erogano i servizi pubblici, già previsto dal legislatore con i prelievi TOSAP e COSAP. </w:t>
      </w:r>
    </w:p>
    <w:p w14:paraId="1A933A19" w14:textId="58383548" w:rsidR="00B6431D" w:rsidRDefault="00663946" w:rsidP="00663946">
      <w:pPr>
        <w:pStyle w:val="Nessunaspaziatura"/>
        <w:jc w:val="both"/>
      </w:pPr>
      <w:r>
        <w:t>Gli operatori che attualmente esercitano ne</w:t>
      </w:r>
      <w:r w:rsidR="0042310D">
        <w:t>i Comuni</w:t>
      </w:r>
      <w:r w:rsidR="002F6E70">
        <w:t xml:space="preserve"> e nelle Province</w:t>
      </w:r>
      <w:r w:rsidR="0042310D">
        <w:t xml:space="preserve"> del </w:t>
      </w:r>
      <w:r>
        <w:t xml:space="preserve">territorio della Regione Veneto </w:t>
      </w:r>
      <w:r w:rsidR="0042310D">
        <w:t>nell’ambito dell</w:t>
      </w:r>
      <w:r>
        <w:t>a distribuzione del servizio idrico</w:t>
      </w:r>
      <w:r w:rsidR="0042310D">
        <w:t xml:space="preserve">, </w:t>
      </w:r>
      <w:r w:rsidR="002F6E70">
        <w:t xml:space="preserve">sono tutti </w:t>
      </w:r>
      <w:r w:rsidR="0042310D">
        <w:t>organizzat</w:t>
      </w:r>
      <w:r w:rsidR="002F6E70">
        <w:t>i</w:t>
      </w:r>
      <w:r w:rsidR="0042310D">
        <w:t xml:space="preserve"> come società </w:t>
      </w:r>
      <w:r w:rsidR="002F6E70">
        <w:t>di capitali</w:t>
      </w:r>
      <w:r w:rsidR="0042310D">
        <w:t xml:space="preserve">. </w:t>
      </w:r>
      <w:r w:rsidR="0034708E">
        <w:t xml:space="preserve">Nessun Comune gestisce in economia il servizio. </w:t>
      </w:r>
      <w:r w:rsidR="002A007C">
        <w:t xml:space="preserve">Oltre alla società </w:t>
      </w:r>
      <w:proofErr w:type="spellStart"/>
      <w:r w:rsidR="002A007C">
        <w:t>Acquevenete</w:t>
      </w:r>
      <w:proofErr w:type="spellEnd"/>
      <w:r w:rsidR="002F6E70">
        <w:t xml:space="preserve"> di cui abbiamo già accennato</w:t>
      </w:r>
      <w:r w:rsidR="002A007C">
        <w:t xml:space="preserve">, troviamo le seguenti </w:t>
      </w:r>
      <w:r w:rsidR="0042310D">
        <w:t xml:space="preserve">aziende </w:t>
      </w:r>
      <w:r w:rsidR="002A007C">
        <w:t>del settore</w:t>
      </w:r>
      <w:r w:rsidR="005D20BB">
        <w:t>,</w:t>
      </w:r>
      <w:r w:rsidR="002A007C">
        <w:t xml:space="preserve"> individuate grazie </w:t>
      </w:r>
      <w:r w:rsidR="005D20BB">
        <w:t>allo</w:t>
      </w:r>
      <w:r>
        <w:t xml:space="preserve"> strumento </w:t>
      </w:r>
      <w:r w:rsidR="002F6E70">
        <w:t xml:space="preserve">di ricerca </w:t>
      </w:r>
      <w:r>
        <w:t xml:space="preserve">web messo a disposizione </w:t>
      </w:r>
      <w:r w:rsidR="005D20BB">
        <w:t>da</w:t>
      </w:r>
      <w:r>
        <w:t xml:space="preserve"> ARERA</w:t>
      </w:r>
      <w:r w:rsidR="0042310D">
        <w:t>:</w:t>
      </w:r>
      <w:r>
        <w:t xml:space="preserve"> </w:t>
      </w:r>
    </w:p>
    <w:p w14:paraId="3B14C3F5" w14:textId="77777777" w:rsidR="002F6E70" w:rsidRDefault="002F6E70" w:rsidP="00663946">
      <w:pPr>
        <w:pStyle w:val="Nessunaspaziatura"/>
        <w:jc w:val="both"/>
      </w:pPr>
    </w:p>
    <w:p w14:paraId="26D92FF4" w14:textId="1BA10D47" w:rsidR="00095289" w:rsidRDefault="00446D8C" w:rsidP="009D3150">
      <w:pPr>
        <w:pStyle w:val="Nessunaspaziatura"/>
        <w:numPr>
          <w:ilvl w:val="0"/>
          <w:numId w:val="2"/>
        </w:numPr>
        <w:jc w:val="both"/>
      </w:pPr>
      <w:r>
        <w:t>AcegasApsAmga</w:t>
      </w:r>
      <w:r w:rsidR="00663946">
        <w:t xml:space="preserve"> </w:t>
      </w:r>
      <w:proofErr w:type="spellStart"/>
      <w:r w:rsidR="00663946">
        <w:t>S.p.A</w:t>
      </w:r>
      <w:proofErr w:type="spellEnd"/>
      <w:r w:rsidR="00663946">
        <w:t xml:space="preserve"> che serve </w:t>
      </w:r>
      <w:r w:rsidR="0068153A">
        <w:t xml:space="preserve">23 comuni </w:t>
      </w:r>
      <w:r w:rsidR="00B6431D">
        <w:t>delle</w:t>
      </w:r>
      <w:r w:rsidR="0068153A">
        <w:t xml:space="preserve"> provinc</w:t>
      </w:r>
      <w:r w:rsidR="00B6431D">
        <w:t>e</w:t>
      </w:r>
      <w:r w:rsidR="0068153A">
        <w:t xml:space="preserve"> di Padova</w:t>
      </w:r>
      <w:r w:rsidR="00B6431D">
        <w:t xml:space="preserve"> (22)</w:t>
      </w:r>
      <w:r w:rsidR="0068153A">
        <w:t xml:space="preserve"> e Venezia</w:t>
      </w:r>
      <w:r w:rsidR="00B6431D">
        <w:t xml:space="preserve"> (1)</w:t>
      </w:r>
      <w:r w:rsidR="0068153A">
        <w:t xml:space="preserve">, </w:t>
      </w:r>
    </w:p>
    <w:p w14:paraId="59CB201D" w14:textId="77777777" w:rsidR="00095289" w:rsidRDefault="00095289" w:rsidP="0066078E">
      <w:pPr>
        <w:pStyle w:val="Nessunaspaziatura"/>
        <w:numPr>
          <w:ilvl w:val="0"/>
          <w:numId w:val="2"/>
        </w:numPr>
        <w:jc w:val="both"/>
      </w:pPr>
      <w:r>
        <w:t>A</w:t>
      </w:r>
      <w:r w:rsidR="0068153A">
        <w:t xml:space="preserve">cque del Chiampo </w:t>
      </w:r>
      <w:proofErr w:type="spellStart"/>
      <w:r w:rsidR="0068153A">
        <w:t>S.p.A</w:t>
      </w:r>
      <w:proofErr w:type="spellEnd"/>
      <w:r w:rsidR="0068153A">
        <w:t xml:space="preserve"> che serve 10 comuni </w:t>
      </w:r>
      <w:r w:rsidR="00B6431D">
        <w:t>della</w:t>
      </w:r>
      <w:r w:rsidR="0068153A">
        <w:t xml:space="preserve"> provincia di Vicenza,  </w:t>
      </w:r>
    </w:p>
    <w:p w14:paraId="55CB4942" w14:textId="77777777" w:rsidR="00095289" w:rsidRDefault="00B6431D" w:rsidP="00852CE2">
      <w:pPr>
        <w:pStyle w:val="Nessunaspaziatura"/>
        <w:numPr>
          <w:ilvl w:val="0"/>
          <w:numId w:val="2"/>
        </w:numPr>
        <w:jc w:val="both"/>
      </w:pPr>
      <w:r>
        <w:t xml:space="preserve">Acque Veronesi Scarl 77 comuni della provincia di Verona </w:t>
      </w:r>
    </w:p>
    <w:p w14:paraId="36F7D643" w14:textId="77777777" w:rsidR="00095289" w:rsidRDefault="00095289" w:rsidP="009866AD">
      <w:pPr>
        <w:pStyle w:val="Nessunaspaziatura"/>
        <w:numPr>
          <w:ilvl w:val="0"/>
          <w:numId w:val="2"/>
        </w:numPr>
        <w:jc w:val="both"/>
      </w:pPr>
      <w:proofErr w:type="spellStart"/>
      <w:r>
        <w:t>A</w:t>
      </w:r>
      <w:r w:rsidR="00B6431D">
        <w:t>cquevenete</w:t>
      </w:r>
      <w:proofErr w:type="spellEnd"/>
      <w:r w:rsidR="00B6431D">
        <w:t xml:space="preserve"> S.p.A. che serve 107 comuni delle province di Padova (46) Rovigo (50) Venezia (1) Verona (1) e Vicenza (9)</w:t>
      </w:r>
    </w:p>
    <w:p w14:paraId="361D1360" w14:textId="77777777" w:rsidR="00095289" w:rsidRDefault="00B6431D" w:rsidP="004F7EB2">
      <w:pPr>
        <w:pStyle w:val="Nessunaspaziatura"/>
        <w:numPr>
          <w:ilvl w:val="0"/>
          <w:numId w:val="2"/>
        </w:numPr>
        <w:jc w:val="both"/>
      </w:pPr>
      <w:r>
        <w:t xml:space="preserve">Alto Trevigiano Servizi </w:t>
      </w:r>
      <w:proofErr w:type="spellStart"/>
      <w:r>
        <w:t>S.p.A</w:t>
      </w:r>
      <w:proofErr w:type="spellEnd"/>
      <w:r>
        <w:t xml:space="preserve"> che serve 52 comuni delle province di Treviso (51) e Vicenza (1)</w:t>
      </w:r>
    </w:p>
    <w:p w14:paraId="44BDCA8A" w14:textId="77777777" w:rsidR="00095289" w:rsidRDefault="00C666DB" w:rsidP="0027310A">
      <w:pPr>
        <w:pStyle w:val="Nessunaspaziatura"/>
        <w:numPr>
          <w:ilvl w:val="0"/>
          <w:numId w:val="2"/>
        </w:numPr>
        <w:jc w:val="both"/>
      </w:pPr>
      <w:r w:rsidRPr="00C666DB">
        <w:t>Azienda Gardesana Servizi S.p.A.</w:t>
      </w:r>
      <w:r>
        <w:t xml:space="preserve"> che serve 20 comuni della provincia di Verona</w:t>
      </w:r>
    </w:p>
    <w:p w14:paraId="5C627F0C" w14:textId="77777777" w:rsidR="00095289" w:rsidRDefault="00C666DB" w:rsidP="001E330E">
      <w:pPr>
        <w:pStyle w:val="Nessunaspaziatura"/>
        <w:numPr>
          <w:ilvl w:val="0"/>
          <w:numId w:val="2"/>
        </w:numPr>
        <w:jc w:val="both"/>
      </w:pPr>
      <w:r>
        <w:t>Etra S.p.A. che serve 71 comuni delle province di Padova (46) Treviso (1) Venezia (1) Vicenza (23)</w:t>
      </w:r>
    </w:p>
    <w:p w14:paraId="22B42B8D" w14:textId="77777777" w:rsidR="00095289" w:rsidRDefault="00C666DB" w:rsidP="001822A4">
      <w:pPr>
        <w:pStyle w:val="Nessunaspaziatura"/>
        <w:numPr>
          <w:ilvl w:val="0"/>
          <w:numId w:val="2"/>
        </w:numPr>
        <w:jc w:val="both"/>
      </w:pPr>
      <w:r>
        <w:t xml:space="preserve">Livenza Tagliamento Acque </w:t>
      </w:r>
      <w:proofErr w:type="spellStart"/>
      <w:r>
        <w:t>S.p.A</w:t>
      </w:r>
      <w:proofErr w:type="spellEnd"/>
      <w:r>
        <w:t xml:space="preserve"> che serve 12 comuni delle province di Venezia (11) e Treviso (1)</w:t>
      </w:r>
    </w:p>
    <w:p w14:paraId="282BEDDC" w14:textId="77777777" w:rsidR="00095289" w:rsidRDefault="00C666DB" w:rsidP="00280234">
      <w:pPr>
        <w:pStyle w:val="Nessunaspaziatura"/>
        <w:numPr>
          <w:ilvl w:val="0"/>
          <w:numId w:val="2"/>
        </w:numPr>
        <w:jc w:val="both"/>
      </w:pPr>
      <w:r>
        <w:t>Medio Chiampo S.p.A. che serve 3 comuni della provincia di Vicenza</w:t>
      </w:r>
    </w:p>
    <w:p w14:paraId="2D768432" w14:textId="77777777" w:rsidR="00095289" w:rsidRDefault="00C666DB" w:rsidP="009D0B80">
      <w:pPr>
        <w:pStyle w:val="Nessunaspaziatura"/>
        <w:numPr>
          <w:ilvl w:val="0"/>
          <w:numId w:val="2"/>
        </w:numPr>
        <w:jc w:val="both"/>
      </w:pPr>
      <w:r>
        <w:t>Piave Servizi S.p.A. che serve 47 comuni delle province di Treviso (42) e Venezia (5)</w:t>
      </w:r>
    </w:p>
    <w:p w14:paraId="3A4583F4" w14:textId="77777777" w:rsidR="00095289" w:rsidRDefault="00C666DB" w:rsidP="0089642C">
      <w:pPr>
        <w:pStyle w:val="Nessunaspaziatura"/>
        <w:numPr>
          <w:ilvl w:val="0"/>
          <w:numId w:val="2"/>
        </w:numPr>
        <w:jc w:val="both"/>
      </w:pPr>
      <w:r>
        <w:t>Servizi Integrati Bellunesi SpA che serve 59 comuni della provincia di Belluno</w:t>
      </w:r>
    </w:p>
    <w:p w14:paraId="7F3D490C" w14:textId="77777777" w:rsidR="00095289" w:rsidRDefault="00D80D4A" w:rsidP="00A359DE">
      <w:pPr>
        <w:pStyle w:val="Nessunaspaziatura"/>
        <w:numPr>
          <w:ilvl w:val="0"/>
          <w:numId w:val="2"/>
        </w:numPr>
        <w:jc w:val="both"/>
      </w:pPr>
      <w:r>
        <w:t>Veritas S.p.A.</w:t>
      </w:r>
      <w:r w:rsidR="00C666DB">
        <w:t xml:space="preserve"> che serve 50 comuni delle province di Venezia (33) Treviso (13) e Padova (4)</w:t>
      </w:r>
    </w:p>
    <w:p w14:paraId="7252421F" w14:textId="1FBF0C08" w:rsidR="00C666DB" w:rsidRDefault="00C666DB" w:rsidP="00A359DE">
      <w:pPr>
        <w:pStyle w:val="Nessunaspaziatura"/>
        <w:numPr>
          <w:ilvl w:val="0"/>
          <w:numId w:val="2"/>
        </w:numPr>
        <w:jc w:val="both"/>
      </w:pPr>
      <w:proofErr w:type="spellStart"/>
      <w:r>
        <w:t>Viacqua</w:t>
      </w:r>
      <w:proofErr w:type="spellEnd"/>
      <w:r>
        <w:t xml:space="preserve"> SpA che serve 67 comuni della provincia di Vicenza</w:t>
      </w:r>
    </w:p>
    <w:p w14:paraId="1DDC3CCC" w14:textId="77777777" w:rsidR="0042310D" w:rsidRDefault="0042310D" w:rsidP="0042310D">
      <w:pPr>
        <w:pStyle w:val="Nessunaspaziatura"/>
        <w:jc w:val="both"/>
      </w:pPr>
    </w:p>
    <w:p w14:paraId="341CBB7E" w14:textId="33EFDC39" w:rsidR="0042310D" w:rsidRDefault="005D20BB" w:rsidP="0042310D">
      <w:pPr>
        <w:pStyle w:val="Nessunaspaziatura"/>
        <w:jc w:val="both"/>
      </w:pPr>
      <w:r>
        <w:t>Si tratta di</w:t>
      </w:r>
      <w:r w:rsidR="0042310D">
        <w:t xml:space="preserve"> 13</w:t>
      </w:r>
      <w:r w:rsidR="007171F8">
        <w:t xml:space="preserve"> aziende</w:t>
      </w:r>
      <w:r>
        <w:t xml:space="preserve">, nessuna delle quali potrà godere delle esenzioni fissate </w:t>
      </w:r>
      <w:r w:rsidR="007171F8">
        <w:t xml:space="preserve">dal comma 833 della Legge 160/2019, così che, salvo </w:t>
      </w:r>
      <w:r w:rsidR="008D3644">
        <w:t>circostanziate</w:t>
      </w:r>
      <w:r w:rsidR="007171F8">
        <w:t xml:space="preserve"> </w:t>
      </w:r>
      <w:r w:rsidR="002A007C">
        <w:t xml:space="preserve">e isolate </w:t>
      </w:r>
      <w:r w:rsidR="007171F8">
        <w:t xml:space="preserve">ipotesi di esenzione </w:t>
      </w:r>
      <w:r>
        <w:t xml:space="preserve">inserite </w:t>
      </w:r>
      <w:r w:rsidR="008D3644">
        <w:t>nei singoli regolamenti de</w:t>
      </w:r>
      <w:r w:rsidR="002A007C">
        <w:t xml:space="preserve">i </w:t>
      </w:r>
      <w:r w:rsidR="00FC509E">
        <w:t>5</w:t>
      </w:r>
      <w:r w:rsidR="002A007C">
        <w:t>67</w:t>
      </w:r>
      <w:r w:rsidR="00FC509E">
        <w:t xml:space="preserve"> </w:t>
      </w:r>
      <w:r w:rsidR="008D3644">
        <w:t xml:space="preserve">enti </w:t>
      </w:r>
      <w:r w:rsidR="00FC509E">
        <w:t>ges</w:t>
      </w:r>
      <w:r w:rsidR="002A007C">
        <w:t>t</w:t>
      </w:r>
      <w:r w:rsidR="00FC509E">
        <w:t>iti</w:t>
      </w:r>
      <w:r w:rsidR="002A007C">
        <w:t xml:space="preserve"> </w:t>
      </w:r>
      <w:r w:rsidR="00E31F8B">
        <w:t>d</w:t>
      </w:r>
      <w:r w:rsidR="002A007C">
        <w:t xml:space="preserve">ella </w:t>
      </w:r>
      <w:r w:rsidR="0034708E">
        <w:t>R</w:t>
      </w:r>
      <w:r w:rsidR="002A007C">
        <w:t xml:space="preserve">egione Veneto (compreso 6 Province e </w:t>
      </w:r>
      <w:r w:rsidR="00E31F8B">
        <w:t>la</w:t>
      </w:r>
      <w:r w:rsidR="002A007C">
        <w:t xml:space="preserve"> Città Metropolitana</w:t>
      </w:r>
      <w:r w:rsidR="00E31F8B">
        <w:t xml:space="preserve"> di Venezia</w:t>
      </w:r>
      <w:r w:rsidR="002A007C">
        <w:t>)</w:t>
      </w:r>
      <w:r w:rsidR="008D3644">
        <w:t xml:space="preserve">, </w:t>
      </w:r>
      <w:r w:rsidR="0034708E">
        <w:t xml:space="preserve">le aziende </w:t>
      </w:r>
      <w:r w:rsidR="008D3644">
        <w:t xml:space="preserve">dovranno versare il Canone ex comma 831 Legge 160/2019 </w:t>
      </w:r>
      <w:r w:rsidR="007171F8">
        <w:t xml:space="preserve">per i servizi erogati alle </w:t>
      </w:r>
      <w:r w:rsidR="008D3644">
        <w:t>diverse</w:t>
      </w:r>
      <w:r w:rsidR="007171F8">
        <w:t xml:space="preserve"> amministrazioni.</w:t>
      </w:r>
    </w:p>
    <w:p w14:paraId="2C92E471" w14:textId="77777777" w:rsidR="007171F8" w:rsidRDefault="007171F8" w:rsidP="0042310D">
      <w:pPr>
        <w:pStyle w:val="Nessunaspaziatura"/>
        <w:jc w:val="both"/>
      </w:pPr>
    </w:p>
    <w:p w14:paraId="5C02E1FB" w14:textId="2FDCB07E" w:rsidR="00FC509E" w:rsidRDefault="002A007C" w:rsidP="004D46B3">
      <w:pPr>
        <w:jc w:val="both"/>
      </w:pPr>
      <w:r>
        <w:t>In particolare occorre osservare come i</w:t>
      </w:r>
      <w:r w:rsidR="00FC509E">
        <w:t xml:space="preserve">l capitale sociale di 12 aziende su 13 è interamente pubblico, i soci sono sempre individuati nei comuni per i quali </w:t>
      </w:r>
      <w:r>
        <w:t>vengono</w:t>
      </w:r>
      <w:r w:rsidR="00FC509E">
        <w:t xml:space="preserve"> erogat</w:t>
      </w:r>
      <w:r>
        <w:t>i</w:t>
      </w:r>
      <w:r w:rsidR="00FC509E">
        <w:t xml:space="preserve"> i servizi secondo il modello </w:t>
      </w:r>
      <w:proofErr w:type="spellStart"/>
      <w:r w:rsidR="00FC509E">
        <w:t>dell’</w:t>
      </w:r>
      <w:r w:rsidR="00FC509E" w:rsidRPr="00FC509E">
        <w:rPr>
          <w:i/>
          <w:iCs/>
        </w:rPr>
        <w:t>in</w:t>
      </w:r>
      <w:proofErr w:type="spellEnd"/>
      <w:r w:rsidR="00FC509E" w:rsidRPr="00FC509E">
        <w:rPr>
          <w:i/>
          <w:iCs/>
        </w:rPr>
        <w:t xml:space="preserve"> house </w:t>
      </w:r>
      <w:proofErr w:type="spellStart"/>
      <w:r w:rsidR="00FC509E" w:rsidRPr="00FC509E">
        <w:rPr>
          <w:i/>
          <w:iCs/>
        </w:rPr>
        <w:t>providing</w:t>
      </w:r>
      <w:proofErr w:type="spellEnd"/>
      <w:r w:rsidR="00FC509E">
        <w:rPr>
          <w:i/>
          <w:iCs/>
        </w:rPr>
        <w:t xml:space="preserve">. </w:t>
      </w:r>
      <w:r w:rsidR="00FC509E" w:rsidRPr="00FC509E">
        <w:t xml:space="preserve">Una </w:t>
      </w:r>
      <w:r w:rsidR="00E31F8B">
        <w:t xml:space="preserve">sola </w:t>
      </w:r>
      <w:r w:rsidR="00FC509E" w:rsidRPr="00FC509E">
        <w:t>società invece</w:t>
      </w:r>
      <w:r w:rsidR="00FC509E">
        <w:t xml:space="preserve">, l’AcegasApsAmga </w:t>
      </w:r>
      <w:proofErr w:type="spellStart"/>
      <w:r w:rsidR="00FC509E">
        <w:t>S.p.A</w:t>
      </w:r>
      <w:proofErr w:type="spellEnd"/>
      <w:r w:rsidR="00FC509E">
        <w:t xml:space="preserve">, è </w:t>
      </w:r>
      <w:r w:rsidR="00FF4185">
        <w:t xml:space="preserve">una </w:t>
      </w:r>
      <w:r w:rsidR="00A80568">
        <w:t>azienda</w:t>
      </w:r>
      <w:r w:rsidR="00FF4185">
        <w:t xml:space="preserve"> </w:t>
      </w:r>
      <w:r w:rsidR="00FF4185" w:rsidRPr="00FF4185">
        <w:t>soggetta alla direzione e al coordinamento di Hera S.p.A., socio unico</w:t>
      </w:r>
      <w:r w:rsidR="00FF4185">
        <w:t xml:space="preserve"> a capitale misto suddiviso tra </w:t>
      </w:r>
      <w:r w:rsidR="00B6370C">
        <w:t>enti</w:t>
      </w:r>
      <w:r w:rsidR="00FF4185">
        <w:t xml:space="preserve"> pubblici (45,8%) e azionariato </w:t>
      </w:r>
      <w:proofErr w:type="gramStart"/>
      <w:r w:rsidR="00FF4185">
        <w:t>privato</w:t>
      </w:r>
      <w:r w:rsidR="00FC509E">
        <w:t xml:space="preserve"> </w:t>
      </w:r>
      <w:r w:rsidR="00FF4185">
        <w:t xml:space="preserve"> (</w:t>
      </w:r>
      <w:proofErr w:type="gramEnd"/>
      <w:r w:rsidR="00FF4185">
        <w:t>54,2%).</w:t>
      </w:r>
    </w:p>
    <w:p w14:paraId="2D630A35" w14:textId="2AAFC1B6" w:rsidR="00B6370C" w:rsidRDefault="00FF4185" w:rsidP="00B6370C">
      <w:pPr>
        <w:jc w:val="both"/>
      </w:pPr>
      <w:r>
        <w:t xml:space="preserve">Come detto, </w:t>
      </w:r>
      <w:r w:rsidR="00B6370C">
        <w:t xml:space="preserve">in ogni caso, tutte le tredici società che erogano il servizio idrico nel Veneto sono soggetto passivo CUP; infatti, anche le dodici aziende a capitale interamente pubblico, </w:t>
      </w:r>
      <w:r w:rsidR="00B6370C" w:rsidRPr="00B6370C">
        <w:t>operano come entità autonome, con una propria struttura organizzativa, bilanci e responsabilità gestionali</w:t>
      </w:r>
      <w:r w:rsidR="00B6370C">
        <w:t xml:space="preserve"> tali da </w:t>
      </w:r>
      <w:r w:rsidR="00B6370C" w:rsidRPr="00B6370C">
        <w:t>ritenerle sempre soggetto passivo per le obbligazioni che derivano dalle occupazioni di suolo e sottosuolo pubblico realizzate nei rispettivi ambiti territoriali, anche quando il presupposto si realizza nei territori e a favore degli  stessi enti locali titolari di quote societarie.</w:t>
      </w:r>
    </w:p>
    <w:p w14:paraId="1FF15FCC" w14:textId="28F50254" w:rsidR="0034708E" w:rsidRPr="0034708E" w:rsidRDefault="0034708E" w:rsidP="0034708E">
      <w:pPr>
        <w:jc w:val="both"/>
        <w:rPr>
          <w:b/>
          <w:bCs/>
        </w:rPr>
      </w:pPr>
      <w:r w:rsidRPr="0034708E">
        <w:rPr>
          <w:b/>
          <w:bCs/>
        </w:rPr>
        <w:t>Case study</w:t>
      </w:r>
      <w:r>
        <w:rPr>
          <w:b/>
          <w:bCs/>
        </w:rPr>
        <w:t xml:space="preserve"> Regione </w:t>
      </w:r>
      <w:r>
        <w:rPr>
          <w:b/>
          <w:bCs/>
        </w:rPr>
        <w:t>Campania</w:t>
      </w:r>
    </w:p>
    <w:p w14:paraId="044BEFC9" w14:textId="517D2F1C" w:rsidR="00FF4185" w:rsidRDefault="004F252B" w:rsidP="004D46B3">
      <w:pPr>
        <w:jc w:val="both"/>
      </w:pPr>
      <w:r>
        <w:t xml:space="preserve">Per quanto riguarda la </w:t>
      </w:r>
      <w:r w:rsidR="003C1F5E">
        <w:t>regione Campania</w:t>
      </w:r>
      <w:r>
        <w:t xml:space="preserve">, dove sono </w:t>
      </w:r>
      <w:r w:rsidR="003C1F5E">
        <w:t>presenti 550 Comuni distribuiti in 5 Province, Napoli, Caserta, Avellino, Salerno e Benevento</w:t>
      </w:r>
      <w:r>
        <w:t xml:space="preserve">, </w:t>
      </w:r>
      <w:r w:rsidR="003C1F5E">
        <w:t xml:space="preserve">Il servizio idrico </w:t>
      </w:r>
      <w:r>
        <w:t>viene</w:t>
      </w:r>
      <w:r w:rsidR="003C1F5E">
        <w:t xml:space="preserve"> erogato dal comune stesso in 168 </w:t>
      </w:r>
      <w:r w:rsidR="0034708E">
        <w:t>casi</w:t>
      </w:r>
      <w:r w:rsidR="003C1F5E">
        <w:t xml:space="preserve">, </w:t>
      </w:r>
      <w:r w:rsidR="001926D2">
        <w:t xml:space="preserve">mentre </w:t>
      </w:r>
      <w:r w:rsidR="003C1F5E">
        <w:t>nelle restanti realtà sono accreditat</w:t>
      </w:r>
      <w:r w:rsidR="0034708E">
        <w:t>i</w:t>
      </w:r>
      <w:r w:rsidR="003C1F5E">
        <w:t xml:space="preserve"> da ARERA </w:t>
      </w:r>
      <w:r w:rsidR="001926D2">
        <w:t xml:space="preserve">i seguenti </w:t>
      </w:r>
      <w:r w:rsidR="003C1F5E">
        <w:t>21 operatori:</w:t>
      </w:r>
    </w:p>
    <w:p w14:paraId="4897CCD7" w14:textId="5525FFE9" w:rsidR="003C1F5E" w:rsidRDefault="003C1F5E" w:rsidP="003C1F5E">
      <w:pPr>
        <w:pStyle w:val="Nessunaspaziatura"/>
        <w:numPr>
          <w:ilvl w:val="0"/>
          <w:numId w:val="2"/>
        </w:numPr>
        <w:jc w:val="both"/>
      </w:pPr>
      <w:r>
        <w:lastRenderedPageBreak/>
        <w:t>Abc Acqua Bene Comune Napoli A.S. che serve 4 comuni della provincia di Napoli</w:t>
      </w:r>
    </w:p>
    <w:p w14:paraId="029A41E1" w14:textId="277E1322" w:rsidR="003C1F5E" w:rsidRDefault="003C1F5E" w:rsidP="003C1F5E">
      <w:pPr>
        <w:pStyle w:val="Nessunaspaziatura"/>
        <w:numPr>
          <w:ilvl w:val="0"/>
          <w:numId w:val="2"/>
        </w:numPr>
        <w:jc w:val="both"/>
      </w:pPr>
      <w:r>
        <w:t xml:space="preserve">Acea </w:t>
      </w:r>
      <w:proofErr w:type="spellStart"/>
      <w:r>
        <w:t>Ato</w:t>
      </w:r>
      <w:proofErr w:type="spellEnd"/>
      <w:r>
        <w:t xml:space="preserve"> 5 Spa</w:t>
      </w:r>
      <w:r w:rsidR="00AC3ACB">
        <w:t xml:space="preserve"> che serve 1 comuni della provincia di Caserta</w:t>
      </w:r>
    </w:p>
    <w:p w14:paraId="72DE0C2F" w14:textId="3FEA3B61" w:rsidR="003C1F5E" w:rsidRDefault="003C1F5E" w:rsidP="003C1F5E">
      <w:pPr>
        <w:pStyle w:val="Nessunaspaziatura"/>
        <w:numPr>
          <w:ilvl w:val="0"/>
          <w:numId w:val="2"/>
        </w:numPr>
        <w:jc w:val="both"/>
      </w:pPr>
      <w:r>
        <w:t>Acquedotti Scpa</w:t>
      </w:r>
      <w:r w:rsidR="00AC3ACB">
        <w:t xml:space="preserve"> che serve 8 comuni delle province di Caserta (3) e Napoli (5)</w:t>
      </w:r>
    </w:p>
    <w:p w14:paraId="4B8650CD" w14:textId="2B04D5F3" w:rsidR="003C1F5E" w:rsidRDefault="003C1F5E" w:rsidP="003C1F5E">
      <w:pPr>
        <w:pStyle w:val="Nessunaspaziatura"/>
        <w:numPr>
          <w:ilvl w:val="0"/>
          <w:numId w:val="2"/>
        </w:numPr>
        <w:jc w:val="both"/>
      </w:pPr>
      <w:r>
        <w:t>Acquedotto Pugliese Spa</w:t>
      </w:r>
      <w:r w:rsidR="00AC3ACB">
        <w:t xml:space="preserve"> che serve 12 comuni della provincia di Avellino</w:t>
      </w:r>
    </w:p>
    <w:p w14:paraId="7AD69E43" w14:textId="416E3A04" w:rsidR="003C1F5E" w:rsidRDefault="003C1F5E" w:rsidP="003C1F5E">
      <w:pPr>
        <w:pStyle w:val="Nessunaspaziatura"/>
        <w:numPr>
          <w:ilvl w:val="0"/>
          <w:numId w:val="2"/>
        </w:numPr>
        <w:jc w:val="both"/>
      </w:pPr>
      <w:r>
        <w:t>Alto Calore Servizi S.P.A.</w:t>
      </w:r>
      <w:r w:rsidR="00AC3ACB">
        <w:t xml:space="preserve"> che serve 128 comuni delle province di Avellino (95) e Benevento (33)</w:t>
      </w:r>
    </w:p>
    <w:p w14:paraId="16826FB9" w14:textId="6D56BC16" w:rsidR="003C1F5E" w:rsidRDefault="003C1F5E" w:rsidP="003C1F5E">
      <w:pPr>
        <w:pStyle w:val="Nessunaspaziatura"/>
        <w:numPr>
          <w:ilvl w:val="0"/>
          <w:numId w:val="2"/>
        </w:numPr>
        <w:jc w:val="both"/>
      </w:pPr>
      <w:r>
        <w:t>Asis Salernitana Reti E Impianti S.P.A.</w:t>
      </w:r>
      <w:r w:rsidR="00AC3ACB">
        <w:t xml:space="preserve"> che serve 24 comuni della provincia di Salerno</w:t>
      </w:r>
    </w:p>
    <w:p w14:paraId="2504B798" w14:textId="2FDDF81F" w:rsidR="003C1F5E" w:rsidRDefault="003C1F5E" w:rsidP="003C1F5E">
      <w:pPr>
        <w:pStyle w:val="Nessunaspaziatura"/>
        <w:numPr>
          <w:ilvl w:val="0"/>
          <w:numId w:val="2"/>
        </w:numPr>
        <w:jc w:val="both"/>
      </w:pPr>
      <w:r>
        <w:t>Ausino S.P.A</w:t>
      </w:r>
      <w:r w:rsidR="00BA6440">
        <w:t xml:space="preserve"> che serve 24 comuni delle province di Salerno (23) e Napoli (1)</w:t>
      </w:r>
    </w:p>
    <w:p w14:paraId="4103FC37" w14:textId="1532129C" w:rsidR="003C1F5E" w:rsidRDefault="003C1F5E" w:rsidP="003C1F5E">
      <w:pPr>
        <w:pStyle w:val="Nessunaspaziatura"/>
        <w:numPr>
          <w:ilvl w:val="0"/>
          <w:numId w:val="2"/>
        </w:numPr>
        <w:jc w:val="both"/>
      </w:pPr>
      <w:proofErr w:type="spellStart"/>
      <w:r>
        <w:t>Consac</w:t>
      </w:r>
      <w:proofErr w:type="spellEnd"/>
      <w:r>
        <w:t xml:space="preserve"> Gestioni Idriche S.P.A.</w:t>
      </w:r>
      <w:r w:rsidR="00BA6440">
        <w:t xml:space="preserve"> che serve 56 comuni della provincia di Salerno</w:t>
      </w:r>
    </w:p>
    <w:p w14:paraId="50EF9415" w14:textId="5C572AE5" w:rsidR="003C1F5E" w:rsidRDefault="003C1F5E" w:rsidP="003C1F5E">
      <w:pPr>
        <w:pStyle w:val="Nessunaspaziatura"/>
        <w:numPr>
          <w:ilvl w:val="0"/>
          <w:numId w:val="2"/>
        </w:numPr>
        <w:jc w:val="both"/>
      </w:pPr>
      <w:r>
        <w:t>Consorzio Acquedotto Tra I Comuni Di Fragneto Monforte E Fragneto L'abate</w:t>
      </w:r>
      <w:r w:rsidR="00544F26">
        <w:t xml:space="preserve"> che serve 2 comuni della provincia di Benevento </w:t>
      </w:r>
    </w:p>
    <w:p w14:paraId="1210DC1F" w14:textId="2AFD031D" w:rsidR="003C1F5E" w:rsidRDefault="003C1F5E" w:rsidP="00544F26">
      <w:pPr>
        <w:pStyle w:val="Nessunaspaziatura"/>
        <w:numPr>
          <w:ilvl w:val="0"/>
          <w:numId w:val="2"/>
        </w:numPr>
        <w:jc w:val="both"/>
      </w:pPr>
      <w:r>
        <w:t>Consorzio Bonifica Di Paestum</w:t>
      </w:r>
      <w:r w:rsidR="00544F26">
        <w:t xml:space="preserve"> che serve 7 comuni della provincia di Salerno</w:t>
      </w:r>
    </w:p>
    <w:p w14:paraId="2BD959B8" w14:textId="684D7AE6" w:rsidR="003C1F5E" w:rsidRDefault="003C1F5E" w:rsidP="003C1F5E">
      <w:pPr>
        <w:pStyle w:val="Nessunaspaziatura"/>
        <w:numPr>
          <w:ilvl w:val="0"/>
          <w:numId w:val="2"/>
        </w:numPr>
        <w:jc w:val="both"/>
      </w:pPr>
      <w:r>
        <w:t>Energia Verde Ed Idrica S.P.A.</w:t>
      </w:r>
      <w:r w:rsidR="00544F26">
        <w:t xml:space="preserve"> che serve 6 comuni della provincia di Napoli</w:t>
      </w:r>
    </w:p>
    <w:p w14:paraId="4C53B41F" w14:textId="1E8EDC82" w:rsidR="003C1F5E" w:rsidRDefault="003C1F5E" w:rsidP="003C1F5E">
      <w:pPr>
        <w:pStyle w:val="Nessunaspaziatura"/>
        <w:numPr>
          <w:ilvl w:val="0"/>
          <w:numId w:val="2"/>
        </w:numPr>
        <w:jc w:val="both"/>
      </w:pPr>
      <w:r>
        <w:t xml:space="preserve">Gestione Servizi Sannio - </w:t>
      </w:r>
      <w:proofErr w:type="spellStart"/>
      <w:r>
        <w:t>Ge.Se.Sa</w:t>
      </w:r>
      <w:proofErr w:type="spellEnd"/>
      <w:r>
        <w:t>.</w:t>
      </w:r>
      <w:r w:rsidR="00544F26">
        <w:t xml:space="preserve"> che serve 127 comuni delle province di Caserta (1) e Benevento (26)</w:t>
      </w:r>
    </w:p>
    <w:p w14:paraId="4231DFA7" w14:textId="20003150" w:rsidR="003C1F5E" w:rsidRDefault="003C1F5E" w:rsidP="00544F26">
      <w:pPr>
        <w:pStyle w:val="Nessunaspaziatura"/>
        <w:numPr>
          <w:ilvl w:val="0"/>
          <w:numId w:val="2"/>
        </w:numPr>
        <w:jc w:val="both"/>
      </w:pPr>
      <w:r>
        <w:t>Gori S.P.A.</w:t>
      </w:r>
      <w:r w:rsidR="00544F26">
        <w:t xml:space="preserve"> che serve 75 comuni delle province di Napoli (59) e Salerno (16)</w:t>
      </w:r>
    </w:p>
    <w:p w14:paraId="0E5DF412" w14:textId="24038E03" w:rsidR="003C1F5E" w:rsidRDefault="003C1F5E" w:rsidP="003C1F5E">
      <w:pPr>
        <w:pStyle w:val="Nessunaspaziatura"/>
        <w:numPr>
          <w:ilvl w:val="0"/>
          <w:numId w:val="2"/>
        </w:numPr>
        <w:jc w:val="both"/>
      </w:pPr>
      <w:r>
        <w:t>I.T.L. Spa</w:t>
      </w:r>
      <w:r w:rsidR="00F269A7">
        <w:t xml:space="preserve"> che serve 42 comuni della provincia di Caserta</w:t>
      </w:r>
    </w:p>
    <w:p w14:paraId="45690751" w14:textId="3BC3FE7C" w:rsidR="003C1F5E" w:rsidRDefault="003C1F5E" w:rsidP="003C1F5E">
      <w:pPr>
        <w:pStyle w:val="Nessunaspaziatura"/>
        <w:numPr>
          <w:ilvl w:val="0"/>
          <w:numId w:val="2"/>
        </w:numPr>
        <w:jc w:val="both"/>
      </w:pPr>
      <w:r>
        <w:t>Ing. Antonio Fiore E C.</w:t>
      </w:r>
      <w:r w:rsidR="00F269A7">
        <w:t xml:space="preserve"> che serve 1 comune della provincia di Caserta</w:t>
      </w:r>
    </w:p>
    <w:p w14:paraId="694A91C7" w14:textId="2AED2632" w:rsidR="003C1F5E" w:rsidRDefault="003C1F5E" w:rsidP="003C1F5E">
      <w:pPr>
        <w:pStyle w:val="Nessunaspaziatura"/>
        <w:numPr>
          <w:ilvl w:val="0"/>
          <w:numId w:val="2"/>
        </w:numPr>
        <w:jc w:val="both"/>
      </w:pPr>
      <w:proofErr w:type="spellStart"/>
      <w:r>
        <w:t>Nepta</w:t>
      </w:r>
      <w:proofErr w:type="spellEnd"/>
      <w:r>
        <w:t xml:space="preserve"> S.P.A.</w:t>
      </w:r>
      <w:r w:rsidR="00F269A7">
        <w:t xml:space="preserve"> che serve 5 comuni della provincia di Caserta</w:t>
      </w:r>
    </w:p>
    <w:p w14:paraId="6CC779F3" w14:textId="66C9DBCA" w:rsidR="003C1F5E" w:rsidRDefault="003C1F5E" w:rsidP="003C1F5E">
      <w:pPr>
        <w:pStyle w:val="Nessunaspaziatura"/>
        <w:numPr>
          <w:ilvl w:val="0"/>
          <w:numId w:val="2"/>
        </w:numPr>
        <w:jc w:val="both"/>
      </w:pPr>
      <w:proofErr w:type="spellStart"/>
      <w:r>
        <w:t>Ottogas</w:t>
      </w:r>
      <w:proofErr w:type="spellEnd"/>
      <w:r>
        <w:t xml:space="preserve"> Srl</w:t>
      </w:r>
      <w:r w:rsidR="00F269A7">
        <w:t xml:space="preserve"> che serve 2 comuni della provincia di Napoli</w:t>
      </w:r>
    </w:p>
    <w:p w14:paraId="3B9E4661" w14:textId="1D26535D" w:rsidR="003C1F5E" w:rsidRDefault="003C1F5E" w:rsidP="003C1F5E">
      <w:pPr>
        <w:pStyle w:val="Nessunaspaziatura"/>
        <w:numPr>
          <w:ilvl w:val="0"/>
          <w:numId w:val="2"/>
        </w:numPr>
        <w:jc w:val="both"/>
      </w:pPr>
      <w:r>
        <w:t>Sistemi Salerno - Servizi Idrici Spa</w:t>
      </w:r>
      <w:r w:rsidR="00F269A7">
        <w:t xml:space="preserve"> che serve 1 comune della provincia di Salerno</w:t>
      </w:r>
    </w:p>
    <w:p w14:paraId="41FECEAE" w14:textId="31D01A5B" w:rsidR="003C1F5E" w:rsidRDefault="003C1F5E" w:rsidP="00F269A7">
      <w:pPr>
        <w:pStyle w:val="Nessunaspaziatura"/>
        <w:numPr>
          <w:ilvl w:val="0"/>
          <w:numId w:val="2"/>
        </w:numPr>
        <w:jc w:val="both"/>
      </w:pPr>
      <w:r>
        <w:t>Società Acqua Procida S.A.P. S.R.L.</w:t>
      </w:r>
      <w:r w:rsidR="00F269A7">
        <w:t xml:space="preserve"> che serve 1 comune della provincia di Napoli</w:t>
      </w:r>
    </w:p>
    <w:p w14:paraId="674BC213" w14:textId="1E56802C" w:rsidR="003C1F5E" w:rsidRDefault="003C1F5E" w:rsidP="003C1F5E">
      <w:pPr>
        <w:pStyle w:val="Nessunaspaziatura"/>
        <w:numPr>
          <w:ilvl w:val="0"/>
          <w:numId w:val="2"/>
        </w:numPr>
        <w:jc w:val="both"/>
      </w:pPr>
      <w:r>
        <w:t>Solofra Servizi Spa</w:t>
      </w:r>
      <w:r w:rsidR="00F269A7">
        <w:t xml:space="preserve"> che serve 1 comune della provincia di Avellino </w:t>
      </w:r>
    </w:p>
    <w:p w14:paraId="52305778" w14:textId="1B24C0F3" w:rsidR="003C1F5E" w:rsidRDefault="003C1F5E" w:rsidP="003C1F5E">
      <w:pPr>
        <w:pStyle w:val="Nessunaspaziatura"/>
        <w:numPr>
          <w:ilvl w:val="0"/>
          <w:numId w:val="2"/>
        </w:numPr>
        <w:jc w:val="both"/>
      </w:pPr>
      <w:r>
        <w:t>Volturno Multiutility Spa In Liquidazione</w:t>
      </w:r>
      <w:r w:rsidR="008E03D3">
        <w:t xml:space="preserve"> che serve 1 comune della provincia di Caserta</w:t>
      </w:r>
    </w:p>
    <w:p w14:paraId="4CCCBF75" w14:textId="77777777" w:rsidR="001926D2" w:rsidRDefault="001926D2" w:rsidP="001926D2">
      <w:pPr>
        <w:pStyle w:val="Nessunaspaziatura"/>
        <w:jc w:val="both"/>
      </w:pPr>
    </w:p>
    <w:p w14:paraId="6E88B1BC" w14:textId="7868D0E1" w:rsidR="001926D2" w:rsidRDefault="001926D2" w:rsidP="001926D2">
      <w:pPr>
        <w:pStyle w:val="Nessunaspaziatura"/>
        <w:jc w:val="both"/>
      </w:pPr>
      <w:r>
        <w:t xml:space="preserve">Si tratta di 21 operatori, tra i quali troviamo un’azienda speciale del Comune di Napoli, 2 Consorzi di Comuni, </w:t>
      </w:r>
      <w:r w:rsidR="00573251">
        <w:t xml:space="preserve">2 </w:t>
      </w:r>
      <w:r w:rsidR="00051880">
        <w:t>società</w:t>
      </w:r>
      <w:r>
        <w:t xml:space="preserve"> </w:t>
      </w:r>
      <w:r w:rsidR="00573251">
        <w:t>controllate da ACEA</w:t>
      </w:r>
      <w:r w:rsidR="00330511">
        <w:t xml:space="preserve"> (</w:t>
      </w:r>
      <w:r w:rsidR="00573251">
        <w:t>società mista quotata in borsa</w:t>
      </w:r>
      <w:r w:rsidR="00330511">
        <w:t>)</w:t>
      </w:r>
      <w:r>
        <w:t xml:space="preserve">, </w:t>
      </w:r>
      <w:r w:rsidR="00573251">
        <w:t>altre 3</w:t>
      </w:r>
      <w:r>
        <w:t xml:space="preserve"> società a capitale misto</w:t>
      </w:r>
      <w:r w:rsidR="00573251">
        <w:t>, 2 società a capitale privato</w:t>
      </w:r>
      <w:r>
        <w:t xml:space="preserve"> e </w:t>
      </w:r>
      <w:r w:rsidR="00573251">
        <w:t xml:space="preserve">infine </w:t>
      </w:r>
      <w:r>
        <w:t>1</w:t>
      </w:r>
      <w:r w:rsidR="00573251">
        <w:t>1</w:t>
      </w:r>
      <w:r>
        <w:t xml:space="preserve"> società a capitale interamente pubblico.</w:t>
      </w:r>
    </w:p>
    <w:p w14:paraId="72B67ABC" w14:textId="77777777" w:rsidR="00D10596" w:rsidRDefault="00D10596" w:rsidP="001926D2">
      <w:pPr>
        <w:pStyle w:val="Nessunaspaziatura"/>
        <w:jc w:val="both"/>
      </w:pPr>
    </w:p>
    <w:p w14:paraId="57D99A65" w14:textId="2F8DD1F2" w:rsidR="00D10596" w:rsidRDefault="00573251" w:rsidP="001926D2">
      <w:pPr>
        <w:pStyle w:val="Nessunaspaziatura"/>
        <w:jc w:val="both"/>
      </w:pPr>
      <w:r>
        <w:t xml:space="preserve">Rispetto al campione del Veneto, </w:t>
      </w:r>
      <w:r w:rsidR="00051880">
        <w:t>è evidente come il territorio del</w:t>
      </w:r>
      <w:r>
        <w:t>la Campania present</w:t>
      </w:r>
      <w:r w:rsidR="00051880">
        <w:t>i</w:t>
      </w:r>
      <w:r>
        <w:t xml:space="preserve"> una più variegata tipologia di gestori che vanno da</w:t>
      </w:r>
      <w:r w:rsidR="00D10596">
        <w:t xml:space="preserve"> una gestione in economia d</w:t>
      </w:r>
      <w:r w:rsidR="00051880">
        <w:t>a parte d</w:t>
      </w:r>
      <w:r w:rsidR="00D10596">
        <w:t>i</w:t>
      </w:r>
      <w:r>
        <w:t xml:space="preserve"> </w:t>
      </w:r>
      <w:r w:rsidR="00D10596">
        <w:t xml:space="preserve">molti </w:t>
      </w:r>
      <w:r>
        <w:t>Comuni, ad</w:t>
      </w:r>
      <w:r w:rsidR="00D10596">
        <w:t xml:space="preserve"> una gestione </w:t>
      </w:r>
      <w:r w:rsidR="00051880">
        <w:t xml:space="preserve">attuata </w:t>
      </w:r>
      <w:r w:rsidR="00D10596">
        <w:t xml:space="preserve">per mezzo di </w:t>
      </w:r>
      <w:r>
        <w:t>aziende speciali</w:t>
      </w:r>
      <w:r w:rsidR="00D10596">
        <w:t xml:space="preserve"> </w:t>
      </w:r>
      <w:r w:rsidR="007D2003">
        <w:t xml:space="preserve">oltre che </w:t>
      </w:r>
      <w:r w:rsidR="00051880">
        <w:t>per tramite di</w:t>
      </w:r>
      <w:r>
        <w:t xml:space="preserve"> società </w:t>
      </w:r>
      <w:r w:rsidR="00051880">
        <w:t xml:space="preserve">di </w:t>
      </w:r>
      <w:r w:rsidR="00D10596">
        <w:t>capital</w:t>
      </w:r>
      <w:r w:rsidR="00051880">
        <w:t xml:space="preserve">i, con quote </w:t>
      </w:r>
      <w:r w:rsidR="007D2003">
        <w:t xml:space="preserve">appartenenti solo </w:t>
      </w:r>
      <w:proofErr w:type="gramStart"/>
      <w:r w:rsidR="007D2003">
        <w:t xml:space="preserve">a </w:t>
      </w:r>
      <w:r w:rsidR="00051880">
        <w:t xml:space="preserve"> soggetti</w:t>
      </w:r>
      <w:proofErr w:type="gramEnd"/>
      <w:r w:rsidR="00D10596">
        <w:t xml:space="preserve"> </w:t>
      </w:r>
      <w:r>
        <w:t>pubblic</w:t>
      </w:r>
      <w:r w:rsidR="007D2003">
        <w:t xml:space="preserve">i (tipicamente i comuni serviti secondo il modello </w:t>
      </w:r>
      <w:r w:rsidR="007D2003" w:rsidRPr="007D2003">
        <w:rPr>
          <w:i/>
          <w:iCs/>
        </w:rPr>
        <w:t xml:space="preserve">in house </w:t>
      </w:r>
      <w:proofErr w:type="spellStart"/>
      <w:r w:rsidR="007D2003" w:rsidRPr="007D2003">
        <w:rPr>
          <w:i/>
          <w:iCs/>
        </w:rPr>
        <w:t>providing</w:t>
      </w:r>
      <w:proofErr w:type="spellEnd"/>
      <w:r w:rsidR="007D2003">
        <w:t>)</w:t>
      </w:r>
      <w:r>
        <w:t xml:space="preserve">, </w:t>
      </w:r>
      <w:r w:rsidR="007D2003">
        <w:t xml:space="preserve">con capitale </w:t>
      </w:r>
      <w:r>
        <w:t>mist</w:t>
      </w:r>
      <w:r w:rsidR="00D10596">
        <w:t>o</w:t>
      </w:r>
      <w:r>
        <w:t xml:space="preserve"> </w:t>
      </w:r>
      <w:r w:rsidR="007D2003">
        <w:t>pubblico/privato e infine con capitale sociale interamente</w:t>
      </w:r>
      <w:r>
        <w:t xml:space="preserve"> privat</w:t>
      </w:r>
      <w:r w:rsidR="00D10596">
        <w:t>o</w:t>
      </w:r>
      <w:r>
        <w:t xml:space="preserve">. </w:t>
      </w:r>
    </w:p>
    <w:p w14:paraId="3F9098CD" w14:textId="77777777" w:rsidR="007D2003" w:rsidRDefault="007D2003" w:rsidP="001926D2">
      <w:pPr>
        <w:pStyle w:val="Nessunaspaziatura"/>
        <w:jc w:val="both"/>
      </w:pPr>
    </w:p>
    <w:p w14:paraId="57ED8CF3" w14:textId="5F33839C" w:rsidR="00573251" w:rsidRDefault="007D2003" w:rsidP="001926D2">
      <w:pPr>
        <w:pStyle w:val="Nessunaspaziatura"/>
        <w:jc w:val="both"/>
      </w:pPr>
      <w:r>
        <w:t>Ad ogni buon conto, così come già espresso in premessa, da parte di t</w:t>
      </w:r>
      <w:r w:rsidR="00D10596">
        <w:t>utte le società, a capitale pubblico, misto o privato che erogano il servizio idrico in 372 Comuni campani, sarà dovuto il pagamento del CUP a favore dei Comuni</w:t>
      </w:r>
      <w:r>
        <w:t xml:space="preserve"> serviti</w:t>
      </w:r>
      <w:r w:rsidR="00D10596">
        <w:t xml:space="preserve">, </w:t>
      </w:r>
      <w:r>
        <w:t xml:space="preserve">oltre che a favore </w:t>
      </w:r>
      <w:r w:rsidR="00D10596">
        <w:t>delle 4 Province e della Città Metropolitana di Napoli.</w:t>
      </w:r>
      <w:r w:rsidR="000320E1">
        <w:t xml:space="preserve"> Concetto che vale anche per l’azienda speciale del Comune di Napoli che rappresenta un</w:t>
      </w:r>
      <w:r w:rsidR="000320E1" w:rsidRPr="000320E1">
        <w:t> ente strumentale dell'</w:t>
      </w:r>
      <w:r w:rsidR="000320E1">
        <w:t>E</w:t>
      </w:r>
      <w:r w:rsidR="000320E1" w:rsidRPr="000320E1">
        <w:t>nte locale dotato di personalità giuridica, di autonomia imprenditoriale</w:t>
      </w:r>
      <w:r w:rsidR="000320E1">
        <w:t xml:space="preserve"> e gestionale oltre che di </w:t>
      </w:r>
      <w:r w:rsidR="000320E1" w:rsidRPr="000320E1">
        <w:t>proprio statuto</w:t>
      </w:r>
      <w:r w:rsidR="000320E1">
        <w:t>.</w:t>
      </w:r>
    </w:p>
    <w:p w14:paraId="7D9598C6" w14:textId="77777777" w:rsidR="00CB141F" w:rsidRDefault="00CB141F" w:rsidP="001926D2">
      <w:pPr>
        <w:pStyle w:val="Nessunaspaziatura"/>
        <w:jc w:val="both"/>
      </w:pPr>
    </w:p>
    <w:p w14:paraId="41652DEE" w14:textId="3A85FBDB" w:rsidR="00CB141F" w:rsidRPr="00CB141F" w:rsidRDefault="00CB141F" w:rsidP="001926D2">
      <w:pPr>
        <w:pStyle w:val="Nessunaspaziatura"/>
        <w:jc w:val="both"/>
        <w:rPr>
          <w:b/>
          <w:bCs/>
        </w:rPr>
      </w:pPr>
      <w:r w:rsidRPr="00CB141F">
        <w:rPr>
          <w:b/>
          <w:bCs/>
        </w:rPr>
        <w:t>Conclusione</w:t>
      </w:r>
    </w:p>
    <w:p w14:paraId="42918F35" w14:textId="77777777" w:rsidR="00D10596" w:rsidRDefault="00D10596" w:rsidP="001926D2">
      <w:pPr>
        <w:pStyle w:val="Nessunaspaziatura"/>
        <w:jc w:val="both"/>
      </w:pPr>
    </w:p>
    <w:p w14:paraId="6303DED5" w14:textId="3EE91CB2" w:rsidR="00CB141F" w:rsidRDefault="00CB141F" w:rsidP="001926D2">
      <w:pPr>
        <w:pStyle w:val="Nessunaspaziatura"/>
        <w:jc w:val="both"/>
      </w:pPr>
      <w:r>
        <w:t>Il settore idrico italiano è caratterizzato da operatori di varia natura</w:t>
      </w:r>
      <w:r w:rsidR="000320E1">
        <w:t>.</w:t>
      </w:r>
      <w:r>
        <w:t xml:space="preserve"> </w:t>
      </w:r>
      <w:r w:rsidR="000320E1">
        <w:t>L</w:t>
      </w:r>
      <w:r>
        <w:t xml:space="preserve">a maggior parte delle utenze oggi sono servite da </w:t>
      </w:r>
      <w:r w:rsidR="000320E1">
        <w:t>aziende specializzate</w:t>
      </w:r>
      <w:r>
        <w:t>,</w:t>
      </w:r>
      <w:r w:rsidR="000320E1">
        <w:t xml:space="preserve"> molte delle quali organizzate come società multi-utility appartenenti a grandi gruppi quotati oppure organizzate secondo modelli</w:t>
      </w:r>
      <w:r w:rsidR="000320E1">
        <w:t xml:space="preserve"> </w:t>
      </w:r>
      <w:r w:rsidR="000320E1" w:rsidRPr="006A21D9">
        <w:rPr>
          <w:i/>
          <w:iCs/>
        </w:rPr>
        <w:t>in-house</w:t>
      </w:r>
      <w:r w:rsidR="000320E1">
        <w:t xml:space="preserve"> </w:t>
      </w:r>
      <w:proofErr w:type="spellStart"/>
      <w:r w:rsidR="000320E1" w:rsidRPr="006A21D9">
        <w:rPr>
          <w:i/>
          <w:iCs/>
        </w:rPr>
        <w:t>prov</w:t>
      </w:r>
      <w:r w:rsidR="000320E1">
        <w:rPr>
          <w:i/>
          <w:iCs/>
        </w:rPr>
        <w:t>i</w:t>
      </w:r>
      <w:r w:rsidR="000320E1" w:rsidRPr="006A21D9">
        <w:rPr>
          <w:i/>
          <w:iCs/>
        </w:rPr>
        <w:t>ding</w:t>
      </w:r>
      <w:proofErr w:type="spellEnd"/>
      <w:r w:rsidR="000320E1">
        <w:t xml:space="preserve">, ovvero </w:t>
      </w:r>
      <w:r w:rsidR="000320E1">
        <w:t>con società</w:t>
      </w:r>
      <w:r w:rsidR="000320E1" w:rsidRPr="004D46B3">
        <w:t xml:space="preserve"> </w:t>
      </w:r>
      <w:r w:rsidR="000320E1">
        <w:t>a</w:t>
      </w:r>
      <w:r w:rsidR="000320E1" w:rsidRPr="004D46B3">
        <w:t xml:space="preserve"> partecipazione pubblica al 100%</w:t>
      </w:r>
      <w:r w:rsidR="000320E1">
        <w:t xml:space="preserve"> i cui soci sono gli stessi enti locali serviti</w:t>
      </w:r>
      <w:r w:rsidR="000320E1">
        <w:t xml:space="preserve">. Tutte soluzioni di </w:t>
      </w:r>
      <w:proofErr w:type="gramStart"/>
      <w:r w:rsidR="000320E1">
        <w:t xml:space="preserve">governance  </w:t>
      </w:r>
      <w:r>
        <w:t>che</w:t>
      </w:r>
      <w:proofErr w:type="gramEnd"/>
      <w:r>
        <w:t xml:space="preserve"> rientrano per caratteristiche soggettive e oggettive nel presupposto applicativo del CUP</w:t>
      </w:r>
      <w:r w:rsidR="00BA6F2E">
        <w:t xml:space="preserve">. </w:t>
      </w:r>
    </w:p>
    <w:p w14:paraId="36B44BD3" w14:textId="7A207BAE" w:rsidR="00BA6F2E" w:rsidRDefault="00BA6F2E" w:rsidP="001926D2">
      <w:pPr>
        <w:pStyle w:val="Nessunaspaziatura"/>
        <w:jc w:val="both"/>
      </w:pPr>
      <w:r>
        <w:t>Diventa fondamentale l’attività di controllo da parte dei Comuni e delle Province nel verificare il corretto adempimento da parte di queste aziende, che come detto, sono chiamate a versare il Canone per i servizi di rete erogati, secondo i dettami e le tariffe indicate al comma 831, art. 1 della Legge 160/2019.</w:t>
      </w:r>
    </w:p>
    <w:sectPr w:rsidR="00BA6F2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72223"/>
    <w:multiLevelType w:val="hybridMultilevel"/>
    <w:tmpl w:val="21A6698A"/>
    <w:lvl w:ilvl="0" w:tplc="31FE435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5CE62C3A"/>
    <w:multiLevelType w:val="multilevel"/>
    <w:tmpl w:val="C018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0262338">
    <w:abstractNumId w:val="1"/>
  </w:num>
  <w:num w:numId="2" w16cid:durableId="1835490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C05"/>
    <w:rsid w:val="00023767"/>
    <w:rsid w:val="000320E1"/>
    <w:rsid w:val="00051880"/>
    <w:rsid w:val="00095289"/>
    <w:rsid w:val="000E136F"/>
    <w:rsid w:val="0017438D"/>
    <w:rsid w:val="001926D2"/>
    <w:rsid w:val="0019653F"/>
    <w:rsid w:val="001B36A4"/>
    <w:rsid w:val="002113CB"/>
    <w:rsid w:val="002156D0"/>
    <w:rsid w:val="002310EB"/>
    <w:rsid w:val="0024766C"/>
    <w:rsid w:val="00254ED0"/>
    <w:rsid w:val="0027601B"/>
    <w:rsid w:val="002A007C"/>
    <w:rsid w:val="002E44F3"/>
    <w:rsid w:val="002F6E70"/>
    <w:rsid w:val="00311065"/>
    <w:rsid w:val="0032641A"/>
    <w:rsid w:val="00330511"/>
    <w:rsid w:val="0034708E"/>
    <w:rsid w:val="003774ED"/>
    <w:rsid w:val="003C1F5E"/>
    <w:rsid w:val="003C6C7D"/>
    <w:rsid w:val="0042310D"/>
    <w:rsid w:val="00446D8C"/>
    <w:rsid w:val="0047617D"/>
    <w:rsid w:val="004B4A18"/>
    <w:rsid w:val="004C3754"/>
    <w:rsid w:val="004D46B3"/>
    <w:rsid w:val="004F252B"/>
    <w:rsid w:val="004F64DC"/>
    <w:rsid w:val="00544F26"/>
    <w:rsid w:val="00573251"/>
    <w:rsid w:val="005A0718"/>
    <w:rsid w:val="005B5A52"/>
    <w:rsid w:val="005D20BB"/>
    <w:rsid w:val="00663946"/>
    <w:rsid w:val="0068153A"/>
    <w:rsid w:val="006A21D9"/>
    <w:rsid w:val="006C1C05"/>
    <w:rsid w:val="00701CEA"/>
    <w:rsid w:val="007171F8"/>
    <w:rsid w:val="00763C72"/>
    <w:rsid w:val="007D2003"/>
    <w:rsid w:val="007E2705"/>
    <w:rsid w:val="00821542"/>
    <w:rsid w:val="00861047"/>
    <w:rsid w:val="00863E22"/>
    <w:rsid w:val="00890028"/>
    <w:rsid w:val="00897712"/>
    <w:rsid w:val="008D3644"/>
    <w:rsid w:val="008E03D3"/>
    <w:rsid w:val="00903AB1"/>
    <w:rsid w:val="009D6F7D"/>
    <w:rsid w:val="00A0129B"/>
    <w:rsid w:val="00A6149F"/>
    <w:rsid w:val="00A719A0"/>
    <w:rsid w:val="00A7457D"/>
    <w:rsid w:val="00A80568"/>
    <w:rsid w:val="00AA06A4"/>
    <w:rsid w:val="00AC3ACB"/>
    <w:rsid w:val="00AE102A"/>
    <w:rsid w:val="00B6370C"/>
    <w:rsid w:val="00B6431D"/>
    <w:rsid w:val="00BA6440"/>
    <w:rsid w:val="00BA6F2E"/>
    <w:rsid w:val="00BD124E"/>
    <w:rsid w:val="00C47AB2"/>
    <w:rsid w:val="00C61C23"/>
    <w:rsid w:val="00C666DB"/>
    <w:rsid w:val="00CB141F"/>
    <w:rsid w:val="00CD0573"/>
    <w:rsid w:val="00CF2FA5"/>
    <w:rsid w:val="00CF5098"/>
    <w:rsid w:val="00D10596"/>
    <w:rsid w:val="00D80D4A"/>
    <w:rsid w:val="00D85215"/>
    <w:rsid w:val="00D86268"/>
    <w:rsid w:val="00D86400"/>
    <w:rsid w:val="00DC3CB4"/>
    <w:rsid w:val="00E31F8B"/>
    <w:rsid w:val="00E47B9E"/>
    <w:rsid w:val="00E60489"/>
    <w:rsid w:val="00EF1344"/>
    <w:rsid w:val="00F010B0"/>
    <w:rsid w:val="00F06961"/>
    <w:rsid w:val="00F269A7"/>
    <w:rsid w:val="00F61D3D"/>
    <w:rsid w:val="00F71849"/>
    <w:rsid w:val="00FA681D"/>
    <w:rsid w:val="00FC509E"/>
    <w:rsid w:val="00FE5F12"/>
    <w:rsid w:val="00FF3CF9"/>
    <w:rsid w:val="00FF418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CEA16"/>
  <w15:chartTrackingRefBased/>
  <w15:docId w15:val="{0AFC178E-8EB5-48EE-8D10-AA8289D01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C1C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6C1C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6C1C05"/>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6C1C05"/>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6C1C05"/>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6C1C0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C1C0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C1C0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C1C0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C1C05"/>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6C1C05"/>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6C1C05"/>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6C1C05"/>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6C1C05"/>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6C1C0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C1C0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C1C0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C1C05"/>
    <w:rPr>
      <w:rFonts w:eastAsiaTheme="majorEastAsia" w:cstheme="majorBidi"/>
      <w:color w:val="272727" w:themeColor="text1" w:themeTint="D8"/>
    </w:rPr>
  </w:style>
  <w:style w:type="paragraph" w:styleId="Titolo">
    <w:name w:val="Title"/>
    <w:basedOn w:val="Normale"/>
    <w:next w:val="Normale"/>
    <w:link w:val="TitoloCarattere"/>
    <w:uiPriority w:val="10"/>
    <w:qFormat/>
    <w:rsid w:val="006C1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C1C0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C1C0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C1C0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C1C0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C1C05"/>
    <w:rPr>
      <w:i/>
      <w:iCs/>
      <w:color w:val="404040" w:themeColor="text1" w:themeTint="BF"/>
    </w:rPr>
  </w:style>
  <w:style w:type="paragraph" w:styleId="Paragrafoelenco">
    <w:name w:val="List Paragraph"/>
    <w:basedOn w:val="Normale"/>
    <w:uiPriority w:val="34"/>
    <w:qFormat/>
    <w:rsid w:val="006C1C05"/>
    <w:pPr>
      <w:ind w:left="720"/>
      <w:contextualSpacing/>
    </w:pPr>
  </w:style>
  <w:style w:type="character" w:styleId="Enfasiintensa">
    <w:name w:val="Intense Emphasis"/>
    <w:basedOn w:val="Carpredefinitoparagrafo"/>
    <w:uiPriority w:val="21"/>
    <w:qFormat/>
    <w:rsid w:val="006C1C05"/>
    <w:rPr>
      <w:i/>
      <w:iCs/>
      <w:color w:val="2F5496" w:themeColor="accent1" w:themeShade="BF"/>
    </w:rPr>
  </w:style>
  <w:style w:type="paragraph" w:styleId="Citazioneintensa">
    <w:name w:val="Intense Quote"/>
    <w:basedOn w:val="Normale"/>
    <w:next w:val="Normale"/>
    <w:link w:val="CitazioneintensaCarattere"/>
    <w:uiPriority w:val="30"/>
    <w:qFormat/>
    <w:rsid w:val="006C1C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6C1C05"/>
    <w:rPr>
      <w:i/>
      <w:iCs/>
      <w:color w:val="2F5496" w:themeColor="accent1" w:themeShade="BF"/>
    </w:rPr>
  </w:style>
  <w:style w:type="character" w:styleId="Riferimentointenso">
    <w:name w:val="Intense Reference"/>
    <w:basedOn w:val="Carpredefinitoparagrafo"/>
    <w:uiPriority w:val="32"/>
    <w:qFormat/>
    <w:rsid w:val="006C1C05"/>
    <w:rPr>
      <w:b/>
      <w:bCs/>
      <w:smallCaps/>
      <w:color w:val="2F5496" w:themeColor="accent1" w:themeShade="BF"/>
      <w:spacing w:val="5"/>
    </w:rPr>
  </w:style>
  <w:style w:type="character" w:styleId="Collegamentoipertestuale">
    <w:name w:val="Hyperlink"/>
    <w:basedOn w:val="Carpredefinitoparagrafo"/>
    <w:uiPriority w:val="99"/>
    <w:unhideWhenUsed/>
    <w:rsid w:val="00C47AB2"/>
    <w:rPr>
      <w:color w:val="0563C1" w:themeColor="hyperlink"/>
      <w:u w:val="single"/>
    </w:rPr>
  </w:style>
  <w:style w:type="character" w:styleId="Menzionenonrisolta">
    <w:name w:val="Unresolved Mention"/>
    <w:basedOn w:val="Carpredefinitoparagrafo"/>
    <w:uiPriority w:val="99"/>
    <w:semiHidden/>
    <w:unhideWhenUsed/>
    <w:rsid w:val="00C47AB2"/>
    <w:rPr>
      <w:color w:val="605E5C"/>
      <w:shd w:val="clear" w:color="auto" w:fill="E1DFDD"/>
    </w:rPr>
  </w:style>
  <w:style w:type="paragraph" w:styleId="Nessunaspaziatura">
    <w:name w:val="No Spacing"/>
    <w:uiPriority w:val="1"/>
    <w:qFormat/>
    <w:rsid w:val="002760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795159">
      <w:bodyDiv w:val="1"/>
      <w:marLeft w:val="0"/>
      <w:marRight w:val="0"/>
      <w:marTop w:val="0"/>
      <w:marBottom w:val="0"/>
      <w:divBdr>
        <w:top w:val="none" w:sz="0" w:space="0" w:color="auto"/>
        <w:left w:val="none" w:sz="0" w:space="0" w:color="auto"/>
        <w:bottom w:val="none" w:sz="0" w:space="0" w:color="auto"/>
        <w:right w:val="none" w:sz="0" w:space="0" w:color="auto"/>
      </w:divBdr>
    </w:div>
    <w:div w:id="605039977">
      <w:bodyDiv w:val="1"/>
      <w:marLeft w:val="0"/>
      <w:marRight w:val="0"/>
      <w:marTop w:val="0"/>
      <w:marBottom w:val="0"/>
      <w:divBdr>
        <w:top w:val="none" w:sz="0" w:space="0" w:color="auto"/>
        <w:left w:val="none" w:sz="0" w:space="0" w:color="auto"/>
        <w:bottom w:val="none" w:sz="0" w:space="0" w:color="auto"/>
        <w:right w:val="none" w:sz="0" w:space="0" w:color="auto"/>
      </w:divBdr>
    </w:div>
    <w:div w:id="855460169">
      <w:bodyDiv w:val="1"/>
      <w:marLeft w:val="0"/>
      <w:marRight w:val="0"/>
      <w:marTop w:val="0"/>
      <w:marBottom w:val="0"/>
      <w:divBdr>
        <w:top w:val="none" w:sz="0" w:space="0" w:color="auto"/>
        <w:left w:val="none" w:sz="0" w:space="0" w:color="auto"/>
        <w:bottom w:val="none" w:sz="0" w:space="0" w:color="auto"/>
        <w:right w:val="none" w:sz="0" w:space="0" w:color="auto"/>
      </w:divBdr>
    </w:div>
    <w:div w:id="971908370">
      <w:bodyDiv w:val="1"/>
      <w:marLeft w:val="0"/>
      <w:marRight w:val="0"/>
      <w:marTop w:val="0"/>
      <w:marBottom w:val="0"/>
      <w:divBdr>
        <w:top w:val="none" w:sz="0" w:space="0" w:color="auto"/>
        <w:left w:val="none" w:sz="0" w:space="0" w:color="auto"/>
        <w:bottom w:val="none" w:sz="0" w:space="0" w:color="auto"/>
        <w:right w:val="none" w:sz="0" w:space="0" w:color="auto"/>
      </w:divBdr>
    </w:div>
    <w:div w:id="1156070136">
      <w:bodyDiv w:val="1"/>
      <w:marLeft w:val="0"/>
      <w:marRight w:val="0"/>
      <w:marTop w:val="0"/>
      <w:marBottom w:val="0"/>
      <w:divBdr>
        <w:top w:val="none" w:sz="0" w:space="0" w:color="auto"/>
        <w:left w:val="none" w:sz="0" w:space="0" w:color="auto"/>
        <w:bottom w:val="none" w:sz="0" w:space="0" w:color="auto"/>
        <w:right w:val="none" w:sz="0" w:space="0" w:color="auto"/>
      </w:divBdr>
    </w:div>
    <w:div w:id="1334845557">
      <w:bodyDiv w:val="1"/>
      <w:marLeft w:val="0"/>
      <w:marRight w:val="0"/>
      <w:marTop w:val="0"/>
      <w:marBottom w:val="0"/>
      <w:divBdr>
        <w:top w:val="none" w:sz="0" w:space="0" w:color="auto"/>
        <w:left w:val="none" w:sz="0" w:space="0" w:color="auto"/>
        <w:bottom w:val="none" w:sz="0" w:space="0" w:color="auto"/>
        <w:right w:val="none" w:sz="0" w:space="0" w:color="auto"/>
      </w:divBdr>
    </w:div>
    <w:div w:id="2022974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1084</TotalTime>
  <Pages>5</Pages>
  <Words>2443</Words>
  <Characters>13931</Characters>
  <Application>Microsoft Office Word</Application>
  <DocSecurity>0</DocSecurity>
  <Lines>116</Lines>
  <Paragraphs>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alessandro merciari</cp:lastModifiedBy>
  <cp:revision>37</cp:revision>
  <dcterms:created xsi:type="dcterms:W3CDTF">2025-01-26T07:19:00Z</dcterms:created>
  <dcterms:modified xsi:type="dcterms:W3CDTF">2025-01-29T14:45:00Z</dcterms:modified>
</cp:coreProperties>
</file>