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A35D" w14:textId="6E93F625" w:rsidR="00201858" w:rsidRDefault="00201858" w:rsidP="005A06C6">
      <w:pPr>
        <w:ind w:left="4248" w:firstLine="708"/>
      </w:pPr>
      <w:r>
        <w:t>Spett.le</w:t>
      </w:r>
      <w:r w:rsidR="005A06C6">
        <w:t xml:space="preserve"> </w:t>
      </w:r>
      <w:r w:rsidR="005A06C6">
        <w:tab/>
        <w:t>SORICAL SPA</w:t>
      </w:r>
    </w:p>
    <w:p w14:paraId="66CCBB5C" w14:textId="3D56DF14" w:rsidR="005A06C6" w:rsidRDefault="005A06C6" w:rsidP="005A06C6">
      <w:pPr>
        <w:ind w:left="6372"/>
      </w:pPr>
      <w:r w:rsidRPr="005A06C6">
        <w:t>Viale Europa, 35 (loc. Germaneto)  88100 Catanzaro</w:t>
      </w:r>
    </w:p>
    <w:p w14:paraId="132020A8" w14:textId="2F8CAEF5" w:rsidR="00201858" w:rsidRDefault="00201858" w:rsidP="005A06C6">
      <w:pPr>
        <w:ind w:left="4248" w:firstLine="708"/>
      </w:pPr>
      <w:r>
        <w:t xml:space="preserve">via PEC </w:t>
      </w:r>
      <w:r w:rsidR="005A06C6">
        <w:tab/>
      </w:r>
      <w:r w:rsidR="005A06C6">
        <w:tab/>
      </w:r>
      <w:hyperlink r:id="rId4" w:history="1">
        <w:r w:rsidR="005A06C6" w:rsidRPr="004F4C8A">
          <w:rPr>
            <w:rStyle w:val="Collegamentoipertestuale"/>
          </w:rPr>
          <w:t>generale.soricalspa.it@pec.it</w:t>
        </w:r>
      </w:hyperlink>
    </w:p>
    <w:p w14:paraId="6F147EE7" w14:textId="77777777" w:rsidR="005A06C6" w:rsidRDefault="005A06C6" w:rsidP="005A06C6">
      <w:pPr>
        <w:ind w:left="4248" w:firstLine="708"/>
      </w:pPr>
    </w:p>
    <w:p w14:paraId="17519E5A" w14:textId="77777777" w:rsidR="00201858" w:rsidRDefault="00201858" w:rsidP="00201858">
      <w:pPr>
        <w:ind w:left="4956" w:firstLine="708"/>
      </w:pPr>
    </w:p>
    <w:p w14:paraId="34B3991D" w14:textId="6D6AE465" w:rsidR="00201858" w:rsidRDefault="00201858" w:rsidP="00201858">
      <w:r>
        <w:t xml:space="preserve">Oggetto: versamenti Canone per i Servizi di rete ex comma 831, art. 1 Legge 160/2019 – anni 2021 </w:t>
      </w:r>
      <w:r>
        <w:t>–</w:t>
      </w:r>
      <w:r>
        <w:t xml:space="preserve"> 202</w:t>
      </w:r>
      <w:r>
        <w:t xml:space="preserve">5 </w:t>
      </w:r>
      <w:r>
        <w:t xml:space="preserve">Comune di </w:t>
      </w:r>
      <w:r>
        <w:t>Catanzaro</w:t>
      </w:r>
      <w:r>
        <w:t xml:space="preserve"> – servizi erogazione Acqua potabile e allaccio Fognatura</w:t>
      </w:r>
    </w:p>
    <w:p w14:paraId="10F3BE19" w14:textId="77777777" w:rsidR="00201858" w:rsidRDefault="00201858" w:rsidP="00201858"/>
    <w:p w14:paraId="6905B637" w14:textId="74ABA27C" w:rsidR="00201858" w:rsidRDefault="00201858" w:rsidP="00201858">
      <w:pPr>
        <w:jc w:val="both"/>
      </w:pPr>
      <w:r>
        <w:t xml:space="preserve">Spettabile </w:t>
      </w:r>
      <w:r w:rsidR="005A06C6">
        <w:t>Società</w:t>
      </w:r>
      <w:r>
        <w:t>,</w:t>
      </w:r>
    </w:p>
    <w:p w14:paraId="5F630C92" w14:textId="0264E8F4" w:rsidR="00201858" w:rsidRDefault="00201858" w:rsidP="00201858">
      <w:pPr>
        <w:jc w:val="both"/>
      </w:pPr>
      <w:r>
        <w:t>il Comune di Catanzaro</w:t>
      </w:r>
      <w:r>
        <w:t xml:space="preserve">, </w:t>
      </w:r>
      <w:r>
        <w:t>nell’ambito delle procedure di controllo ai fini del Canone Unico</w:t>
      </w:r>
      <w:r w:rsidR="005A06C6">
        <w:t xml:space="preserve"> Patrimoniale</w:t>
      </w:r>
      <w:r>
        <w:t xml:space="preserve">, sta </w:t>
      </w:r>
      <w:r>
        <w:t>procedendo a verificare la congruità dei versamenti riferiti al Canone dovuto dalle</w:t>
      </w:r>
      <w:r>
        <w:t xml:space="preserve"> </w:t>
      </w:r>
      <w:r>
        <w:t>aziende che gestiscono i c.d. servizi di rete ex comma 831, art. 1 Legge 160/2019.</w:t>
      </w:r>
    </w:p>
    <w:p w14:paraId="002C981A" w14:textId="52624AFD" w:rsidR="00201858" w:rsidRDefault="00201858" w:rsidP="00201858">
      <w:pPr>
        <w:jc w:val="both"/>
      </w:pPr>
      <w:r>
        <w:t>In proposito, ricordiamo che, così come previsto dal comma 831, articolo 1 della legge 160 del 2019,</w:t>
      </w:r>
      <w:r>
        <w:t xml:space="preserve"> </w:t>
      </w:r>
      <w:r>
        <w:t>per le occupazioni, da chiunque effettuate, per la fornitura di servizi di pubblica utilità, è dovuto il pagamento</w:t>
      </w:r>
      <w:r>
        <w:t xml:space="preserve"> </w:t>
      </w:r>
      <w:r>
        <w:t>di un canone a favore del Comune servito, calcolato in base al numero di utenze attive al 31 dicembre</w:t>
      </w:r>
      <w:r>
        <w:t xml:space="preserve"> </w:t>
      </w:r>
      <w:r>
        <w:t>dell’anno precedente e moltiplicato per una tariffa forfetaria definita dallo stesso Legislatore nel comma 831.</w:t>
      </w:r>
    </w:p>
    <w:p w14:paraId="5C5392CE" w14:textId="7E8803D2" w:rsidR="00201858" w:rsidRDefault="00201858" w:rsidP="00201858">
      <w:pPr>
        <w:jc w:val="both"/>
      </w:pPr>
      <w:r>
        <w:t>È compito, dunque, dell’Ente procedere ad accertare l’esatto adempimento da parte delle aziende in</w:t>
      </w:r>
      <w:r>
        <w:t xml:space="preserve"> </w:t>
      </w:r>
      <w:r>
        <w:t>questione.</w:t>
      </w:r>
    </w:p>
    <w:p w14:paraId="594C0056" w14:textId="2816A805" w:rsidR="00201858" w:rsidRDefault="00201858" w:rsidP="00201858">
      <w:pPr>
        <w:jc w:val="both"/>
      </w:pPr>
      <w:r>
        <w:t>A tal fine, con la presente siamo a richiedere copia della dichiarazione utenze attive e dei versamenti,</w:t>
      </w:r>
      <w:r>
        <w:t xml:space="preserve"> </w:t>
      </w:r>
      <w:r>
        <w:t>riferiti al canone in oggetto, effettuati dalla vostra società, incaricata dell’erogazione dei servizi di acquedotto</w:t>
      </w:r>
      <w:r>
        <w:t xml:space="preserve"> </w:t>
      </w:r>
      <w:r>
        <w:t xml:space="preserve">e fognatura nell’ambito del ciclo integrato delle acque, gestito per il Comune di </w:t>
      </w:r>
      <w:r>
        <w:t>Catanzaro</w:t>
      </w:r>
      <w:r>
        <w:t>, precisando che il Comune rientra nella categoria di</w:t>
      </w:r>
      <w:r>
        <w:t xml:space="preserve"> </w:t>
      </w:r>
      <w:r>
        <w:t xml:space="preserve">Enti locali con popolazione superiore a 20.000 abitanti, la </w:t>
      </w:r>
      <w:r>
        <w:t xml:space="preserve">cui </w:t>
      </w:r>
      <w:r>
        <w:t>tariffa unitaria di riferimento da utilizzare per i</w:t>
      </w:r>
      <w:r>
        <w:t xml:space="preserve"> </w:t>
      </w:r>
      <w:r>
        <w:t>servizi di rete è la seguente:</w:t>
      </w:r>
    </w:p>
    <w:p w14:paraId="1C05A9BC" w14:textId="77777777" w:rsidR="005A06C6" w:rsidRDefault="00201858" w:rsidP="00201858">
      <w:pPr>
        <w:jc w:val="both"/>
      </w:pPr>
      <w:r>
        <w:t>anno 2021 Euro 1,00 (importo minimo da versare Euro 800,00)</w:t>
      </w:r>
    </w:p>
    <w:p w14:paraId="7EB91993" w14:textId="313A135D" w:rsidR="00201858" w:rsidRDefault="00201858" w:rsidP="00201858">
      <w:pPr>
        <w:jc w:val="both"/>
      </w:pPr>
      <w:r>
        <w:t>anno 2022 Euro 1,04 (adeguamento tariffa all’indice ISTAT del 3,8% - importo minimo da versare Euro 830,40)</w:t>
      </w:r>
    </w:p>
    <w:p w14:paraId="1E1705AE" w14:textId="77777777" w:rsidR="00201858" w:rsidRDefault="00201858" w:rsidP="00201858">
      <w:pPr>
        <w:jc w:val="both"/>
      </w:pPr>
      <w:r>
        <w:t>anno 2023 Euro 1,16 (adeguamento tariffa all’indice ISTAT del 11,3% importo minimo da versare Euro 924,24)</w:t>
      </w:r>
    </w:p>
    <w:p w14:paraId="74419FA0" w14:textId="77777777" w:rsidR="00201858" w:rsidRDefault="00201858" w:rsidP="00201858">
      <w:pPr>
        <w:jc w:val="both"/>
      </w:pPr>
      <w:r>
        <w:t>anno 2024 Euro 1,17 (adeguamento tariffa all’indice ISTAT del 0,6% importo minimo da versare Euro 929,79)</w:t>
      </w:r>
    </w:p>
    <w:p w14:paraId="4D3C7B60" w14:textId="04E5AD91" w:rsidR="005A06C6" w:rsidRDefault="005A06C6" w:rsidP="005A06C6">
      <w:pPr>
        <w:jc w:val="both"/>
      </w:pPr>
      <w:r>
        <w:t>anno 202</w:t>
      </w:r>
      <w:r>
        <w:t>5</w:t>
      </w:r>
      <w:r>
        <w:t xml:space="preserve"> Euro 1,1</w:t>
      </w:r>
      <w:r>
        <w:t>8</w:t>
      </w:r>
      <w:r>
        <w:t xml:space="preserve"> (adeguamento tariffa all’indice ISTAT del </w:t>
      </w:r>
      <w:r>
        <w:t>1</w:t>
      </w:r>
      <w:r>
        <w:t>,</w:t>
      </w:r>
      <w:r>
        <w:t>1</w:t>
      </w:r>
      <w:r>
        <w:t>% importo minimo da versare Euro 9</w:t>
      </w:r>
      <w:r>
        <w:t>40</w:t>
      </w:r>
      <w:r>
        <w:t>,</w:t>
      </w:r>
      <w:r>
        <w:t>02</w:t>
      </w:r>
      <w:r>
        <w:t>)</w:t>
      </w:r>
    </w:p>
    <w:p w14:paraId="7A82227F" w14:textId="10AB612F" w:rsidR="00201858" w:rsidRDefault="00201858" w:rsidP="00201858">
      <w:pPr>
        <w:jc w:val="both"/>
      </w:pPr>
      <w:r>
        <w:t>È opportuno anche segnalarVi che, dai primi controlli effettuati nella sezione dedicata ai pagamenti</w:t>
      </w:r>
      <w:r>
        <w:t xml:space="preserve"> </w:t>
      </w:r>
      <w:r>
        <w:t>CUP della piattaforma di PagoPA e dalle verifiche eseguite dall’Ente sugli altri canali di pagamento attivi, non</w:t>
      </w:r>
      <w:r>
        <w:t xml:space="preserve"> </w:t>
      </w:r>
      <w:r>
        <w:t>risultano pagamenti per il suddetto Canone, per nessuno degli anni di interesse dell’attività affidata (periodo</w:t>
      </w:r>
      <w:r w:rsidR="005A06C6">
        <w:t xml:space="preserve"> </w:t>
      </w:r>
      <w:r>
        <w:t>2021 -202</w:t>
      </w:r>
      <w:r>
        <w:t>5</w:t>
      </w:r>
      <w:r>
        <w:t>), né per il servizio Acquedotto, né per il servizio Fognatura.</w:t>
      </w:r>
    </w:p>
    <w:p w14:paraId="7D9B64E2" w14:textId="59856EFE" w:rsidR="00201858" w:rsidRDefault="00201858" w:rsidP="00201858">
      <w:pPr>
        <w:jc w:val="both"/>
      </w:pPr>
      <w:r>
        <w:t>In ogni caso, considerato che la soggettività passiva per questa speciale entrata prevista per</w:t>
      </w:r>
      <w:r>
        <w:t xml:space="preserve"> </w:t>
      </w:r>
      <w:r>
        <w:t>l’erogazione dei servizi di rete, tra cui sono ricompresi sia il servizio di erogazione dell’acqua potabile che di</w:t>
      </w:r>
      <w:r>
        <w:t xml:space="preserve"> </w:t>
      </w:r>
      <w:r>
        <w:t>allaccio alla</w:t>
      </w:r>
      <w:r>
        <w:t xml:space="preserve"> </w:t>
      </w:r>
      <w:r>
        <w:t>fognatura, coinvolge anche le società come la Vostra i cui azionisti sono rappresentati solo da</w:t>
      </w:r>
      <w:r>
        <w:t xml:space="preserve"> </w:t>
      </w:r>
      <w:r>
        <w:t>soggetti</w:t>
      </w:r>
      <w:r>
        <w:t xml:space="preserve"> </w:t>
      </w:r>
      <w:r>
        <w:t>pubblici, si chiede di fornire dichiarazione con indicazione del numero di utenze attive al 31 dicembre</w:t>
      </w:r>
      <w:r>
        <w:t xml:space="preserve"> </w:t>
      </w:r>
      <w:r>
        <w:t>di ciascun anno precedente a quello di imputazione del canone (31/12/2020 per calcolo anno 2021,</w:t>
      </w:r>
      <w:r>
        <w:t xml:space="preserve"> </w:t>
      </w:r>
      <w:r>
        <w:t>31/12/2021 per calcolo anno 2022, ecc..) sia per quanto riguarda il servizio di erogazione Acqua potabile, sia</w:t>
      </w:r>
      <w:r>
        <w:t xml:space="preserve"> </w:t>
      </w:r>
      <w:r>
        <w:t xml:space="preserve">per il servizio di allaccio </w:t>
      </w:r>
      <w:r>
        <w:lastRenderedPageBreak/>
        <w:t>alla Fognatura, al fine di una corretta quantificazione del canone dovuto al Comune</w:t>
      </w:r>
      <w:r>
        <w:t xml:space="preserve"> </w:t>
      </w:r>
      <w:r>
        <w:t xml:space="preserve">di </w:t>
      </w:r>
      <w:r>
        <w:t>Catanzaro</w:t>
      </w:r>
      <w:r>
        <w:t xml:space="preserve"> e della conseguente regolarizzazione della posizione.</w:t>
      </w:r>
    </w:p>
    <w:p w14:paraId="1F5B3DC8" w14:textId="4C9238D9" w:rsidR="00201858" w:rsidRDefault="00201858" w:rsidP="00201858">
      <w:pPr>
        <w:jc w:val="both"/>
      </w:pPr>
      <w:r>
        <w:t>Confidando nella Vostra collaborazione, onde scongiurare il ricorso alla procedura di stima presuntiva</w:t>
      </w:r>
      <w:r>
        <w:t xml:space="preserve"> </w:t>
      </w:r>
      <w:r>
        <w:t>prevista dalla legge, si rimane a Vostra completa disposizione per fornire eventuali ulteriori chiarimenti che</w:t>
      </w:r>
      <w:r>
        <w:t xml:space="preserve"> </w:t>
      </w:r>
      <w:r>
        <w:t>riterrete utili per la corretta applicazione del canone in parola.</w:t>
      </w:r>
    </w:p>
    <w:p w14:paraId="509D5ECB" w14:textId="288E57BB" w:rsidR="00201858" w:rsidRDefault="00201858" w:rsidP="00201858">
      <w:pPr>
        <w:jc w:val="both"/>
      </w:pPr>
      <w:r>
        <w:t>La dichiarazione utenze attive e le eventuali richieste dovranno essere trasmesse, entro 15 giorni,</w:t>
      </w:r>
      <w:r>
        <w:t xml:space="preserve"> </w:t>
      </w:r>
      <w:r>
        <w:t xml:space="preserve">via PEC all’indirizzo </w:t>
      </w:r>
      <w:r>
        <w:t>xxxx</w:t>
      </w:r>
      <w:r>
        <w:t xml:space="preserve"> ; oppure via e-mail all’indirizzo </w:t>
      </w:r>
      <w:r>
        <w:t>xxxx</w:t>
      </w:r>
      <w:r>
        <w:t xml:space="preserve"> .</w:t>
      </w:r>
    </w:p>
    <w:p w14:paraId="404A752D" w14:textId="77777777" w:rsidR="00201858" w:rsidRDefault="00201858" w:rsidP="00201858">
      <w:r>
        <w:t>Distinti saluti</w:t>
      </w:r>
    </w:p>
    <w:p w14:paraId="478F6BE0" w14:textId="573B63B3" w:rsidR="00060149" w:rsidRDefault="00201858" w:rsidP="00201858">
      <w:r>
        <w:t xml:space="preserve">Catanzaro </w:t>
      </w:r>
      <w:r>
        <w:t xml:space="preserve">, </w:t>
      </w:r>
      <w:r>
        <w:t>8 Ottobre</w:t>
      </w:r>
      <w:r>
        <w:t xml:space="preserve"> 2025</w:t>
      </w:r>
    </w:p>
    <w:sectPr w:rsidR="000601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58"/>
    <w:rsid w:val="00060149"/>
    <w:rsid w:val="00201858"/>
    <w:rsid w:val="00567CEA"/>
    <w:rsid w:val="005A06C6"/>
    <w:rsid w:val="007B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F3C97"/>
  <w15:chartTrackingRefBased/>
  <w15:docId w15:val="{B93C553F-ED13-47A4-A79B-D3DFB70E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01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0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01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0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01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0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0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0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0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01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01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01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0185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0185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0185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0185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0185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0185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0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0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0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0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0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0185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0185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0185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01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0185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01858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A06C6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0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enerale.soricalspa.it@pec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2025-10-08T09:02:00Z</dcterms:created>
  <dcterms:modified xsi:type="dcterms:W3CDTF">2025-10-08T09:21:00Z</dcterms:modified>
</cp:coreProperties>
</file>