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9E33C" w14:textId="79D648C3" w:rsidR="00060149" w:rsidRDefault="00FF7030">
      <w:pPr>
        <w:rPr>
          <w:b/>
          <w:bCs/>
        </w:rPr>
      </w:pPr>
      <w:r>
        <w:rPr>
          <w:b/>
          <w:bCs/>
        </w:rPr>
        <w:t xml:space="preserve">Titolo: </w:t>
      </w:r>
      <w:r w:rsidR="00554B43">
        <w:rPr>
          <w:b/>
          <w:bCs/>
        </w:rPr>
        <w:t xml:space="preserve">CUP </w:t>
      </w:r>
      <w:r w:rsidR="001B2641">
        <w:rPr>
          <w:b/>
          <w:bCs/>
        </w:rPr>
        <w:t>–</w:t>
      </w:r>
      <w:r w:rsidR="00A96F1D">
        <w:rPr>
          <w:b/>
          <w:bCs/>
        </w:rPr>
        <w:t xml:space="preserve"> </w:t>
      </w:r>
      <w:r w:rsidR="00F15C2F">
        <w:rPr>
          <w:b/>
          <w:bCs/>
        </w:rPr>
        <w:t>Con il</w:t>
      </w:r>
      <w:r w:rsidR="001B2641">
        <w:rPr>
          <w:b/>
          <w:bCs/>
        </w:rPr>
        <w:t xml:space="preserve"> Servizio Idrico Integrato </w:t>
      </w:r>
      <w:r w:rsidR="00F15C2F">
        <w:rPr>
          <w:b/>
          <w:bCs/>
        </w:rPr>
        <w:t>si paga il</w:t>
      </w:r>
      <w:r w:rsidR="001B2641">
        <w:rPr>
          <w:b/>
          <w:bCs/>
        </w:rPr>
        <w:t xml:space="preserve"> canone per </w:t>
      </w:r>
      <w:r w:rsidR="00F15C2F">
        <w:rPr>
          <w:b/>
          <w:bCs/>
        </w:rPr>
        <w:t>due</w:t>
      </w:r>
      <w:r w:rsidR="001B2641">
        <w:rPr>
          <w:b/>
          <w:bCs/>
        </w:rPr>
        <w:t xml:space="preserve"> </w:t>
      </w:r>
      <w:r w:rsidR="00F15C2F">
        <w:rPr>
          <w:b/>
          <w:bCs/>
        </w:rPr>
        <w:t xml:space="preserve">distinti </w:t>
      </w:r>
      <w:r w:rsidR="001B2641">
        <w:rPr>
          <w:b/>
          <w:bCs/>
        </w:rPr>
        <w:t>servizi di rete</w:t>
      </w:r>
    </w:p>
    <w:p w14:paraId="56E5781A" w14:textId="159CD11E" w:rsidR="00C351CB" w:rsidRPr="005515BC" w:rsidRDefault="001B2641" w:rsidP="001B2641">
      <w:pPr>
        <w:jc w:val="both"/>
        <w:rPr>
          <w:rFonts w:ascii="Times New Roman" w:hAnsi="Times New Roman" w:cs="Times New Roman"/>
        </w:rPr>
      </w:pPr>
      <w:r w:rsidRPr="005515BC">
        <w:rPr>
          <w:rFonts w:ascii="Times New Roman" w:hAnsi="Times New Roman" w:cs="Times New Roman"/>
        </w:rPr>
        <w:t>Ci siamo occupati molte volte delle problematiche legate alla disciplina del Canone Unico in relazione allo speciale prelievo disposto dal comma 831 della legge 160/2019</w:t>
      </w:r>
      <w:r w:rsidR="00F15C2F" w:rsidRPr="005515BC">
        <w:rPr>
          <w:rFonts w:ascii="Times New Roman" w:hAnsi="Times New Roman" w:cs="Times New Roman"/>
        </w:rPr>
        <w:t xml:space="preserve">. Disciplina </w:t>
      </w:r>
      <w:r w:rsidR="009407EA" w:rsidRPr="005515BC">
        <w:rPr>
          <w:rFonts w:ascii="Times New Roman" w:hAnsi="Times New Roman" w:cs="Times New Roman"/>
        </w:rPr>
        <w:t>caratterizzat</w:t>
      </w:r>
      <w:r w:rsidR="00F15C2F" w:rsidRPr="005515BC">
        <w:rPr>
          <w:rFonts w:ascii="Times New Roman" w:hAnsi="Times New Roman" w:cs="Times New Roman"/>
        </w:rPr>
        <w:t>a</w:t>
      </w:r>
      <w:r w:rsidR="009407EA" w:rsidRPr="005515BC">
        <w:rPr>
          <w:rFonts w:ascii="Times New Roman" w:hAnsi="Times New Roman" w:cs="Times New Roman"/>
        </w:rPr>
        <w:t xml:space="preserve"> da u</w:t>
      </w:r>
      <w:r w:rsidRPr="005515BC">
        <w:rPr>
          <w:rFonts w:ascii="Times New Roman" w:hAnsi="Times New Roman" w:cs="Times New Roman"/>
        </w:rPr>
        <w:t>na serie di difficoltà</w:t>
      </w:r>
      <w:r w:rsidR="00554B43" w:rsidRPr="005515BC">
        <w:rPr>
          <w:rFonts w:ascii="Times New Roman" w:hAnsi="Times New Roman" w:cs="Times New Roman"/>
        </w:rPr>
        <w:t xml:space="preserve"> applicative, </w:t>
      </w:r>
      <w:r w:rsidR="009407EA" w:rsidRPr="005515BC">
        <w:rPr>
          <w:rFonts w:ascii="Times New Roman" w:hAnsi="Times New Roman" w:cs="Times New Roman"/>
        </w:rPr>
        <w:t>che vede</w:t>
      </w:r>
      <w:r w:rsidR="00BC0A39" w:rsidRPr="005515BC">
        <w:rPr>
          <w:rFonts w:ascii="Times New Roman" w:hAnsi="Times New Roman" w:cs="Times New Roman"/>
        </w:rPr>
        <w:t xml:space="preserve"> innanzi </w:t>
      </w:r>
      <w:r w:rsidR="00D90E9A" w:rsidRPr="005515BC">
        <w:rPr>
          <w:rFonts w:ascii="Times New Roman" w:hAnsi="Times New Roman" w:cs="Times New Roman"/>
        </w:rPr>
        <w:t>tutto l’annosa</w:t>
      </w:r>
      <w:r w:rsidR="005F5CBF" w:rsidRPr="005515BC">
        <w:rPr>
          <w:rFonts w:ascii="Times New Roman" w:hAnsi="Times New Roman" w:cs="Times New Roman"/>
        </w:rPr>
        <w:t xml:space="preserve"> </w:t>
      </w:r>
      <w:r w:rsidR="009407EA" w:rsidRPr="005515BC">
        <w:rPr>
          <w:rFonts w:ascii="Times New Roman" w:hAnsi="Times New Roman" w:cs="Times New Roman"/>
        </w:rPr>
        <w:t xml:space="preserve">e irrisolta </w:t>
      </w:r>
      <w:r w:rsidR="005F5CBF" w:rsidRPr="005515BC">
        <w:rPr>
          <w:rFonts w:ascii="Times New Roman" w:hAnsi="Times New Roman" w:cs="Times New Roman"/>
        </w:rPr>
        <w:t>questione della soggettività passiva in via mediata</w:t>
      </w:r>
      <w:r w:rsidR="00554B43" w:rsidRPr="005515BC">
        <w:rPr>
          <w:rFonts w:ascii="Times New Roman" w:hAnsi="Times New Roman" w:cs="Times New Roman"/>
        </w:rPr>
        <w:t xml:space="preserve">, </w:t>
      </w:r>
      <w:r w:rsidRPr="005515BC">
        <w:rPr>
          <w:rFonts w:ascii="Times New Roman" w:hAnsi="Times New Roman" w:cs="Times New Roman"/>
        </w:rPr>
        <w:t xml:space="preserve">e </w:t>
      </w:r>
      <w:r w:rsidR="00BC0A39" w:rsidRPr="005515BC">
        <w:rPr>
          <w:rFonts w:ascii="Times New Roman" w:hAnsi="Times New Roman" w:cs="Times New Roman"/>
        </w:rPr>
        <w:t>poi</w:t>
      </w:r>
      <w:r w:rsidRPr="005515BC">
        <w:rPr>
          <w:rFonts w:ascii="Times New Roman" w:hAnsi="Times New Roman" w:cs="Times New Roman"/>
        </w:rPr>
        <w:t xml:space="preserve"> le</w:t>
      </w:r>
      <w:r w:rsidR="00BC0A39" w:rsidRPr="005515BC">
        <w:rPr>
          <w:rFonts w:ascii="Times New Roman" w:hAnsi="Times New Roman" w:cs="Times New Roman"/>
        </w:rPr>
        <w:t xml:space="preserve"> enormi</w:t>
      </w:r>
      <w:r w:rsidRPr="005515BC">
        <w:rPr>
          <w:rFonts w:ascii="Times New Roman" w:hAnsi="Times New Roman" w:cs="Times New Roman"/>
        </w:rPr>
        <w:t xml:space="preserve"> difficoltà per gli enti</w:t>
      </w:r>
      <w:r w:rsidR="009407EA" w:rsidRPr="005515BC">
        <w:rPr>
          <w:rFonts w:ascii="Times New Roman" w:hAnsi="Times New Roman" w:cs="Times New Roman"/>
        </w:rPr>
        <w:t xml:space="preserve"> territoriali di </w:t>
      </w:r>
      <w:r w:rsidRPr="005515BC">
        <w:rPr>
          <w:rFonts w:ascii="Times New Roman" w:hAnsi="Times New Roman" w:cs="Times New Roman"/>
        </w:rPr>
        <w:t xml:space="preserve">reperire i </w:t>
      </w:r>
      <w:r w:rsidR="00C351CB" w:rsidRPr="005515BC">
        <w:rPr>
          <w:rFonts w:ascii="Times New Roman" w:hAnsi="Times New Roman" w:cs="Times New Roman"/>
        </w:rPr>
        <w:t xml:space="preserve">dati </w:t>
      </w:r>
      <w:r w:rsidR="009407EA" w:rsidRPr="005515BC">
        <w:rPr>
          <w:rFonts w:ascii="Times New Roman" w:hAnsi="Times New Roman" w:cs="Times New Roman"/>
        </w:rPr>
        <w:t xml:space="preserve">e le informazioni </w:t>
      </w:r>
      <w:r w:rsidR="00C351CB" w:rsidRPr="005515BC">
        <w:rPr>
          <w:rFonts w:ascii="Times New Roman" w:hAnsi="Times New Roman" w:cs="Times New Roman"/>
        </w:rPr>
        <w:t>sulle</w:t>
      </w:r>
      <w:r w:rsidRPr="005515BC">
        <w:rPr>
          <w:rFonts w:ascii="Times New Roman" w:hAnsi="Times New Roman" w:cs="Times New Roman"/>
        </w:rPr>
        <w:t xml:space="preserve"> utenze servite dalle diverse compagnie che, a </w:t>
      </w:r>
      <w:r w:rsidR="009407EA" w:rsidRPr="005515BC">
        <w:rPr>
          <w:rFonts w:ascii="Times New Roman" w:hAnsi="Times New Roman" w:cs="Times New Roman"/>
        </w:rPr>
        <w:t>qualunque</w:t>
      </w:r>
      <w:r w:rsidRPr="005515BC">
        <w:rPr>
          <w:rFonts w:ascii="Times New Roman" w:hAnsi="Times New Roman" w:cs="Times New Roman"/>
        </w:rPr>
        <w:t xml:space="preserve"> titolo, erogano pubblici servizi</w:t>
      </w:r>
      <w:r w:rsidR="00AA7C5E">
        <w:rPr>
          <w:rFonts w:ascii="Times New Roman" w:hAnsi="Times New Roman" w:cs="Times New Roman"/>
        </w:rPr>
        <w:t xml:space="preserve"> nei loro territori di competenza</w:t>
      </w:r>
      <w:r w:rsidR="00C351CB" w:rsidRPr="005515BC">
        <w:rPr>
          <w:rFonts w:ascii="Times New Roman" w:hAnsi="Times New Roman" w:cs="Times New Roman"/>
        </w:rPr>
        <w:t xml:space="preserve">. </w:t>
      </w:r>
    </w:p>
    <w:p w14:paraId="01B6C3DF" w14:textId="5C3B8B52" w:rsidR="00040BA1" w:rsidRPr="005515BC" w:rsidRDefault="003266DC" w:rsidP="003266DC">
      <w:pPr>
        <w:jc w:val="both"/>
        <w:rPr>
          <w:rFonts w:ascii="Times New Roman" w:hAnsi="Times New Roman" w:cs="Times New Roman"/>
        </w:rPr>
      </w:pPr>
      <w:r w:rsidRPr="005515BC">
        <w:rPr>
          <w:rFonts w:ascii="Times New Roman" w:hAnsi="Times New Roman" w:cs="Times New Roman"/>
        </w:rPr>
        <w:t xml:space="preserve">Avevamo </w:t>
      </w:r>
      <w:r w:rsidR="00D90E9A">
        <w:rPr>
          <w:rFonts w:ascii="Times New Roman" w:hAnsi="Times New Roman" w:cs="Times New Roman"/>
        </w:rPr>
        <w:t>già</w:t>
      </w:r>
      <w:r w:rsidR="00040BA1" w:rsidRPr="005515BC">
        <w:rPr>
          <w:rFonts w:ascii="Times New Roman" w:hAnsi="Times New Roman" w:cs="Times New Roman"/>
        </w:rPr>
        <w:t xml:space="preserve"> </w:t>
      </w:r>
      <w:r w:rsidRPr="005515BC">
        <w:rPr>
          <w:rFonts w:ascii="Times New Roman" w:hAnsi="Times New Roman" w:cs="Times New Roman"/>
        </w:rPr>
        <w:t>visto</w:t>
      </w:r>
      <w:r w:rsidR="00AA7C5E">
        <w:rPr>
          <w:rFonts w:ascii="Times New Roman" w:hAnsi="Times New Roman" w:cs="Times New Roman"/>
        </w:rPr>
        <w:t>,</w:t>
      </w:r>
      <w:r w:rsidRPr="005515BC">
        <w:rPr>
          <w:rFonts w:ascii="Times New Roman" w:hAnsi="Times New Roman" w:cs="Times New Roman"/>
        </w:rPr>
        <w:t xml:space="preserve"> in un precedente approfondimento</w:t>
      </w:r>
      <w:r w:rsidR="00AA7C5E">
        <w:rPr>
          <w:rFonts w:ascii="Times New Roman" w:hAnsi="Times New Roman" w:cs="Times New Roman"/>
        </w:rPr>
        <w:t>,</w:t>
      </w:r>
      <w:r w:rsidRPr="005515BC">
        <w:rPr>
          <w:rFonts w:ascii="Times New Roman" w:hAnsi="Times New Roman" w:cs="Times New Roman"/>
        </w:rPr>
        <w:t xml:space="preserve"> quali domande porci per una corretta gestione dell’entrata</w:t>
      </w:r>
      <w:r w:rsidR="00D90E9A">
        <w:rPr>
          <w:rFonts w:ascii="Times New Roman" w:hAnsi="Times New Roman" w:cs="Times New Roman"/>
        </w:rPr>
        <w:t>,</w:t>
      </w:r>
      <w:r w:rsidRPr="005515BC">
        <w:rPr>
          <w:rFonts w:ascii="Times New Roman" w:hAnsi="Times New Roman" w:cs="Times New Roman"/>
        </w:rPr>
        <w:t xml:space="preserve"> </w:t>
      </w:r>
      <w:r w:rsidR="00347F0D">
        <w:rPr>
          <w:rFonts w:ascii="Times New Roman" w:hAnsi="Times New Roman" w:cs="Times New Roman"/>
        </w:rPr>
        <w:t xml:space="preserve">con una puntuale </w:t>
      </w:r>
      <w:r w:rsidR="00D90E9A">
        <w:rPr>
          <w:rFonts w:ascii="Times New Roman" w:hAnsi="Times New Roman" w:cs="Times New Roman"/>
        </w:rPr>
        <w:t>individuazione dei</w:t>
      </w:r>
      <w:r w:rsidRPr="005515BC">
        <w:rPr>
          <w:rFonts w:ascii="Times New Roman" w:hAnsi="Times New Roman" w:cs="Times New Roman"/>
        </w:rPr>
        <w:t xml:space="preserve"> </w:t>
      </w:r>
      <w:r w:rsidR="00AA7C5E">
        <w:rPr>
          <w:rFonts w:ascii="Times New Roman" w:hAnsi="Times New Roman" w:cs="Times New Roman"/>
        </w:rPr>
        <w:t xml:space="preserve">diversi </w:t>
      </w:r>
      <w:r w:rsidRPr="005515BC">
        <w:rPr>
          <w:rFonts w:ascii="Times New Roman" w:hAnsi="Times New Roman" w:cs="Times New Roman"/>
        </w:rPr>
        <w:t xml:space="preserve">servizi di rete </w:t>
      </w:r>
      <w:r w:rsidR="00D90E9A">
        <w:rPr>
          <w:rFonts w:ascii="Times New Roman" w:hAnsi="Times New Roman" w:cs="Times New Roman"/>
        </w:rPr>
        <w:t xml:space="preserve">che </w:t>
      </w:r>
      <w:r w:rsidRPr="005515BC">
        <w:rPr>
          <w:rFonts w:ascii="Times New Roman" w:hAnsi="Times New Roman" w:cs="Times New Roman"/>
        </w:rPr>
        <w:t xml:space="preserve">vengono erogati </w:t>
      </w:r>
      <w:r w:rsidR="00347F0D">
        <w:rPr>
          <w:rFonts w:ascii="Times New Roman" w:hAnsi="Times New Roman" w:cs="Times New Roman"/>
        </w:rPr>
        <w:t>da parte</w:t>
      </w:r>
      <w:r w:rsidR="00D90E9A">
        <w:rPr>
          <w:rFonts w:ascii="Times New Roman" w:hAnsi="Times New Roman" w:cs="Times New Roman"/>
        </w:rPr>
        <w:t xml:space="preserve"> del</w:t>
      </w:r>
      <w:r w:rsidR="00040BA1" w:rsidRPr="005515BC">
        <w:rPr>
          <w:rFonts w:ascii="Times New Roman" w:hAnsi="Times New Roman" w:cs="Times New Roman"/>
        </w:rPr>
        <w:t xml:space="preserve">le </w:t>
      </w:r>
      <w:r w:rsidRPr="005515BC">
        <w:rPr>
          <w:rFonts w:ascii="Times New Roman" w:hAnsi="Times New Roman" w:cs="Times New Roman"/>
        </w:rPr>
        <w:t>aziende coinvolte</w:t>
      </w:r>
      <w:r w:rsidR="00D90E9A">
        <w:rPr>
          <w:rFonts w:ascii="Times New Roman" w:hAnsi="Times New Roman" w:cs="Times New Roman"/>
        </w:rPr>
        <w:t xml:space="preserve">, </w:t>
      </w:r>
      <w:r w:rsidR="00347F0D">
        <w:rPr>
          <w:rFonts w:ascii="Times New Roman" w:hAnsi="Times New Roman" w:cs="Times New Roman"/>
        </w:rPr>
        <w:t xml:space="preserve">e con la successiva </w:t>
      </w:r>
      <w:r w:rsidR="00D90E9A">
        <w:rPr>
          <w:rFonts w:ascii="Times New Roman" w:hAnsi="Times New Roman" w:cs="Times New Roman"/>
        </w:rPr>
        <w:t xml:space="preserve">analisi delle dichiarazioni </w:t>
      </w:r>
      <w:r w:rsidRPr="005515BC">
        <w:rPr>
          <w:rFonts w:ascii="Times New Roman" w:hAnsi="Times New Roman" w:cs="Times New Roman"/>
        </w:rPr>
        <w:t>e versa</w:t>
      </w:r>
      <w:r w:rsidR="00D90E9A">
        <w:rPr>
          <w:rFonts w:ascii="Times New Roman" w:hAnsi="Times New Roman" w:cs="Times New Roman"/>
        </w:rPr>
        <w:t xml:space="preserve">menti effettuati, </w:t>
      </w:r>
      <w:r w:rsidR="00040BA1" w:rsidRPr="005515BC">
        <w:rPr>
          <w:rFonts w:ascii="Times New Roman" w:hAnsi="Times New Roman" w:cs="Times New Roman"/>
        </w:rPr>
        <w:t>cercando di capire q</w:t>
      </w:r>
      <w:r w:rsidRPr="005515BC">
        <w:rPr>
          <w:rFonts w:ascii="Times New Roman" w:hAnsi="Times New Roman" w:cs="Times New Roman"/>
        </w:rPr>
        <w:t>ual</w:t>
      </w:r>
      <w:r w:rsidR="00040BA1" w:rsidRPr="005515BC">
        <w:rPr>
          <w:rFonts w:ascii="Times New Roman" w:hAnsi="Times New Roman" w:cs="Times New Roman"/>
        </w:rPr>
        <w:t>e</w:t>
      </w:r>
      <w:r w:rsidRPr="005515BC">
        <w:rPr>
          <w:rFonts w:ascii="Times New Roman" w:hAnsi="Times New Roman" w:cs="Times New Roman"/>
        </w:rPr>
        <w:t xml:space="preserve"> interpretazione della norma </w:t>
      </w:r>
      <w:r w:rsidR="00D90E9A">
        <w:rPr>
          <w:rFonts w:ascii="Times New Roman" w:hAnsi="Times New Roman" w:cs="Times New Roman"/>
        </w:rPr>
        <w:t>è stata applicata</w:t>
      </w:r>
      <w:r w:rsidRPr="005515BC">
        <w:rPr>
          <w:rFonts w:ascii="Times New Roman" w:hAnsi="Times New Roman" w:cs="Times New Roman"/>
        </w:rPr>
        <w:t xml:space="preserve"> per arrivare al calcolo </w:t>
      </w:r>
      <w:r w:rsidR="00D90E9A">
        <w:rPr>
          <w:rFonts w:ascii="Times New Roman" w:hAnsi="Times New Roman" w:cs="Times New Roman"/>
        </w:rPr>
        <w:t>del</w:t>
      </w:r>
      <w:r w:rsidRPr="005515BC">
        <w:rPr>
          <w:rFonts w:ascii="Times New Roman" w:hAnsi="Times New Roman" w:cs="Times New Roman"/>
        </w:rPr>
        <w:t xml:space="preserve"> dovuto</w:t>
      </w:r>
      <w:r w:rsidR="00347F0D">
        <w:rPr>
          <w:rFonts w:ascii="Times New Roman" w:hAnsi="Times New Roman" w:cs="Times New Roman"/>
        </w:rPr>
        <w:t xml:space="preserve"> in autoliquidazione</w:t>
      </w:r>
      <w:r w:rsidR="00040BA1" w:rsidRPr="005515BC">
        <w:rPr>
          <w:rFonts w:ascii="Times New Roman" w:hAnsi="Times New Roman" w:cs="Times New Roman"/>
        </w:rPr>
        <w:t>.</w:t>
      </w:r>
    </w:p>
    <w:p w14:paraId="0357784F" w14:textId="044879BF" w:rsidR="00BC0A39" w:rsidRDefault="009407EA" w:rsidP="003266DC">
      <w:pPr>
        <w:jc w:val="both"/>
        <w:rPr>
          <w:rFonts w:ascii="Times New Roman" w:hAnsi="Times New Roman" w:cs="Times New Roman"/>
        </w:rPr>
      </w:pPr>
      <w:r w:rsidRPr="005515BC">
        <w:rPr>
          <w:rFonts w:ascii="Times New Roman" w:hAnsi="Times New Roman" w:cs="Times New Roman"/>
        </w:rPr>
        <w:t xml:space="preserve">Il Legislatore, </w:t>
      </w:r>
      <w:r w:rsidR="00BC0A39" w:rsidRPr="005515BC">
        <w:rPr>
          <w:rFonts w:ascii="Times New Roman" w:hAnsi="Times New Roman" w:cs="Times New Roman"/>
        </w:rPr>
        <w:t xml:space="preserve">nella specifica disciplina del comma 831 </w:t>
      </w:r>
      <w:r w:rsidRPr="005515BC">
        <w:rPr>
          <w:rFonts w:ascii="Times New Roman" w:hAnsi="Times New Roman" w:cs="Times New Roman"/>
        </w:rPr>
        <w:t>elenca</w:t>
      </w:r>
      <w:r w:rsidR="00D90E9A">
        <w:rPr>
          <w:rFonts w:ascii="Times New Roman" w:hAnsi="Times New Roman" w:cs="Times New Roman"/>
        </w:rPr>
        <w:t>va</w:t>
      </w:r>
      <w:r w:rsidR="00BC0A39" w:rsidRPr="005515BC">
        <w:rPr>
          <w:rFonts w:ascii="Times New Roman" w:hAnsi="Times New Roman" w:cs="Times New Roman"/>
        </w:rPr>
        <w:t>, a titolo esemplificativo,</w:t>
      </w:r>
      <w:r w:rsidRPr="005515BC">
        <w:rPr>
          <w:rFonts w:ascii="Times New Roman" w:hAnsi="Times New Roman" w:cs="Times New Roman"/>
        </w:rPr>
        <w:t xml:space="preserve"> una serie di servizi che rientrano </w:t>
      </w:r>
      <w:r w:rsidR="00347F0D">
        <w:rPr>
          <w:rFonts w:ascii="Times New Roman" w:hAnsi="Times New Roman" w:cs="Times New Roman"/>
        </w:rPr>
        <w:t xml:space="preserve">certamente </w:t>
      </w:r>
      <w:r w:rsidRPr="005515BC">
        <w:rPr>
          <w:rFonts w:ascii="Times New Roman" w:hAnsi="Times New Roman" w:cs="Times New Roman"/>
        </w:rPr>
        <w:t xml:space="preserve">nell’ambito applicativo: </w:t>
      </w:r>
      <w:r w:rsidRPr="005515BC">
        <w:rPr>
          <w:rFonts w:ascii="Times New Roman" w:hAnsi="Times New Roman" w:cs="Times New Roman"/>
          <w:i/>
          <w:iCs/>
        </w:rPr>
        <w:t>“…la fornitura di servizi di pubblica utilità, quali la distribuzione ed erogazione di energia elettrica, gas, acqua, calore, servizi di telecomunicazione e radiotelevisivi e di altri servizi a rete</w:t>
      </w:r>
      <w:r w:rsidR="00BC0A39" w:rsidRPr="005515BC">
        <w:rPr>
          <w:rFonts w:ascii="Times New Roman" w:hAnsi="Times New Roman" w:cs="Times New Roman"/>
          <w:i/>
          <w:iCs/>
        </w:rPr>
        <w:t>…</w:t>
      </w:r>
      <w:r w:rsidRPr="005515BC">
        <w:rPr>
          <w:rFonts w:ascii="Times New Roman" w:hAnsi="Times New Roman" w:cs="Times New Roman"/>
          <w:i/>
          <w:iCs/>
        </w:rPr>
        <w:t>”</w:t>
      </w:r>
      <w:r w:rsidR="00BC0A39" w:rsidRPr="005515BC">
        <w:rPr>
          <w:rFonts w:ascii="Times New Roman" w:hAnsi="Times New Roman" w:cs="Times New Roman"/>
          <w:i/>
          <w:iCs/>
        </w:rPr>
        <w:t>.</w:t>
      </w:r>
      <w:r w:rsidR="00D90E9A">
        <w:rPr>
          <w:rFonts w:ascii="Times New Roman" w:hAnsi="Times New Roman" w:cs="Times New Roman"/>
        </w:rPr>
        <w:t xml:space="preserve"> Un elenco non esaustivo che lascia aperta la possibile individuazione di ulteriori servizi di rete erogati in particolari contesti territoriali. </w:t>
      </w:r>
    </w:p>
    <w:p w14:paraId="08B7A88D" w14:textId="314E3A47" w:rsidR="00D90E9A" w:rsidRPr="00D90E9A" w:rsidRDefault="00D90E9A" w:rsidP="003266DC">
      <w:pPr>
        <w:jc w:val="both"/>
        <w:rPr>
          <w:rFonts w:ascii="Times New Roman" w:hAnsi="Times New Roman" w:cs="Times New Roman"/>
        </w:rPr>
      </w:pPr>
      <w:r>
        <w:rPr>
          <w:rFonts w:ascii="Times New Roman" w:hAnsi="Times New Roman" w:cs="Times New Roman"/>
        </w:rPr>
        <w:t xml:space="preserve">Si deve quindi basare la ricerca partendo da ciò che si considera </w:t>
      </w:r>
      <w:r w:rsidR="00347F0D">
        <w:rPr>
          <w:rFonts w:ascii="Times New Roman" w:hAnsi="Times New Roman" w:cs="Times New Roman"/>
        </w:rPr>
        <w:t xml:space="preserve">attratto nella speciale disciplina. </w:t>
      </w:r>
      <w:r w:rsidR="00347F0D" w:rsidRPr="00347F0D">
        <w:rPr>
          <w:rFonts w:ascii="Times New Roman" w:hAnsi="Times New Roman" w:cs="Times New Roman"/>
        </w:rPr>
        <w:t>Per rientrare nell’ambito del comma 831 occorre sempre verificare la presenza di due requisiti, necessari per consentire l’applicazione del regime tariffario forfetario calcolato ad utenza. Un primo criterio soggettivo legato alla effettiva titolarità da parte dell'occupante di un servizio pubblico; un secondo elemento, legato all'occupazione finalizzata all'esercizio del servizio pubblico. In questi termini, un’azienda si può considerare fornitore di pubblico servizio quando svolge una attività che può essere oggetto di scambio, la cui natura è intangibile e la cui produzione può essere legata o meno ad un bene materiale. Il servizio richiede la partecipazione attiva del cliente ed è caratterizzato dall'immaterialità e dalla contestualità della prestazione. Il momento dell’erogazione del servizio coincide con quello della sua fruizione, pertanto si crea nel momento stesso in cui viene erogato e quindi fruito dal cliente; infine non può essere immagazzinato né conservato per un consumo successivo.</w:t>
      </w:r>
      <w:r>
        <w:rPr>
          <w:rFonts w:ascii="Times New Roman" w:hAnsi="Times New Roman" w:cs="Times New Roman"/>
        </w:rPr>
        <w:t xml:space="preserve"> </w:t>
      </w:r>
    </w:p>
    <w:p w14:paraId="5C507DC4" w14:textId="604502A7" w:rsidR="009105F8" w:rsidRPr="005515BC" w:rsidRDefault="009B73CD" w:rsidP="009407EA">
      <w:pPr>
        <w:jc w:val="both"/>
        <w:rPr>
          <w:rFonts w:ascii="Times New Roman" w:hAnsi="Times New Roman" w:cs="Times New Roman"/>
        </w:rPr>
      </w:pPr>
      <w:r>
        <w:rPr>
          <w:rFonts w:ascii="Times New Roman" w:hAnsi="Times New Roman" w:cs="Times New Roman"/>
        </w:rPr>
        <w:t xml:space="preserve">Dall’analisi dei requisiti, possiamo ritenere che </w:t>
      </w:r>
      <w:r w:rsidR="00347F0D">
        <w:rPr>
          <w:rFonts w:ascii="Times New Roman" w:hAnsi="Times New Roman" w:cs="Times New Roman"/>
        </w:rPr>
        <w:t>certamente</w:t>
      </w:r>
      <w:r>
        <w:rPr>
          <w:rFonts w:ascii="Times New Roman" w:hAnsi="Times New Roman" w:cs="Times New Roman"/>
        </w:rPr>
        <w:t xml:space="preserve"> vi rientra il servizio di </w:t>
      </w:r>
      <w:r w:rsidR="00BC0A39" w:rsidRPr="005515BC">
        <w:rPr>
          <w:rFonts w:ascii="Times New Roman" w:hAnsi="Times New Roman" w:cs="Times New Roman"/>
        </w:rPr>
        <w:t xml:space="preserve">erogazione acqua, che oggi deve essere </w:t>
      </w:r>
      <w:r>
        <w:rPr>
          <w:rFonts w:ascii="Times New Roman" w:hAnsi="Times New Roman" w:cs="Times New Roman"/>
        </w:rPr>
        <w:t xml:space="preserve">valutato all’interno del </w:t>
      </w:r>
      <w:r w:rsidR="00BC0A39" w:rsidRPr="005515BC">
        <w:rPr>
          <w:rFonts w:ascii="Times New Roman" w:hAnsi="Times New Roman" w:cs="Times New Roman"/>
        </w:rPr>
        <w:t xml:space="preserve">servizio idrico integrato regolato dal </w:t>
      </w:r>
      <w:proofErr w:type="spellStart"/>
      <w:r w:rsidR="00BC0A39" w:rsidRPr="005515BC">
        <w:rPr>
          <w:rFonts w:ascii="Times New Roman" w:hAnsi="Times New Roman" w:cs="Times New Roman"/>
        </w:rPr>
        <w:t>D.lgs</w:t>
      </w:r>
      <w:proofErr w:type="spellEnd"/>
      <w:r w:rsidR="00BC0A39" w:rsidRPr="005515BC">
        <w:rPr>
          <w:rFonts w:ascii="Times New Roman" w:hAnsi="Times New Roman" w:cs="Times New Roman"/>
        </w:rPr>
        <w:t xml:space="preserve"> 152/2007 </w:t>
      </w:r>
      <w:r w:rsidR="00C351CB" w:rsidRPr="005515BC">
        <w:rPr>
          <w:rFonts w:ascii="Times New Roman" w:hAnsi="Times New Roman" w:cs="Times New Roman"/>
        </w:rPr>
        <w:t xml:space="preserve">e che coinvolge le società </w:t>
      </w:r>
      <w:r w:rsidR="00F44FCF" w:rsidRPr="005515BC">
        <w:rPr>
          <w:rFonts w:ascii="Times New Roman" w:hAnsi="Times New Roman" w:cs="Times New Roman"/>
        </w:rPr>
        <w:t xml:space="preserve">che </w:t>
      </w:r>
      <w:r w:rsidR="009105F8" w:rsidRPr="005515BC">
        <w:rPr>
          <w:rFonts w:ascii="Times New Roman" w:hAnsi="Times New Roman" w:cs="Times New Roman"/>
        </w:rPr>
        <w:t xml:space="preserve">gestiscono l'intero ciclo idrico </w:t>
      </w:r>
      <w:r w:rsidR="00B64C96" w:rsidRPr="005515BC">
        <w:rPr>
          <w:rFonts w:ascii="Times New Roman" w:hAnsi="Times New Roman" w:cs="Times New Roman"/>
        </w:rPr>
        <w:t>in convenzione con l</w:t>
      </w:r>
      <w:r w:rsidR="006B6DE6" w:rsidRPr="005515BC">
        <w:rPr>
          <w:rFonts w:ascii="Times New Roman" w:hAnsi="Times New Roman" w:cs="Times New Roman"/>
        </w:rPr>
        <w:t>’</w:t>
      </w:r>
      <w:r w:rsidR="00B64C96" w:rsidRPr="005515BC">
        <w:rPr>
          <w:rFonts w:ascii="Times New Roman" w:hAnsi="Times New Roman" w:cs="Times New Roman"/>
        </w:rPr>
        <w:t>Autorità d’Ambito Territoriale</w:t>
      </w:r>
      <w:r w:rsidR="006B6DE6" w:rsidRPr="005515BC">
        <w:rPr>
          <w:rFonts w:ascii="Times New Roman" w:hAnsi="Times New Roman" w:cs="Times New Roman"/>
        </w:rPr>
        <w:t xml:space="preserve"> competente</w:t>
      </w:r>
      <w:r w:rsidR="00C351CB" w:rsidRPr="005515BC">
        <w:rPr>
          <w:rFonts w:ascii="Times New Roman" w:hAnsi="Times New Roman" w:cs="Times New Roman"/>
        </w:rPr>
        <w:t>.</w:t>
      </w:r>
      <w:r w:rsidR="006B6DE6" w:rsidRPr="005515BC">
        <w:rPr>
          <w:rFonts w:ascii="Times New Roman" w:hAnsi="Times New Roman" w:cs="Times New Roman"/>
        </w:rPr>
        <w:t xml:space="preserve"> </w:t>
      </w:r>
    </w:p>
    <w:p w14:paraId="0381DB3B" w14:textId="7DFD682E" w:rsidR="00C351CB" w:rsidRPr="005515BC" w:rsidRDefault="009B73CD" w:rsidP="001B2641">
      <w:pPr>
        <w:jc w:val="both"/>
        <w:rPr>
          <w:rFonts w:ascii="Times New Roman" w:hAnsi="Times New Roman" w:cs="Times New Roman"/>
        </w:rPr>
      </w:pPr>
      <w:r>
        <w:rPr>
          <w:rFonts w:ascii="Times New Roman" w:hAnsi="Times New Roman" w:cs="Times New Roman"/>
        </w:rPr>
        <w:t>Nel contesto del Canone Unico, c</w:t>
      </w:r>
      <w:r w:rsidR="00BC0A39" w:rsidRPr="005515BC">
        <w:rPr>
          <w:rFonts w:ascii="Times New Roman" w:hAnsi="Times New Roman" w:cs="Times New Roman"/>
        </w:rPr>
        <w:t xml:space="preserve">ome deve essere </w:t>
      </w:r>
      <w:r w:rsidR="00040BA1" w:rsidRPr="005515BC">
        <w:rPr>
          <w:rFonts w:ascii="Times New Roman" w:hAnsi="Times New Roman" w:cs="Times New Roman"/>
        </w:rPr>
        <w:t>valutato</w:t>
      </w:r>
      <w:r w:rsidR="00BC0A39" w:rsidRPr="005515BC">
        <w:rPr>
          <w:rFonts w:ascii="Times New Roman" w:hAnsi="Times New Roman" w:cs="Times New Roman"/>
        </w:rPr>
        <w:t xml:space="preserve"> il servizio idrico integrato </w:t>
      </w:r>
      <w:r>
        <w:rPr>
          <w:rFonts w:ascii="Times New Roman" w:hAnsi="Times New Roman" w:cs="Times New Roman"/>
        </w:rPr>
        <w:t xml:space="preserve">in relazione al </w:t>
      </w:r>
      <w:r w:rsidR="00040BA1" w:rsidRPr="005515BC">
        <w:rPr>
          <w:rFonts w:ascii="Times New Roman" w:hAnsi="Times New Roman" w:cs="Times New Roman"/>
        </w:rPr>
        <w:t xml:space="preserve">pagamento per i </w:t>
      </w:r>
      <w:r>
        <w:rPr>
          <w:rFonts w:ascii="Times New Roman" w:hAnsi="Times New Roman" w:cs="Times New Roman"/>
        </w:rPr>
        <w:t xml:space="preserve">diversi </w:t>
      </w:r>
      <w:r w:rsidR="00040BA1" w:rsidRPr="005515BC">
        <w:rPr>
          <w:rFonts w:ascii="Times New Roman" w:hAnsi="Times New Roman" w:cs="Times New Roman"/>
        </w:rPr>
        <w:t xml:space="preserve">servizi di rete erogati? </w:t>
      </w:r>
    </w:p>
    <w:p w14:paraId="2986AC25" w14:textId="3538C167" w:rsidR="00BC0A39" w:rsidRPr="005515BC" w:rsidRDefault="00BC0A39" w:rsidP="001B2641">
      <w:pPr>
        <w:jc w:val="both"/>
        <w:rPr>
          <w:rFonts w:ascii="Times New Roman" w:hAnsi="Times New Roman" w:cs="Times New Roman"/>
        </w:rPr>
      </w:pPr>
      <w:r w:rsidRPr="005515BC">
        <w:rPr>
          <w:rFonts w:ascii="Times New Roman" w:hAnsi="Times New Roman" w:cs="Times New Roman"/>
        </w:rPr>
        <w:t>Sull’argomento</w:t>
      </w:r>
      <w:r w:rsidR="00040BA1" w:rsidRPr="005515BC">
        <w:rPr>
          <w:rFonts w:ascii="Times New Roman" w:hAnsi="Times New Roman" w:cs="Times New Roman"/>
        </w:rPr>
        <w:t xml:space="preserve"> </w:t>
      </w:r>
      <w:r w:rsidR="00347F0D" w:rsidRPr="005515BC">
        <w:rPr>
          <w:rFonts w:ascii="Times New Roman" w:hAnsi="Times New Roman" w:cs="Times New Roman"/>
        </w:rPr>
        <w:t>oggi non</w:t>
      </w:r>
      <w:r w:rsidRPr="005515BC">
        <w:rPr>
          <w:rFonts w:ascii="Times New Roman" w:hAnsi="Times New Roman" w:cs="Times New Roman"/>
        </w:rPr>
        <w:t xml:space="preserve"> vi è </w:t>
      </w:r>
      <w:r w:rsidR="009B73CD">
        <w:rPr>
          <w:rFonts w:ascii="Times New Roman" w:hAnsi="Times New Roman" w:cs="Times New Roman"/>
        </w:rPr>
        <w:t xml:space="preserve">uniformità di comportamento </w:t>
      </w:r>
      <w:r w:rsidRPr="005515BC">
        <w:rPr>
          <w:rFonts w:ascii="Times New Roman" w:hAnsi="Times New Roman" w:cs="Times New Roman"/>
        </w:rPr>
        <w:t>ne</w:t>
      </w:r>
      <w:r w:rsidR="009B73CD">
        <w:rPr>
          <w:rFonts w:ascii="Times New Roman" w:hAnsi="Times New Roman" w:cs="Times New Roman"/>
        </w:rPr>
        <w:t xml:space="preserve">i diversi </w:t>
      </w:r>
      <w:r w:rsidRPr="005515BC">
        <w:rPr>
          <w:rFonts w:ascii="Times New Roman" w:hAnsi="Times New Roman" w:cs="Times New Roman"/>
        </w:rPr>
        <w:t>ambit</w:t>
      </w:r>
      <w:r w:rsidR="009B73CD">
        <w:rPr>
          <w:rFonts w:ascii="Times New Roman" w:hAnsi="Times New Roman" w:cs="Times New Roman"/>
        </w:rPr>
        <w:t xml:space="preserve">i </w:t>
      </w:r>
      <w:r w:rsidR="0042305F">
        <w:rPr>
          <w:rFonts w:ascii="Times New Roman" w:hAnsi="Times New Roman" w:cs="Times New Roman"/>
        </w:rPr>
        <w:t xml:space="preserve">territoriali </w:t>
      </w:r>
      <w:r w:rsidR="009B73CD">
        <w:rPr>
          <w:rFonts w:ascii="Times New Roman" w:hAnsi="Times New Roman" w:cs="Times New Roman"/>
        </w:rPr>
        <w:t>distribuiti nel</w:t>
      </w:r>
      <w:r w:rsidRPr="005515BC">
        <w:rPr>
          <w:rFonts w:ascii="Times New Roman" w:hAnsi="Times New Roman" w:cs="Times New Roman"/>
        </w:rPr>
        <w:t xml:space="preserve"> Paese</w:t>
      </w:r>
      <w:r w:rsidR="009B73CD">
        <w:rPr>
          <w:rFonts w:ascii="Times New Roman" w:hAnsi="Times New Roman" w:cs="Times New Roman"/>
        </w:rPr>
        <w:t xml:space="preserve">. </w:t>
      </w:r>
      <w:r w:rsidR="0042305F">
        <w:rPr>
          <w:rFonts w:ascii="Times New Roman" w:hAnsi="Times New Roman" w:cs="Times New Roman"/>
        </w:rPr>
        <w:t xml:space="preserve">Assistiamo da parte delle società di erogazione </w:t>
      </w:r>
      <w:r w:rsidRPr="005515BC">
        <w:rPr>
          <w:rFonts w:ascii="Times New Roman" w:hAnsi="Times New Roman" w:cs="Times New Roman"/>
        </w:rPr>
        <w:t xml:space="preserve">comportamenti </w:t>
      </w:r>
      <w:r w:rsidR="0042305F">
        <w:rPr>
          <w:rFonts w:ascii="Times New Roman" w:hAnsi="Times New Roman" w:cs="Times New Roman"/>
        </w:rPr>
        <w:t xml:space="preserve">e interpretazioni </w:t>
      </w:r>
      <w:r w:rsidR="00040BA1" w:rsidRPr="005515BC">
        <w:rPr>
          <w:rFonts w:ascii="Times New Roman" w:hAnsi="Times New Roman" w:cs="Times New Roman"/>
        </w:rPr>
        <w:t xml:space="preserve">completamenti </w:t>
      </w:r>
      <w:r w:rsidRPr="005515BC">
        <w:rPr>
          <w:rFonts w:ascii="Times New Roman" w:hAnsi="Times New Roman" w:cs="Times New Roman"/>
        </w:rPr>
        <w:t xml:space="preserve">diversi. Possiamo infatti trovare ambiti dove </w:t>
      </w:r>
      <w:r w:rsidR="0042305F">
        <w:rPr>
          <w:rFonts w:ascii="Times New Roman" w:hAnsi="Times New Roman" w:cs="Times New Roman"/>
        </w:rPr>
        <w:t xml:space="preserve">in autoliquidazione </w:t>
      </w:r>
      <w:r w:rsidRPr="005515BC">
        <w:rPr>
          <w:rFonts w:ascii="Times New Roman" w:hAnsi="Times New Roman" w:cs="Times New Roman"/>
        </w:rPr>
        <w:t xml:space="preserve">non viene versato nulla, ambiti invece dove viene conteggiato </w:t>
      </w:r>
      <w:r w:rsidR="0042305F">
        <w:rPr>
          <w:rFonts w:ascii="Times New Roman" w:hAnsi="Times New Roman" w:cs="Times New Roman"/>
        </w:rPr>
        <w:t>un unico</w:t>
      </w:r>
      <w:r w:rsidRPr="005515BC">
        <w:rPr>
          <w:rFonts w:ascii="Times New Roman" w:hAnsi="Times New Roman" w:cs="Times New Roman"/>
        </w:rPr>
        <w:t xml:space="preserve"> servizio</w:t>
      </w:r>
      <w:r w:rsidR="0042305F">
        <w:rPr>
          <w:rFonts w:ascii="Times New Roman" w:hAnsi="Times New Roman" w:cs="Times New Roman"/>
        </w:rPr>
        <w:t xml:space="preserve"> (calcolato sulle utenze dell’acqua potabile)</w:t>
      </w:r>
      <w:r w:rsidRPr="005515BC">
        <w:rPr>
          <w:rFonts w:ascii="Times New Roman" w:hAnsi="Times New Roman" w:cs="Times New Roman"/>
        </w:rPr>
        <w:t xml:space="preserve"> ed altri dove viene versato il canone in relazione </w:t>
      </w:r>
      <w:r w:rsidR="00040BA1" w:rsidRPr="005515BC">
        <w:rPr>
          <w:rFonts w:ascii="Times New Roman" w:hAnsi="Times New Roman" w:cs="Times New Roman"/>
        </w:rPr>
        <w:t xml:space="preserve">sia </w:t>
      </w:r>
      <w:r w:rsidRPr="005515BC">
        <w:rPr>
          <w:rFonts w:ascii="Times New Roman" w:hAnsi="Times New Roman" w:cs="Times New Roman"/>
        </w:rPr>
        <w:t xml:space="preserve">all’erogazione del servizio di acqua </w:t>
      </w:r>
      <w:r w:rsidR="00040BA1" w:rsidRPr="005515BC">
        <w:rPr>
          <w:rFonts w:ascii="Times New Roman" w:hAnsi="Times New Roman" w:cs="Times New Roman"/>
        </w:rPr>
        <w:t xml:space="preserve">che per quello </w:t>
      </w:r>
      <w:r w:rsidRPr="005515BC">
        <w:rPr>
          <w:rFonts w:ascii="Times New Roman" w:hAnsi="Times New Roman" w:cs="Times New Roman"/>
        </w:rPr>
        <w:t xml:space="preserve">di </w:t>
      </w:r>
      <w:r w:rsidR="00347F0D">
        <w:rPr>
          <w:rFonts w:ascii="Times New Roman" w:hAnsi="Times New Roman" w:cs="Times New Roman"/>
        </w:rPr>
        <w:t>allacciamento alla rete fognaria.</w:t>
      </w:r>
    </w:p>
    <w:p w14:paraId="1ABC368B" w14:textId="23CC986E" w:rsidR="00345A59" w:rsidRPr="005515BC" w:rsidRDefault="00BC0A39" w:rsidP="001B2641">
      <w:pPr>
        <w:jc w:val="both"/>
        <w:rPr>
          <w:rFonts w:ascii="Times New Roman" w:hAnsi="Times New Roman" w:cs="Times New Roman"/>
        </w:rPr>
      </w:pPr>
      <w:r w:rsidRPr="005515BC">
        <w:rPr>
          <w:rFonts w:ascii="Times New Roman" w:hAnsi="Times New Roman" w:cs="Times New Roman"/>
        </w:rPr>
        <w:t xml:space="preserve">Per capire il corretto approccio da riservare alla quantificazione del canone </w:t>
      </w:r>
      <w:r w:rsidR="00347F0D">
        <w:rPr>
          <w:rFonts w:ascii="Times New Roman" w:hAnsi="Times New Roman" w:cs="Times New Roman"/>
        </w:rPr>
        <w:t>per i servizi legati al sistema idrico integrato</w:t>
      </w:r>
      <w:r w:rsidRPr="005515BC">
        <w:rPr>
          <w:rFonts w:ascii="Times New Roman" w:hAnsi="Times New Roman" w:cs="Times New Roman"/>
        </w:rPr>
        <w:t xml:space="preserve">, </w:t>
      </w:r>
      <w:r w:rsidR="00040BA1" w:rsidRPr="005515BC">
        <w:rPr>
          <w:rFonts w:ascii="Times New Roman" w:hAnsi="Times New Roman" w:cs="Times New Roman"/>
        </w:rPr>
        <w:t xml:space="preserve">dobbiamo analizzare </w:t>
      </w:r>
      <w:r w:rsidR="00345A59" w:rsidRPr="005515BC">
        <w:rPr>
          <w:rFonts w:ascii="Times New Roman" w:hAnsi="Times New Roman" w:cs="Times New Roman"/>
        </w:rPr>
        <w:t>gli articoli</w:t>
      </w:r>
      <w:r w:rsidRPr="005515BC">
        <w:rPr>
          <w:rFonts w:ascii="Times New Roman" w:hAnsi="Times New Roman" w:cs="Times New Roman"/>
        </w:rPr>
        <w:t xml:space="preserve"> </w:t>
      </w:r>
      <w:r w:rsidR="00347F0D">
        <w:rPr>
          <w:rFonts w:ascii="Times New Roman" w:hAnsi="Times New Roman" w:cs="Times New Roman"/>
        </w:rPr>
        <w:t>del</w:t>
      </w:r>
      <w:r w:rsidRPr="005515BC">
        <w:rPr>
          <w:rFonts w:ascii="Times New Roman" w:hAnsi="Times New Roman" w:cs="Times New Roman"/>
        </w:rPr>
        <w:t xml:space="preserve"> Decreto legislativo 152 del 2007 e </w:t>
      </w:r>
      <w:r w:rsidR="00040BA1" w:rsidRPr="005515BC">
        <w:rPr>
          <w:rFonts w:ascii="Times New Roman" w:hAnsi="Times New Roman" w:cs="Times New Roman"/>
        </w:rPr>
        <w:t>le</w:t>
      </w:r>
      <w:r w:rsidRPr="005515BC">
        <w:rPr>
          <w:rFonts w:ascii="Times New Roman" w:hAnsi="Times New Roman" w:cs="Times New Roman"/>
        </w:rPr>
        <w:t xml:space="preserve"> indicazioni </w:t>
      </w:r>
      <w:r w:rsidR="00345A59" w:rsidRPr="005515BC">
        <w:rPr>
          <w:rFonts w:ascii="Times New Roman" w:hAnsi="Times New Roman" w:cs="Times New Roman"/>
        </w:rPr>
        <w:t xml:space="preserve">fornite </w:t>
      </w:r>
      <w:r w:rsidRPr="005515BC">
        <w:rPr>
          <w:rFonts w:ascii="Times New Roman" w:hAnsi="Times New Roman" w:cs="Times New Roman"/>
        </w:rPr>
        <w:t>di ARERA</w:t>
      </w:r>
      <w:r w:rsidR="00345A59" w:rsidRPr="005515BC">
        <w:rPr>
          <w:rFonts w:ascii="Times New Roman" w:hAnsi="Times New Roman" w:cs="Times New Roman"/>
        </w:rPr>
        <w:t>, l’Autorità di Regolazione per Energia Reti e Ambiente.</w:t>
      </w:r>
    </w:p>
    <w:p w14:paraId="14D31D6C" w14:textId="2EDF5F62" w:rsidR="00BC0A39" w:rsidRPr="005515BC" w:rsidRDefault="00345A59" w:rsidP="001B2641">
      <w:pPr>
        <w:jc w:val="both"/>
        <w:rPr>
          <w:rFonts w:ascii="Times New Roman" w:hAnsi="Times New Roman" w:cs="Times New Roman"/>
        </w:rPr>
      </w:pPr>
      <w:r w:rsidRPr="005515BC">
        <w:rPr>
          <w:rFonts w:ascii="Times New Roman" w:hAnsi="Times New Roman" w:cs="Times New Roman"/>
        </w:rPr>
        <w:t xml:space="preserve">L’articolo 147 </w:t>
      </w:r>
      <w:r w:rsidR="00040BA1" w:rsidRPr="005515BC">
        <w:rPr>
          <w:rFonts w:ascii="Times New Roman" w:hAnsi="Times New Roman" w:cs="Times New Roman"/>
        </w:rPr>
        <w:t xml:space="preserve">del decreto </w:t>
      </w:r>
      <w:r w:rsidRPr="005515BC">
        <w:rPr>
          <w:rFonts w:ascii="Times New Roman" w:hAnsi="Times New Roman" w:cs="Times New Roman"/>
        </w:rPr>
        <w:t xml:space="preserve">chiarisce </w:t>
      </w:r>
      <w:r w:rsidR="00347F0D">
        <w:rPr>
          <w:rFonts w:ascii="Times New Roman" w:hAnsi="Times New Roman" w:cs="Times New Roman"/>
        </w:rPr>
        <w:t xml:space="preserve">innanzi tutto </w:t>
      </w:r>
      <w:r w:rsidR="00347F0D" w:rsidRPr="005515BC">
        <w:rPr>
          <w:rFonts w:ascii="Times New Roman" w:hAnsi="Times New Roman" w:cs="Times New Roman"/>
        </w:rPr>
        <w:t>che i</w:t>
      </w:r>
      <w:r w:rsidRPr="005515BC">
        <w:rPr>
          <w:rFonts w:ascii="Times New Roman" w:hAnsi="Times New Roman" w:cs="Times New Roman"/>
        </w:rPr>
        <w:t xml:space="preserve"> servizi idrici sono organizzati sulla base degli Ambiti Territoriali Ottimali (ATO), ossia porzioni di territorio  la cui delimitazione è definita dalle Regioni nel rispetto di diversi principi, che hanno portato a</w:t>
      </w:r>
      <w:r w:rsidR="00347F0D">
        <w:rPr>
          <w:rFonts w:ascii="Times New Roman" w:hAnsi="Times New Roman" w:cs="Times New Roman"/>
        </w:rPr>
        <w:t xml:space="preserve"> registrare</w:t>
      </w:r>
      <w:r w:rsidRPr="005515BC">
        <w:rPr>
          <w:rFonts w:ascii="Times New Roman" w:hAnsi="Times New Roman" w:cs="Times New Roman"/>
        </w:rPr>
        <w:t xml:space="preserve"> 64 ambiti</w:t>
      </w:r>
      <w:r w:rsidR="00347F0D">
        <w:rPr>
          <w:rFonts w:ascii="Times New Roman" w:hAnsi="Times New Roman" w:cs="Times New Roman"/>
        </w:rPr>
        <w:t>,</w:t>
      </w:r>
      <w:r w:rsidRPr="005515BC">
        <w:rPr>
          <w:rFonts w:ascii="Times New Roman" w:hAnsi="Times New Roman" w:cs="Times New Roman"/>
        </w:rPr>
        <w:t xml:space="preserve"> distribuiti sul territorio nazionale e che saranno </w:t>
      </w:r>
      <w:r w:rsidR="00B3239F" w:rsidRPr="005515BC">
        <w:rPr>
          <w:rFonts w:ascii="Times New Roman" w:hAnsi="Times New Roman" w:cs="Times New Roman"/>
        </w:rPr>
        <w:t xml:space="preserve">quindi </w:t>
      </w:r>
      <w:r w:rsidRPr="005515BC">
        <w:rPr>
          <w:rFonts w:ascii="Times New Roman" w:hAnsi="Times New Roman" w:cs="Times New Roman"/>
        </w:rPr>
        <w:t xml:space="preserve">oggetto di valutazione </w:t>
      </w:r>
      <w:r w:rsidR="00347F0D">
        <w:rPr>
          <w:rFonts w:ascii="Times New Roman" w:hAnsi="Times New Roman" w:cs="Times New Roman"/>
        </w:rPr>
        <w:t xml:space="preserve">sotto il profilo </w:t>
      </w:r>
      <w:r w:rsidRPr="005515BC">
        <w:rPr>
          <w:rFonts w:ascii="Times New Roman" w:hAnsi="Times New Roman" w:cs="Times New Roman"/>
        </w:rPr>
        <w:t>fiscale derivante dall’applicazione del CUP</w:t>
      </w:r>
      <w:r w:rsidR="00B3239F" w:rsidRPr="005515BC">
        <w:rPr>
          <w:rFonts w:ascii="Times New Roman" w:hAnsi="Times New Roman" w:cs="Times New Roman"/>
        </w:rPr>
        <w:t xml:space="preserve"> da parte dei singoli enti territoriali serviti </w:t>
      </w:r>
      <w:r w:rsidR="00347F0D">
        <w:rPr>
          <w:rFonts w:ascii="Times New Roman" w:hAnsi="Times New Roman" w:cs="Times New Roman"/>
        </w:rPr>
        <w:t xml:space="preserve">dal gestore di </w:t>
      </w:r>
      <w:r w:rsidR="00B3239F" w:rsidRPr="005515BC">
        <w:rPr>
          <w:rFonts w:ascii="Times New Roman" w:hAnsi="Times New Roman" w:cs="Times New Roman"/>
        </w:rPr>
        <w:t>ciascun ATO</w:t>
      </w:r>
      <w:r w:rsidRPr="005515BC">
        <w:rPr>
          <w:rFonts w:ascii="Times New Roman" w:hAnsi="Times New Roman" w:cs="Times New Roman"/>
        </w:rPr>
        <w:t xml:space="preserve">. </w:t>
      </w:r>
      <w:r w:rsidR="00BC0A39" w:rsidRPr="005515BC">
        <w:rPr>
          <w:rFonts w:ascii="Times New Roman" w:hAnsi="Times New Roman" w:cs="Times New Roman"/>
        </w:rPr>
        <w:t xml:space="preserve"> </w:t>
      </w:r>
    </w:p>
    <w:p w14:paraId="6AA28D8A" w14:textId="55030786" w:rsidR="00BB6103" w:rsidRPr="005515BC" w:rsidRDefault="000C051C" w:rsidP="00BB6103">
      <w:pPr>
        <w:jc w:val="both"/>
        <w:rPr>
          <w:rFonts w:ascii="Times New Roman" w:hAnsi="Times New Roman" w:cs="Times New Roman"/>
        </w:rPr>
      </w:pPr>
      <w:r w:rsidRPr="005515BC">
        <w:rPr>
          <w:rFonts w:ascii="Times New Roman" w:hAnsi="Times New Roman" w:cs="Times New Roman"/>
        </w:rPr>
        <w:t xml:space="preserve">Così come riportato </w:t>
      </w:r>
      <w:proofErr w:type="gramStart"/>
      <w:r w:rsidRPr="005515BC">
        <w:rPr>
          <w:rFonts w:ascii="Times New Roman" w:hAnsi="Times New Roman" w:cs="Times New Roman"/>
        </w:rPr>
        <w:t>nel  D.P.C.M.</w:t>
      </w:r>
      <w:proofErr w:type="gramEnd"/>
      <w:r w:rsidRPr="005515BC">
        <w:rPr>
          <w:rFonts w:ascii="Times New Roman" w:hAnsi="Times New Roman" w:cs="Times New Roman"/>
        </w:rPr>
        <w:t xml:space="preserve"> 20 luglio 2012, il servizio idrico integrato,  </w:t>
      </w:r>
      <w:r w:rsidR="0042305F" w:rsidRPr="005515BC">
        <w:rPr>
          <w:rFonts w:ascii="Times New Roman" w:hAnsi="Times New Roman" w:cs="Times New Roman"/>
        </w:rPr>
        <w:t>gestito, secondo principi di efficienza, efficacia ed economicità</w:t>
      </w:r>
      <w:r w:rsidR="0042305F">
        <w:rPr>
          <w:rFonts w:ascii="Times New Roman" w:hAnsi="Times New Roman" w:cs="Times New Roman"/>
        </w:rPr>
        <w:t>,</w:t>
      </w:r>
      <w:r w:rsidR="0042305F" w:rsidRPr="005515BC">
        <w:rPr>
          <w:rFonts w:ascii="Times New Roman" w:hAnsi="Times New Roman" w:cs="Times New Roman"/>
        </w:rPr>
        <w:t xml:space="preserve"> </w:t>
      </w:r>
      <w:r w:rsidR="0042305F" w:rsidRPr="005515BC">
        <w:rPr>
          <w:rFonts w:ascii="Times New Roman" w:hAnsi="Times New Roman" w:cs="Times New Roman"/>
        </w:rPr>
        <w:t>nel rispetto delle norme nazionali e comunitarie</w:t>
      </w:r>
      <w:r w:rsidR="0042305F">
        <w:rPr>
          <w:rFonts w:ascii="Times New Roman" w:hAnsi="Times New Roman" w:cs="Times New Roman"/>
        </w:rPr>
        <w:t>,</w:t>
      </w:r>
      <w:r w:rsidR="0042305F" w:rsidRPr="005515BC">
        <w:rPr>
          <w:rFonts w:ascii="Times New Roman" w:hAnsi="Times New Roman" w:cs="Times New Roman"/>
        </w:rPr>
        <w:t xml:space="preserve"> </w:t>
      </w:r>
      <w:r w:rsidRPr="005515BC">
        <w:rPr>
          <w:rFonts w:ascii="Times New Roman" w:hAnsi="Times New Roman" w:cs="Times New Roman"/>
        </w:rPr>
        <w:t xml:space="preserve">è </w:t>
      </w:r>
      <w:r w:rsidR="00BB6103" w:rsidRPr="005515BC">
        <w:rPr>
          <w:rFonts w:ascii="Times New Roman" w:hAnsi="Times New Roman" w:cs="Times New Roman"/>
        </w:rPr>
        <w:t xml:space="preserve">costituito dall'insieme dei servizi pubblici di captazione, adduzione e distribuzione  di  acqua  ad  usi civili, di  fognatura  e  </w:t>
      </w:r>
      <w:r w:rsidR="00BB6103" w:rsidRPr="005515BC">
        <w:rPr>
          <w:rFonts w:ascii="Times New Roman" w:hAnsi="Times New Roman" w:cs="Times New Roman"/>
        </w:rPr>
        <w:lastRenderedPageBreak/>
        <w:t>depurazione  delle  acque  reflue, compresi i servizi di captazione adduzione a usi multipli e i servizi di depurazione ad usi misti civili e industriali</w:t>
      </w:r>
      <w:r w:rsidR="0042305F">
        <w:rPr>
          <w:rFonts w:ascii="Times New Roman" w:hAnsi="Times New Roman" w:cs="Times New Roman"/>
        </w:rPr>
        <w:t>.</w:t>
      </w:r>
    </w:p>
    <w:p w14:paraId="02416838" w14:textId="3F5D8523" w:rsidR="009179F9" w:rsidRDefault="00BB6103" w:rsidP="00BB6103">
      <w:pPr>
        <w:jc w:val="both"/>
        <w:rPr>
          <w:rFonts w:ascii="Times New Roman" w:hAnsi="Times New Roman" w:cs="Times New Roman"/>
        </w:rPr>
      </w:pPr>
      <w:r w:rsidRPr="005515BC">
        <w:rPr>
          <w:rFonts w:ascii="Times New Roman" w:hAnsi="Times New Roman" w:cs="Times New Roman"/>
        </w:rPr>
        <w:t xml:space="preserve">Ecco quindi che </w:t>
      </w:r>
      <w:r w:rsidR="006365CF" w:rsidRPr="005515BC">
        <w:rPr>
          <w:rFonts w:ascii="Times New Roman" w:hAnsi="Times New Roman" w:cs="Times New Roman"/>
        </w:rPr>
        <w:t xml:space="preserve">i servizi di riferimento nel sistema idrico integrato sono </w:t>
      </w:r>
      <w:r w:rsidR="005A27B3" w:rsidRPr="005515BC">
        <w:rPr>
          <w:rFonts w:ascii="Times New Roman" w:hAnsi="Times New Roman" w:cs="Times New Roman"/>
        </w:rPr>
        <w:t xml:space="preserve">sostanzialmente </w:t>
      </w:r>
      <w:r w:rsidR="006365CF" w:rsidRPr="005515BC">
        <w:rPr>
          <w:rFonts w:ascii="Times New Roman" w:hAnsi="Times New Roman" w:cs="Times New Roman"/>
        </w:rPr>
        <w:t xml:space="preserve">tre: </w:t>
      </w:r>
      <w:r w:rsidR="0042305F">
        <w:rPr>
          <w:rFonts w:ascii="Times New Roman" w:hAnsi="Times New Roman" w:cs="Times New Roman"/>
        </w:rPr>
        <w:t xml:space="preserve">erogazione </w:t>
      </w:r>
      <w:r w:rsidR="006365CF" w:rsidRPr="005515BC">
        <w:rPr>
          <w:rFonts w:ascii="Times New Roman" w:hAnsi="Times New Roman" w:cs="Times New Roman"/>
        </w:rPr>
        <w:t xml:space="preserve">acqua, </w:t>
      </w:r>
      <w:r w:rsidR="0042305F">
        <w:rPr>
          <w:rFonts w:ascii="Times New Roman" w:hAnsi="Times New Roman" w:cs="Times New Roman"/>
        </w:rPr>
        <w:t xml:space="preserve">allaccio alla </w:t>
      </w:r>
      <w:r w:rsidR="006365CF" w:rsidRPr="005515BC">
        <w:rPr>
          <w:rFonts w:ascii="Times New Roman" w:hAnsi="Times New Roman" w:cs="Times New Roman"/>
        </w:rPr>
        <w:t xml:space="preserve">fognatura e depurazione delle acque reflue. </w:t>
      </w:r>
    </w:p>
    <w:p w14:paraId="4D3AC548" w14:textId="14A75DFA" w:rsidR="00BB6103" w:rsidRPr="005515BC" w:rsidRDefault="006365CF" w:rsidP="00BB6103">
      <w:pPr>
        <w:jc w:val="both"/>
        <w:rPr>
          <w:rFonts w:ascii="Times New Roman" w:hAnsi="Times New Roman" w:cs="Times New Roman"/>
        </w:rPr>
      </w:pPr>
      <w:r w:rsidRPr="005515BC">
        <w:rPr>
          <w:rFonts w:ascii="Times New Roman" w:hAnsi="Times New Roman" w:cs="Times New Roman"/>
        </w:rPr>
        <w:t xml:space="preserve">Quelli </w:t>
      </w:r>
      <w:r w:rsidR="00040BA1" w:rsidRPr="005515BC">
        <w:rPr>
          <w:rFonts w:ascii="Times New Roman" w:hAnsi="Times New Roman" w:cs="Times New Roman"/>
        </w:rPr>
        <w:t>effettivamente</w:t>
      </w:r>
      <w:r w:rsidR="005A27B3" w:rsidRPr="005515BC">
        <w:rPr>
          <w:rFonts w:ascii="Times New Roman" w:hAnsi="Times New Roman" w:cs="Times New Roman"/>
        </w:rPr>
        <w:t xml:space="preserve"> </w:t>
      </w:r>
      <w:r w:rsidRPr="005515BC">
        <w:rPr>
          <w:rFonts w:ascii="Times New Roman" w:hAnsi="Times New Roman" w:cs="Times New Roman"/>
        </w:rPr>
        <w:t xml:space="preserve">rilevanti ai fini dell’applicazione del Canone Unico in base alle disposizioni contenute nel comma 831, </w:t>
      </w:r>
      <w:r w:rsidR="009179F9">
        <w:rPr>
          <w:rFonts w:ascii="Times New Roman" w:hAnsi="Times New Roman" w:cs="Times New Roman"/>
        </w:rPr>
        <w:t xml:space="preserve">e in base ai requisiti oggettivi e soggettivi previsti per definire un servizio pubblico, </w:t>
      </w:r>
      <w:r w:rsidRPr="005515BC">
        <w:rPr>
          <w:rFonts w:ascii="Times New Roman" w:hAnsi="Times New Roman" w:cs="Times New Roman"/>
        </w:rPr>
        <w:t>sono quell</w:t>
      </w:r>
      <w:r w:rsidR="0042305F">
        <w:rPr>
          <w:rFonts w:ascii="Times New Roman" w:hAnsi="Times New Roman" w:cs="Times New Roman"/>
        </w:rPr>
        <w:t>i</w:t>
      </w:r>
      <w:r w:rsidRPr="005515BC">
        <w:rPr>
          <w:rFonts w:ascii="Times New Roman" w:hAnsi="Times New Roman" w:cs="Times New Roman"/>
        </w:rPr>
        <w:t xml:space="preserve"> di distribuzione dell’acqua </w:t>
      </w:r>
      <w:r w:rsidR="00040BA1" w:rsidRPr="005515BC">
        <w:rPr>
          <w:rFonts w:ascii="Times New Roman" w:hAnsi="Times New Roman" w:cs="Times New Roman"/>
        </w:rPr>
        <w:t xml:space="preserve">potabile </w:t>
      </w:r>
      <w:r w:rsidRPr="005515BC">
        <w:rPr>
          <w:rFonts w:ascii="Times New Roman" w:hAnsi="Times New Roman" w:cs="Times New Roman"/>
        </w:rPr>
        <w:t xml:space="preserve">e quello </w:t>
      </w:r>
      <w:r w:rsidR="00040BA1" w:rsidRPr="005515BC">
        <w:rPr>
          <w:rFonts w:ascii="Times New Roman" w:hAnsi="Times New Roman" w:cs="Times New Roman"/>
        </w:rPr>
        <w:t xml:space="preserve">di </w:t>
      </w:r>
      <w:r w:rsidR="005A27B3" w:rsidRPr="005515BC">
        <w:rPr>
          <w:rFonts w:ascii="Times New Roman" w:hAnsi="Times New Roman" w:cs="Times New Roman"/>
        </w:rPr>
        <w:t xml:space="preserve">allaccio alla </w:t>
      </w:r>
      <w:r w:rsidR="009179F9">
        <w:rPr>
          <w:rFonts w:ascii="Times New Roman" w:hAnsi="Times New Roman" w:cs="Times New Roman"/>
        </w:rPr>
        <w:t>rete f</w:t>
      </w:r>
      <w:r w:rsidRPr="005515BC">
        <w:rPr>
          <w:rFonts w:ascii="Times New Roman" w:hAnsi="Times New Roman" w:cs="Times New Roman"/>
        </w:rPr>
        <w:t>ogna</w:t>
      </w:r>
      <w:r w:rsidR="009179F9">
        <w:rPr>
          <w:rFonts w:ascii="Times New Roman" w:hAnsi="Times New Roman" w:cs="Times New Roman"/>
        </w:rPr>
        <w:t>ria</w:t>
      </w:r>
      <w:r w:rsidRPr="005515BC">
        <w:rPr>
          <w:rFonts w:ascii="Times New Roman" w:hAnsi="Times New Roman" w:cs="Times New Roman"/>
        </w:rPr>
        <w:t xml:space="preserve">. Due distinti servizi che vengono erogati </w:t>
      </w:r>
      <w:r w:rsidR="0042305F">
        <w:rPr>
          <w:rFonts w:ascii="Times New Roman" w:hAnsi="Times New Roman" w:cs="Times New Roman"/>
        </w:rPr>
        <w:t xml:space="preserve">alle </w:t>
      </w:r>
      <w:r w:rsidR="00BC4343">
        <w:rPr>
          <w:rFonts w:ascii="Times New Roman" w:hAnsi="Times New Roman" w:cs="Times New Roman"/>
        </w:rPr>
        <w:t xml:space="preserve">singole </w:t>
      </w:r>
      <w:r w:rsidRPr="005515BC">
        <w:rPr>
          <w:rFonts w:ascii="Times New Roman" w:hAnsi="Times New Roman" w:cs="Times New Roman"/>
        </w:rPr>
        <w:t>utenze</w:t>
      </w:r>
      <w:r w:rsidR="009179F9">
        <w:rPr>
          <w:rFonts w:ascii="Times New Roman" w:hAnsi="Times New Roman" w:cs="Times New Roman"/>
        </w:rPr>
        <w:t>.</w:t>
      </w:r>
    </w:p>
    <w:p w14:paraId="06C0E614" w14:textId="1CA72DAA" w:rsidR="005A27B3" w:rsidRPr="005A27B3" w:rsidRDefault="0042305F" w:rsidP="005A27B3">
      <w:pPr>
        <w:jc w:val="both"/>
        <w:rPr>
          <w:rFonts w:ascii="Times New Roman" w:hAnsi="Times New Roman" w:cs="Times New Roman"/>
        </w:rPr>
      </w:pPr>
      <w:r>
        <w:rPr>
          <w:rFonts w:ascii="Times New Roman" w:hAnsi="Times New Roman" w:cs="Times New Roman"/>
        </w:rPr>
        <w:t>In particolare, c</w:t>
      </w:r>
      <w:r w:rsidR="005A27B3" w:rsidRPr="005A27B3">
        <w:rPr>
          <w:rFonts w:ascii="Times New Roman" w:hAnsi="Times New Roman" w:cs="Times New Roman"/>
        </w:rPr>
        <w:t xml:space="preserve">on </w:t>
      </w:r>
      <w:r w:rsidR="00BC4343">
        <w:rPr>
          <w:rFonts w:ascii="Times New Roman" w:hAnsi="Times New Roman" w:cs="Times New Roman"/>
        </w:rPr>
        <w:t xml:space="preserve">il </w:t>
      </w:r>
      <w:r w:rsidR="005A27B3" w:rsidRPr="005A27B3">
        <w:rPr>
          <w:rFonts w:ascii="Times New Roman" w:hAnsi="Times New Roman" w:cs="Times New Roman"/>
        </w:rPr>
        <w:t>servizio di acquedotto si intende l’insieme dei servizi pubblici di captazione, adduzione, potabilizzazione, distribuzione dell’acqua destinata al consumo umano</w:t>
      </w:r>
      <w:r w:rsidR="005A27B3" w:rsidRPr="005515BC">
        <w:rPr>
          <w:rFonts w:ascii="Times New Roman" w:hAnsi="Times New Roman" w:cs="Times New Roman"/>
        </w:rPr>
        <w:t>. In questo caso l</w:t>
      </w:r>
      <w:r w:rsidR="005A27B3" w:rsidRPr="005A27B3">
        <w:rPr>
          <w:rFonts w:ascii="Times New Roman" w:hAnsi="Times New Roman" w:cs="Times New Roman"/>
        </w:rPr>
        <w:t>'allacciamento idrico è l'operazione che consente di collegare l'impianto d</w:t>
      </w:r>
      <w:r w:rsidR="005A27B3" w:rsidRPr="005515BC">
        <w:rPr>
          <w:rFonts w:ascii="Times New Roman" w:hAnsi="Times New Roman" w:cs="Times New Roman"/>
        </w:rPr>
        <w:t>ella singola</w:t>
      </w:r>
      <w:r w:rsidR="005A27B3" w:rsidRPr="005A27B3">
        <w:rPr>
          <w:rFonts w:ascii="Times New Roman" w:hAnsi="Times New Roman" w:cs="Times New Roman"/>
        </w:rPr>
        <w:t xml:space="preserve"> utenza alla rete locale di acquedotto.</w:t>
      </w:r>
    </w:p>
    <w:p w14:paraId="7418CC29" w14:textId="0D90F88F" w:rsidR="00BB6103" w:rsidRPr="005515BC" w:rsidRDefault="005A27B3" w:rsidP="005A27B3">
      <w:pPr>
        <w:jc w:val="both"/>
        <w:rPr>
          <w:rFonts w:ascii="Times New Roman" w:hAnsi="Times New Roman" w:cs="Times New Roman"/>
        </w:rPr>
      </w:pPr>
      <w:r w:rsidRPr="005A27B3">
        <w:rPr>
          <w:rFonts w:ascii="Times New Roman" w:hAnsi="Times New Roman" w:cs="Times New Roman"/>
        </w:rPr>
        <w:t xml:space="preserve">Con </w:t>
      </w:r>
      <w:r w:rsidR="00BC4343">
        <w:rPr>
          <w:rFonts w:ascii="Times New Roman" w:hAnsi="Times New Roman" w:cs="Times New Roman"/>
        </w:rPr>
        <w:t xml:space="preserve">il </w:t>
      </w:r>
      <w:r w:rsidRPr="005A27B3">
        <w:rPr>
          <w:rFonts w:ascii="Times New Roman" w:hAnsi="Times New Roman" w:cs="Times New Roman"/>
        </w:rPr>
        <w:t>servizio di fognatura si intende</w:t>
      </w:r>
      <w:r w:rsidRPr="005515BC">
        <w:rPr>
          <w:rFonts w:ascii="Times New Roman" w:hAnsi="Times New Roman" w:cs="Times New Roman"/>
        </w:rPr>
        <w:t xml:space="preserve"> invece </w:t>
      </w:r>
      <w:r w:rsidRPr="005A27B3">
        <w:rPr>
          <w:rFonts w:ascii="Times New Roman" w:hAnsi="Times New Roman" w:cs="Times New Roman"/>
        </w:rPr>
        <w:t xml:space="preserve">l’insieme dei servizi pubblici di collettamento e allontanamento di acque reflue urbane e di dilavamento meteorico. </w:t>
      </w:r>
      <w:r w:rsidRPr="005515BC">
        <w:rPr>
          <w:rFonts w:ascii="Times New Roman" w:hAnsi="Times New Roman" w:cs="Times New Roman"/>
        </w:rPr>
        <w:t>L'allacciamento fognario riguarda invece il collegamento tra il punto di scarico della fognatura e la pubblica fognatura.</w:t>
      </w:r>
    </w:p>
    <w:p w14:paraId="048F52F3" w14:textId="56F9FBF9" w:rsidR="005A27B3" w:rsidRPr="005515BC" w:rsidRDefault="005A27B3" w:rsidP="005A27B3">
      <w:pPr>
        <w:jc w:val="both"/>
        <w:rPr>
          <w:rFonts w:ascii="Times New Roman" w:hAnsi="Times New Roman" w:cs="Times New Roman"/>
        </w:rPr>
      </w:pPr>
      <w:r w:rsidRPr="005515BC">
        <w:rPr>
          <w:rFonts w:ascii="Times New Roman" w:hAnsi="Times New Roman" w:cs="Times New Roman"/>
        </w:rPr>
        <w:t xml:space="preserve">Ecco quindi </w:t>
      </w:r>
      <w:r w:rsidR="00A858C0" w:rsidRPr="005515BC">
        <w:rPr>
          <w:rFonts w:ascii="Times New Roman" w:hAnsi="Times New Roman" w:cs="Times New Roman"/>
        </w:rPr>
        <w:t xml:space="preserve">che ai fini del calcolo del canone dovranno </w:t>
      </w:r>
      <w:r w:rsidR="00BC4343">
        <w:rPr>
          <w:rFonts w:ascii="Times New Roman" w:hAnsi="Times New Roman" w:cs="Times New Roman"/>
        </w:rPr>
        <w:t xml:space="preserve">correttamente </w:t>
      </w:r>
      <w:r w:rsidR="00A858C0" w:rsidRPr="005515BC">
        <w:rPr>
          <w:rFonts w:ascii="Times New Roman" w:hAnsi="Times New Roman" w:cs="Times New Roman"/>
        </w:rPr>
        <w:t>essere conteggiate sia le utenze servite per la fornitura dell’acqua potabile, sia le utenze allacciate alla rete fognaria, due distinti servizi, uniti dalla normativa e dall’autorità di competenza</w:t>
      </w:r>
      <w:r w:rsidR="00040BA1" w:rsidRPr="005515BC">
        <w:rPr>
          <w:rFonts w:ascii="Times New Roman" w:hAnsi="Times New Roman" w:cs="Times New Roman"/>
        </w:rPr>
        <w:t>,</w:t>
      </w:r>
      <w:r w:rsidR="00A858C0" w:rsidRPr="005515BC">
        <w:rPr>
          <w:rFonts w:ascii="Times New Roman" w:hAnsi="Times New Roman" w:cs="Times New Roman"/>
        </w:rPr>
        <w:t xml:space="preserve"> che dovranno </w:t>
      </w:r>
      <w:r w:rsidR="00BC4343">
        <w:rPr>
          <w:rFonts w:ascii="Times New Roman" w:hAnsi="Times New Roman" w:cs="Times New Roman"/>
        </w:rPr>
        <w:t xml:space="preserve">tuttavia </w:t>
      </w:r>
      <w:r w:rsidR="00A858C0" w:rsidRPr="005515BC">
        <w:rPr>
          <w:rFonts w:ascii="Times New Roman" w:hAnsi="Times New Roman" w:cs="Times New Roman"/>
        </w:rPr>
        <w:t>essere considerati distinti nell’applicazione del CUP.</w:t>
      </w:r>
    </w:p>
    <w:p w14:paraId="3FE2E5FB" w14:textId="2EB1E866" w:rsidR="00040BA1" w:rsidRPr="005515BC" w:rsidRDefault="00A858C0" w:rsidP="005A27B3">
      <w:pPr>
        <w:jc w:val="both"/>
        <w:rPr>
          <w:rFonts w:ascii="Times New Roman" w:hAnsi="Times New Roman" w:cs="Times New Roman"/>
        </w:rPr>
      </w:pPr>
      <w:r w:rsidRPr="005515BC">
        <w:rPr>
          <w:rFonts w:ascii="Times New Roman" w:hAnsi="Times New Roman" w:cs="Times New Roman"/>
        </w:rPr>
        <w:t xml:space="preserve">Questa valutazione, </w:t>
      </w:r>
      <w:r w:rsidR="00BC4343">
        <w:rPr>
          <w:rFonts w:ascii="Times New Roman" w:hAnsi="Times New Roman" w:cs="Times New Roman"/>
        </w:rPr>
        <w:t xml:space="preserve">consente di </w:t>
      </w:r>
      <w:r w:rsidRPr="005515BC">
        <w:rPr>
          <w:rFonts w:ascii="Times New Roman" w:hAnsi="Times New Roman" w:cs="Times New Roman"/>
        </w:rPr>
        <w:t xml:space="preserve">ritenere </w:t>
      </w:r>
      <w:r w:rsidR="00040BA1" w:rsidRPr="005515BC">
        <w:rPr>
          <w:rFonts w:ascii="Times New Roman" w:hAnsi="Times New Roman" w:cs="Times New Roman"/>
        </w:rPr>
        <w:t xml:space="preserve">corretto, </w:t>
      </w:r>
      <w:r w:rsidRPr="005515BC">
        <w:rPr>
          <w:rFonts w:ascii="Times New Roman" w:hAnsi="Times New Roman" w:cs="Times New Roman"/>
        </w:rPr>
        <w:t>nell’ambito applicativo CUP</w:t>
      </w:r>
      <w:r w:rsidR="00040BA1" w:rsidRPr="005515BC">
        <w:rPr>
          <w:rFonts w:ascii="Times New Roman" w:hAnsi="Times New Roman" w:cs="Times New Roman"/>
        </w:rPr>
        <w:t xml:space="preserve">, il conteggio </w:t>
      </w:r>
      <w:r w:rsidR="00BC4343">
        <w:rPr>
          <w:rFonts w:ascii="Times New Roman" w:hAnsi="Times New Roman" w:cs="Times New Roman"/>
        </w:rPr>
        <w:t xml:space="preserve">delle utenze </w:t>
      </w:r>
      <w:r w:rsidR="00040BA1" w:rsidRPr="005515BC">
        <w:rPr>
          <w:rFonts w:ascii="Times New Roman" w:hAnsi="Times New Roman" w:cs="Times New Roman"/>
        </w:rPr>
        <w:t>su</w:t>
      </w:r>
      <w:r w:rsidRPr="005515BC">
        <w:rPr>
          <w:rFonts w:ascii="Times New Roman" w:hAnsi="Times New Roman" w:cs="Times New Roman"/>
        </w:rPr>
        <w:t xml:space="preserve"> due distinti servizi</w:t>
      </w:r>
      <w:r w:rsidR="0042305F">
        <w:rPr>
          <w:rFonts w:ascii="Times New Roman" w:hAnsi="Times New Roman" w:cs="Times New Roman"/>
        </w:rPr>
        <w:t xml:space="preserve">, </w:t>
      </w:r>
      <w:r w:rsidRPr="005515BC">
        <w:rPr>
          <w:rFonts w:ascii="Times New Roman" w:hAnsi="Times New Roman" w:cs="Times New Roman"/>
        </w:rPr>
        <w:t>comport</w:t>
      </w:r>
      <w:r w:rsidR="0042305F">
        <w:rPr>
          <w:rFonts w:ascii="Times New Roman" w:hAnsi="Times New Roman" w:cs="Times New Roman"/>
        </w:rPr>
        <w:t>ando di conseguenza</w:t>
      </w:r>
      <w:r w:rsidRPr="005515BC">
        <w:rPr>
          <w:rFonts w:ascii="Times New Roman" w:hAnsi="Times New Roman" w:cs="Times New Roman"/>
        </w:rPr>
        <w:t xml:space="preserve"> </w:t>
      </w:r>
      <w:r w:rsidR="00040BA1" w:rsidRPr="005515BC">
        <w:rPr>
          <w:rFonts w:ascii="Times New Roman" w:hAnsi="Times New Roman" w:cs="Times New Roman"/>
        </w:rPr>
        <w:t xml:space="preserve">a carico del gestore, </w:t>
      </w:r>
      <w:r w:rsidRPr="005515BC">
        <w:rPr>
          <w:rFonts w:ascii="Times New Roman" w:hAnsi="Times New Roman" w:cs="Times New Roman"/>
        </w:rPr>
        <w:t xml:space="preserve">un versamento doppio </w:t>
      </w:r>
      <w:r w:rsidR="0042305F">
        <w:rPr>
          <w:rFonts w:ascii="Times New Roman" w:hAnsi="Times New Roman" w:cs="Times New Roman"/>
        </w:rPr>
        <w:t xml:space="preserve">per i </w:t>
      </w:r>
      <w:r w:rsidR="00BC4343">
        <w:rPr>
          <w:rFonts w:ascii="Times New Roman" w:hAnsi="Times New Roman" w:cs="Times New Roman"/>
        </w:rPr>
        <w:t>servizi erogati.</w:t>
      </w:r>
      <w:r w:rsidR="0042305F">
        <w:rPr>
          <w:rFonts w:ascii="Times New Roman" w:hAnsi="Times New Roman" w:cs="Times New Roman"/>
        </w:rPr>
        <w:t xml:space="preserve"> </w:t>
      </w:r>
    </w:p>
    <w:p w14:paraId="07524EEC" w14:textId="77777777" w:rsidR="00A858C0" w:rsidRPr="005515BC" w:rsidRDefault="00A858C0" w:rsidP="005A27B3">
      <w:pPr>
        <w:jc w:val="both"/>
        <w:rPr>
          <w:rFonts w:ascii="Times New Roman" w:hAnsi="Times New Roman" w:cs="Times New Roman"/>
        </w:rPr>
      </w:pPr>
    </w:p>
    <w:p w14:paraId="582A663C" w14:textId="77777777" w:rsidR="00A858C0" w:rsidRPr="005515BC" w:rsidRDefault="00A858C0" w:rsidP="005A27B3">
      <w:pPr>
        <w:jc w:val="both"/>
        <w:rPr>
          <w:rFonts w:ascii="Times New Roman" w:hAnsi="Times New Roman" w:cs="Times New Roman"/>
        </w:rPr>
      </w:pPr>
    </w:p>
    <w:p w14:paraId="4F6B716D" w14:textId="2A8F7C42" w:rsidR="000C051C" w:rsidRPr="005515BC" w:rsidRDefault="000C051C" w:rsidP="000C051C">
      <w:pPr>
        <w:jc w:val="both"/>
        <w:rPr>
          <w:rFonts w:ascii="Times New Roman" w:hAnsi="Times New Roman" w:cs="Times New Roman"/>
        </w:rPr>
      </w:pPr>
    </w:p>
    <w:sectPr w:rsidR="000C051C" w:rsidRPr="005515B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F8"/>
    <w:rsid w:val="00040BA1"/>
    <w:rsid w:val="00060149"/>
    <w:rsid w:val="00087D8D"/>
    <w:rsid w:val="000C051C"/>
    <w:rsid w:val="001B2641"/>
    <w:rsid w:val="00235488"/>
    <w:rsid w:val="002B28BD"/>
    <w:rsid w:val="002F4A33"/>
    <w:rsid w:val="002F6708"/>
    <w:rsid w:val="003266DC"/>
    <w:rsid w:val="00345A59"/>
    <w:rsid w:val="00347F0D"/>
    <w:rsid w:val="003D0946"/>
    <w:rsid w:val="0042305F"/>
    <w:rsid w:val="00467181"/>
    <w:rsid w:val="005515BC"/>
    <w:rsid w:val="00554B43"/>
    <w:rsid w:val="005A27B3"/>
    <w:rsid w:val="005F5CBF"/>
    <w:rsid w:val="006365CF"/>
    <w:rsid w:val="006576B5"/>
    <w:rsid w:val="00690C6E"/>
    <w:rsid w:val="006B6DE6"/>
    <w:rsid w:val="00880015"/>
    <w:rsid w:val="009105F8"/>
    <w:rsid w:val="009179F9"/>
    <w:rsid w:val="009407EA"/>
    <w:rsid w:val="009B73CD"/>
    <w:rsid w:val="009D69A0"/>
    <w:rsid w:val="00A858C0"/>
    <w:rsid w:val="00A96F1D"/>
    <w:rsid w:val="00AA7C5E"/>
    <w:rsid w:val="00AE5089"/>
    <w:rsid w:val="00B3239F"/>
    <w:rsid w:val="00B47AD7"/>
    <w:rsid w:val="00B64C96"/>
    <w:rsid w:val="00BB6103"/>
    <w:rsid w:val="00BC0A39"/>
    <w:rsid w:val="00BC4343"/>
    <w:rsid w:val="00C30655"/>
    <w:rsid w:val="00C32132"/>
    <w:rsid w:val="00C351CB"/>
    <w:rsid w:val="00C7649F"/>
    <w:rsid w:val="00CD548D"/>
    <w:rsid w:val="00D00632"/>
    <w:rsid w:val="00D348B9"/>
    <w:rsid w:val="00D90E9A"/>
    <w:rsid w:val="00DA20B0"/>
    <w:rsid w:val="00F15C2F"/>
    <w:rsid w:val="00F44FCF"/>
    <w:rsid w:val="00F50DBB"/>
    <w:rsid w:val="00FC4FA9"/>
    <w:rsid w:val="00FF28AF"/>
    <w:rsid w:val="00FF70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BB39"/>
  <w15:chartTrackingRefBased/>
  <w15:docId w15:val="{CE6F3194-433D-41DC-AD2B-3EC89BD2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924892">
      <w:bodyDiv w:val="1"/>
      <w:marLeft w:val="0"/>
      <w:marRight w:val="0"/>
      <w:marTop w:val="0"/>
      <w:marBottom w:val="0"/>
      <w:divBdr>
        <w:top w:val="none" w:sz="0" w:space="0" w:color="auto"/>
        <w:left w:val="none" w:sz="0" w:space="0" w:color="auto"/>
        <w:bottom w:val="none" w:sz="0" w:space="0" w:color="auto"/>
        <w:right w:val="none" w:sz="0" w:space="0" w:color="auto"/>
      </w:divBdr>
    </w:div>
    <w:div w:id="574627044">
      <w:bodyDiv w:val="1"/>
      <w:marLeft w:val="0"/>
      <w:marRight w:val="0"/>
      <w:marTop w:val="0"/>
      <w:marBottom w:val="0"/>
      <w:divBdr>
        <w:top w:val="none" w:sz="0" w:space="0" w:color="auto"/>
        <w:left w:val="none" w:sz="0" w:space="0" w:color="auto"/>
        <w:bottom w:val="none" w:sz="0" w:space="0" w:color="auto"/>
        <w:right w:val="none" w:sz="0" w:space="0" w:color="auto"/>
      </w:divBdr>
      <w:divsChild>
        <w:div w:id="55588361">
          <w:marLeft w:val="360"/>
          <w:marRight w:val="0"/>
          <w:marTop w:val="200"/>
          <w:marBottom w:val="0"/>
          <w:divBdr>
            <w:top w:val="none" w:sz="0" w:space="0" w:color="auto"/>
            <w:left w:val="none" w:sz="0" w:space="0" w:color="auto"/>
            <w:bottom w:val="none" w:sz="0" w:space="0" w:color="auto"/>
            <w:right w:val="none" w:sz="0" w:space="0" w:color="auto"/>
          </w:divBdr>
        </w:div>
      </w:divsChild>
    </w:div>
    <w:div w:id="692148581">
      <w:bodyDiv w:val="1"/>
      <w:marLeft w:val="0"/>
      <w:marRight w:val="0"/>
      <w:marTop w:val="0"/>
      <w:marBottom w:val="0"/>
      <w:divBdr>
        <w:top w:val="none" w:sz="0" w:space="0" w:color="auto"/>
        <w:left w:val="none" w:sz="0" w:space="0" w:color="auto"/>
        <w:bottom w:val="none" w:sz="0" w:space="0" w:color="auto"/>
        <w:right w:val="none" w:sz="0" w:space="0" w:color="auto"/>
      </w:divBdr>
    </w:div>
    <w:div w:id="1542740882">
      <w:bodyDiv w:val="1"/>
      <w:marLeft w:val="0"/>
      <w:marRight w:val="0"/>
      <w:marTop w:val="0"/>
      <w:marBottom w:val="0"/>
      <w:divBdr>
        <w:top w:val="none" w:sz="0" w:space="0" w:color="auto"/>
        <w:left w:val="none" w:sz="0" w:space="0" w:color="auto"/>
        <w:bottom w:val="none" w:sz="0" w:space="0" w:color="auto"/>
        <w:right w:val="none" w:sz="0" w:space="0" w:color="auto"/>
      </w:divBdr>
    </w:div>
    <w:div w:id="1612665463">
      <w:bodyDiv w:val="1"/>
      <w:marLeft w:val="0"/>
      <w:marRight w:val="0"/>
      <w:marTop w:val="0"/>
      <w:marBottom w:val="0"/>
      <w:divBdr>
        <w:top w:val="none" w:sz="0" w:space="0" w:color="auto"/>
        <w:left w:val="none" w:sz="0" w:space="0" w:color="auto"/>
        <w:bottom w:val="none" w:sz="0" w:space="0" w:color="auto"/>
        <w:right w:val="none" w:sz="0" w:space="0" w:color="auto"/>
      </w:divBdr>
    </w:div>
    <w:div w:id="1914971325">
      <w:bodyDiv w:val="1"/>
      <w:marLeft w:val="0"/>
      <w:marRight w:val="0"/>
      <w:marTop w:val="0"/>
      <w:marBottom w:val="0"/>
      <w:divBdr>
        <w:top w:val="none" w:sz="0" w:space="0" w:color="auto"/>
        <w:left w:val="none" w:sz="0" w:space="0" w:color="auto"/>
        <w:bottom w:val="none" w:sz="0" w:space="0" w:color="auto"/>
        <w:right w:val="none" w:sz="0" w:space="0" w:color="auto"/>
      </w:divBdr>
    </w:div>
    <w:div w:id="205418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1007</Words>
  <Characters>5743</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2023-11-29T09:55:00Z</dcterms:created>
  <dcterms:modified xsi:type="dcterms:W3CDTF">2023-11-29T10:14:00Z</dcterms:modified>
</cp:coreProperties>
</file>