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6DC70" w14:textId="0C8FD215" w:rsidR="003A7BAF" w:rsidRDefault="003A7BAF" w:rsidP="003A7BAF">
      <w:r>
        <w:t xml:space="preserve">Titolo: </w:t>
      </w:r>
      <w:r w:rsidR="00AA42A2">
        <w:t>Le o</w:t>
      </w:r>
      <w:r>
        <w:t>ccupazioni temporanee con scavi per la manutenzione e la posa delle reti</w:t>
      </w:r>
    </w:p>
    <w:p w14:paraId="63CB2CEB" w14:textId="7A80A9AE" w:rsidR="003A7BAF" w:rsidRDefault="003A7BAF">
      <w:r>
        <w:t>Di Alessandro Merciari</w:t>
      </w:r>
    </w:p>
    <w:p w14:paraId="05EAA347" w14:textId="77777777" w:rsidR="003A7BAF" w:rsidRDefault="003A7BAF"/>
    <w:p w14:paraId="72F84DEA" w14:textId="5788E637" w:rsidR="001E1092" w:rsidRDefault="003A7BAF" w:rsidP="003A7BAF">
      <w:pPr>
        <w:jc w:val="both"/>
      </w:pPr>
      <w:r>
        <w:t xml:space="preserve">L’odierno approfondimento è dedicato alle occupazioni temporanee realizzate dalle ditte specializzate nella posa e manutenzione </w:t>
      </w:r>
      <w:r w:rsidR="00651ACB">
        <w:t xml:space="preserve">delle condutture </w:t>
      </w:r>
      <w:r w:rsidR="001E1092">
        <w:t xml:space="preserve">di </w:t>
      </w:r>
      <w:r>
        <w:t xml:space="preserve">reti </w:t>
      </w:r>
      <w:r w:rsidR="00A86E78">
        <w:t xml:space="preserve">utilizzate per </w:t>
      </w:r>
      <w:r w:rsidR="00651ACB">
        <w:t>l’erogazione dei</w:t>
      </w:r>
      <w:r>
        <w:t xml:space="preserve"> servizi pubblici</w:t>
      </w:r>
      <w:r w:rsidR="008D2E5C">
        <w:t xml:space="preserve">. </w:t>
      </w:r>
    </w:p>
    <w:p w14:paraId="42EB1894" w14:textId="37F44AED" w:rsidR="003A7BAF" w:rsidRDefault="001E1092" w:rsidP="003A7BAF">
      <w:pPr>
        <w:jc w:val="both"/>
      </w:pPr>
      <w:r>
        <w:t xml:space="preserve">Settore che </w:t>
      </w:r>
      <w:r w:rsidR="008D2E5C">
        <w:t xml:space="preserve">in questi ultimi anni </w:t>
      </w:r>
      <w:r>
        <w:t>ha registrato un notevole sviluppo, con</w:t>
      </w:r>
      <w:r w:rsidR="008D2E5C">
        <w:t xml:space="preserve"> cantieri </w:t>
      </w:r>
      <w:r>
        <w:t xml:space="preserve">su tutto il territorio nazionale soprattutto nell’ambito delle telecomunicazioni </w:t>
      </w:r>
      <w:r w:rsidR="00A86E78">
        <w:t xml:space="preserve">grazie a </w:t>
      </w:r>
      <w:r w:rsidR="008D2E5C">
        <w:t>progetti</w:t>
      </w:r>
      <w:r>
        <w:t xml:space="preserve"> strategici </w:t>
      </w:r>
      <w:r w:rsidR="00A86E78">
        <w:t>sulla digitalizzazione</w:t>
      </w:r>
      <w:r w:rsidR="008D2E5C">
        <w:t xml:space="preserve"> </w:t>
      </w:r>
      <w:r>
        <w:t>del Paese.</w:t>
      </w:r>
    </w:p>
    <w:p w14:paraId="579DE5F3" w14:textId="77777777" w:rsidR="001E1092" w:rsidRDefault="00651ACB" w:rsidP="003A7BAF">
      <w:pPr>
        <w:jc w:val="both"/>
      </w:pPr>
      <w:r>
        <w:t>Una tipologia di occupazione così diffusa nei centri abitati dei nostri comuni, che oramai siamo abituati a conviverci, con strade interrotte</w:t>
      </w:r>
      <w:r w:rsidR="001E1092">
        <w:t xml:space="preserve"> da</w:t>
      </w:r>
      <w:r>
        <w:t xml:space="preserve"> escavatori, </w:t>
      </w:r>
      <w:r w:rsidR="008D2E5C" w:rsidRPr="008D2E5C">
        <w:t>trivelle direzionali</w:t>
      </w:r>
      <w:r w:rsidR="008D2E5C">
        <w:t xml:space="preserve"> </w:t>
      </w:r>
      <w:r w:rsidR="001E1092">
        <w:t xml:space="preserve">e </w:t>
      </w:r>
      <w:r w:rsidR="001E1092" w:rsidRPr="008D2E5C">
        <w:t>macchine</w:t>
      </w:r>
      <w:r w:rsidR="008D2E5C" w:rsidRPr="008D2E5C">
        <w:t xml:space="preserve"> per il taglio del terreno</w:t>
      </w:r>
      <w:r w:rsidR="008D2E5C">
        <w:t>,</w:t>
      </w:r>
      <w:r w:rsidR="001E1092">
        <w:t xml:space="preserve"> che creano inevitabili</w:t>
      </w:r>
      <w:r>
        <w:t xml:space="preserve"> disagi alla circolazione </w:t>
      </w:r>
      <w:r w:rsidR="001E1092">
        <w:t>e all’intera popolazione</w:t>
      </w:r>
      <w:r>
        <w:t xml:space="preserve">. </w:t>
      </w:r>
    </w:p>
    <w:p w14:paraId="5FBCE21F" w14:textId="57845C0F" w:rsidR="008D2E5C" w:rsidRDefault="00651ACB" w:rsidP="003A7BAF">
      <w:pPr>
        <w:jc w:val="both"/>
      </w:pPr>
      <w:r>
        <w:t xml:space="preserve">Eppure in molte realtà del territorio italiano, queste occupazioni non vengono correttamente attenzionate dal punto di vista della soggettività passiva </w:t>
      </w:r>
      <w:r w:rsidR="001E1092">
        <w:t>al</w:t>
      </w:r>
      <w:r>
        <w:t xml:space="preserve"> Canone Unico.</w:t>
      </w:r>
      <w:r w:rsidR="001E1092">
        <w:t xml:space="preserve"> Occupazioni di suolo pubblico che garantiscono importanti benefici economici a multinazionali del settore</w:t>
      </w:r>
      <w:r w:rsidR="00A86E78">
        <w:t xml:space="preserve"> e</w:t>
      </w:r>
      <w:r w:rsidR="001E1092">
        <w:t xml:space="preserve"> che rappresentano come detto un sacrificio imposto alla collettività, ma che</w:t>
      </w:r>
      <w:r w:rsidR="00A86E78">
        <w:t xml:space="preserve"> tuttavia</w:t>
      </w:r>
      <w:r w:rsidR="001E1092">
        <w:t xml:space="preserve"> sottovalutiamo in termini di pagamento del canone come parziale ristoro dei disagi e dello sfruttamento del suolo demaniale.</w:t>
      </w:r>
    </w:p>
    <w:p w14:paraId="0CE414F7" w14:textId="10325C5C" w:rsidR="003A7BAF" w:rsidRDefault="00651ACB" w:rsidP="003A7BAF">
      <w:pPr>
        <w:jc w:val="both"/>
      </w:pPr>
      <w:r>
        <w:t xml:space="preserve">Sgombriamo </w:t>
      </w:r>
      <w:r w:rsidR="008D2E5C">
        <w:t xml:space="preserve">subito </w:t>
      </w:r>
      <w:r>
        <w:t xml:space="preserve">dal campo l’idea che </w:t>
      </w:r>
      <w:r w:rsidR="003A7BAF">
        <w:t xml:space="preserve">questa </w:t>
      </w:r>
      <w:r w:rsidR="00000889">
        <w:t>tipologia</w:t>
      </w:r>
      <w:r>
        <w:t xml:space="preserve"> di occupazione possa rientrare nel pagamento effettuato annualmente dalle aziende che erogano pubblici servizi</w:t>
      </w:r>
      <w:r w:rsidR="001E1092">
        <w:t>. Quel versamento</w:t>
      </w:r>
      <w:r>
        <w:t xml:space="preserve"> calcolato con </w:t>
      </w:r>
      <w:r w:rsidR="003A7BAF">
        <w:t>la speciale tariffa ad utenza fissata al comma 831 della legge 160/2019</w:t>
      </w:r>
      <w:r>
        <w:t xml:space="preserve">. </w:t>
      </w:r>
      <w:r w:rsidR="008D2E5C">
        <w:t>Siamo di fronte ad una tipologia diversa</w:t>
      </w:r>
      <w:r w:rsidR="001E1092">
        <w:t xml:space="preserve">, che nulla a che fare con </w:t>
      </w:r>
      <w:r w:rsidR="008D2E5C">
        <w:t>il p</w:t>
      </w:r>
      <w:r>
        <w:t>agamento del CUP</w:t>
      </w:r>
      <w:r w:rsidR="008D2E5C">
        <w:t xml:space="preserve"> con tariffa forfetaria</w:t>
      </w:r>
      <w:r w:rsidR="001E1092">
        <w:t xml:space="preserve"> che i</w:t>
      </w:r>
      <w:r w:rsidR="003A7BAF">
        <w:t xml:space="preserve">l </w:t>
      </w:r>
      <w:r w:rsidR="008D2E5C">
        <w:t>L</w:t>
      </w:r>
      <w:r w:rsidR="003A7BAF">
        <w:t xml:space="preserve">egislatore </w:t>
      </w:r>
      <w:r w:rsidR="001E1092">
        <w:t xml:space="preserve">ha previsto </w:t>
      </w:r>
      <w:r w:rsidR="003A7BAF">
        <w:t>per le</w:t>
      </w:r>
      <w:r w:rsidR="00000889">
        <w:t xml:space="preserve"> sole</w:t>
      </w:r>
      <w:r w:rsidR="003A7BAF">
        <w:t xml:space="preserve"> occupazioni permanenti effettuate nel territorio comunale</w:t>
      </w:r>
      <w:r w:rsidR="00000889">
        <w:t xml:space="preserve"> da</w:t>
      </w:r>
      <w:r w:rsidR="002A25E6">
        <w:t xml:space="preserve"> queste</w:t>
      </w:r>
      <w:r w:rsidR="00000889">
        <w:t xml:space="preserve"> aziende</w:t>
      </w:r>
      <w:r w:rsidR="002A25E6">
        <w:t xml:space="preserve">. Vi rientrano sostanzialmente i cavi e le condutture che occupano stabilmente il sottosuolo. Occupazioni permanenti “invisibili” per le quali il Legislatore ha voluto un pagamento basato sul numero di utenze servite piuttosto che legato alle </w:t>
      </w:r>
      <w:r w:rsidR="008D2E5C">
        <w:t xml:space="preserve">reali </w:t>
      </w:r>
      <w:r w:rsidR="002A25E6">
        <w:t>superfici occupate</w:t>
      </w:r>
      <w:r w:rsidR="008D2E5C">
        <w:t xml:space="preserve"> (di difficile misurazione)</w:t>
      </w:r>
      <w:r w:rsidR="002A25E6">
        <w:t xml:space="preserve">.  </w:t>
      </w:r>
    </w:p>
    <w:p w14:paraId="4A857768" w14:textId="47111BDE" w:rsidR="002A25E6" w:rsidRDefault="003A7BAF" w:rsidP="00000889">
      <w:pPr>
        <w:jc w:val="both"/>
      </w:pPr>
      <w:r>
        <w:t>I cantieri stradali messi in opera per la posa e la manutenzione delle reti</w:t>
      </w:r>
      <w:r w:rsidR="00000889">
        <w:t xml:space="preserve"> </w:t>
      </w:r>
      <w:r w:rsidR="001E1092">
        <w:t xml:space="preserve">invece </w:t>
      </w:r>
      <w:r w:rsidR="002A25E6">
        <w:t xml:space="preserve">sono tutt’altra cosa. Questi </w:t>
      </w:r>
      <w:r>
        <w:t xml:space="preserve">dovranno pagare il Canone Unico in base alla </w:t>
      </w:r>
      <w:r w:rsidR="001E1092">
        <w:t xml:space="preserve">tariffa temporanea e alla reale </w:t>
      </w:r>
      <w:r>
        <w:t xml:space="preserve">metratura sottratta all'uso pubblico </w:t>
      </w:r>
      <w:r w:rsidR="001E1092">
        <w:t xml:space="preserve">moltiplicato per il periodo </w:t>
      </w:r>
      <w:r w:rsidR="009E228C">
        <w:t>di giorni</w:t>
      </w:r>
      <w:r>
        <w:t xml:space="preserve"> di effettiva occupazione. </w:t>
      </w:r>
    </w:p>
    <w:p w14:paraId="7FBC0797" w14:textId="46156CEF" w:rsidR="002A25E6" w:rsidRDefault="003A7BAF" w:rsidP="00000889">
      <w:pPr>
        <w:jc w:val="both"/>
      </w:pPr>
      <w:r>
        <w:t xml:space="preserve">La tariffa sarà </w:t>
      </w:r>
      <w:r w:rsidR="001E1092">
        <w:t>quindi quella</w:t>
      </w:r>
      <w:r>
        <w:t xml:space="preserve"> temporanea prevista dal Comune</w:t>
      </w:r>
      <w:r w:rsidR="00733E3C">
        <w:t xml:space="preserve"> </w:t>
      </w:r>
      <w:r>
        <w:t>per i cantieri edili</w:t>
      </w:r>
      <w:r w:rsidR="002A25E6">
        <w:t xml:space="preserve">, salvo i casi </w:t>
      </w:r>
      <w:r w:rsidR="00733E3C">
        <w:t xml:space="preserve">in cui </w:t>
      </w:r>
      <w:r w:rsidR="009E228C">
        <w:t xml:space="preserve">gli </w:t>
      </w:r>
      <w:r w:rsidR="00000889">
        <w:t xml:space="preserve">Enti </w:t>
      </w:r>
      <w:r w:rsidR="002A25E6">
        <w:t xml:space="preserve">ne </w:t>
      </w:r>
      <w:r w:rsidR="009E228C">
        <w:t>abbiano</w:t>
      </w:r>
      <w:r w:rsidR="00000889">
        <w:t xml:space="preserve"> fissat</w:t>
      </w:r>
      <w:r w:rsidR="002A25E6">
        <w:t>a</w:t>
      </w:r>
      <w:r w:rsidR="00000889">
        <w:t xml:space="preserve"> una ad hoc</w:t>
      </w:r>
      <w:r>
        <w:t xml:space="preserve">. </w:t>
      </w:r>
    </w:p>
    <w:p w14:paraId="3BF3D416" w14:textId="4437A123" w:rsidR="00000889" w:rsidRDefault="00D65917" w:rsidP="00000889">
      <w:pPr>
        <w:jc w:val="both"/>
      </w:pPr>
      <w:r>
        <w:t xml:space="preserve">Una </w:t>
      </w:r>
      <w:r w:rsidR="00014F7E">
        <w:t>caratteristica</w:t>
      </w:r>
      <w:r w:rsidR="003A7BAF">
        <w:t xml:space="preserve"> di queste occupazioni è rappresentata dal fatto che</w:t>
      </w:r>
      <w:r w:rsidR="00000889">
        <w:t xml:space="preserve"> </w:t>
      </w:r>
      <w:r w:rsidR="009E228C">
        <w:t xml:space="preserve">sono realizzate a </w:t>
      </w:r>
      <w:r w:rsidR="003A7BAF">
        <w:t xml:space="preserve">sviluppo progressivo, </w:t>
      </w:r>
      <w:r>
        <w:t xml:space="preserve">ovvero prevedendo </w:t>
      </w:r>
      <w:r w:rsidR="003A7BAF">
        <w:t>un avanzamento giornaliero del cantiere</w:t>
      </w:r>
      <w:r>
        <w:t>, elemento</w:t>
      </w:r>
      <w:r w:rsidR="003A7BAF">
        <w:t xml:space="preserve"> che</w:t>
      </w:r>
      <w:r w:rsidR="00000889">
        <w:t xml:space="preserve"> </w:t>
      </w:r>
      <w:r w:rsidR="003A7BAF">
        <w:t>dovrà</w:t>
      </w:r>
      <w:r w:rsidR="002A25E6">
        <w:t>, o potrà,</w:t>
      </w:r>
      <w:r w:rsidR="003A7BAF">
        <w:t xml:space="preserve"> essere tenuto in considerazione nella liquidazione del canone. Il dovuto quindi </w:t>
      </w:r>
      <w:r w:rsidR="00014F7E">
        <w:t>viene</w:t>
      </w:r>
      <w:r w:rsidR="003A7BAF">
        <w:t xml:space="preserve"> calcolato</w:t>
      </w:r>
      <w:r w:rsidR="00000889">
        <w:t xml:space="preserve"> </w:t>
      </w:r>
      <w:r w:rsidR="003A7BAF">
        <w:t>considerando l</w:t>
      </w:r>
      <w:r w:rsidR="002A25E6">
        <w:t>e</w:t>
      </w:r>
      <w:r w:rsidR="003A7BAF">
        <w:t xml:space="preserve"> superfici progressivamente occupat</w:t>
      </w:r>
      <w:r w:rsidR="002A25E6">
        <w:t>e</w:t>
      </w:r>
      <w:r w:rsidR="003A7BAF">
        <w:t xml:space="preserve"> giornalmente con applicazione della tariffa</w:t>
      </w:r>
      <w:r w:rsidR="00000889">
        <w:t xml:space="preserve"> </w:t>
      </w:r>
      <w:r w:rsidR="003A7BAF">
        <w:t xml:space="preserve">giornaliera definita con il relativo coefficiente moltiplicatore </w:t>
      </w:r>
      <w:r>
        <w:t xml:space="preserve">fissato nell’impianto tariffario. </w:t>
      </w:r>
      <w:r w:rsidR="003A7BAF">
        <w:t xml:space="preserve"> </w:t>
      </w:r>
    </w:p>
    <w:p w14:paraId="52B03BD6" w14:textId="55102FA0" w:rsidR="00D65917" w:rsidRDefault="002A25E6" w:rsidP="00000889">
      <w:pPr>
        <w:jc w:val="both"/>
      </w:pPr>
      <w:r>
        <w:t>Un’</w:t>
      </w:r>
      <w:r w:rsidR="00D65917">
        <w:t xml:space="preserve">ulteriore </w:t>
      </w:r>
      <w:r>
        <w:t xml:space="preserve">importante precisazione </w:t>
      </w:r>
      <w:r w:rsidR="00D65917">
        <w:t>utile alla valutazione di questa particolare tipologia di occupazione, riguarda</w:t>
      </w:r>
      <w:r>
        <w:t xml:space="preserve"> il coinvolgimento </w:t>
      </w:r>
      <w:r w:rsidR="003A7BAF">
        <w:t xml:space="preserve">nel </w:t>
      </w:r>
      <w:r w:rsidR="00D65917">
        <w:t>calcolo</w:t>
      </w:r>
      <w:r w:rsidR="003A7BAF">
        <w:t xml:space="preserve"> del canone </w:t>
      </w:r>
      <w:r>
        <w:t xml:space="preserve">di </w:t>
      </w:r>
      <w:r w:rsidR="008D2E5C">
        <w:t>tutte le</w:t>
      </w:r>
      <w:r w:rsidR="003A7BAF">
        <w:t xml:space="preserve"> superfici occupate </w:t>
      </w:r>
      <w:r>
        <w:t>con</w:t>
      </w:r>
      <w:r w:rsidR="003A7BAF">
        <w:t xml:space="preserve"> i mezzi d'appoggio</w:t>
      </w:r>
      <w:r w:rsidR="00D65917">
        <w:t xml:space="preserve"> al cantiere</w:t>
      </w:r>
      <w:r w:rsidR="003A7BAF">
        <w:t>,</w:t>
      </w:r>
      <w:r w:rsidR="00000889">
        <w:t xml:space="preserve"> </w:t>
      </w:r>
      <w:r w:rsidR="003A7BAF">
        <w:t>necessari per effettuare gli scavi e rimuovere i materiali estratti.</w:t>
      </w:r>
      <w:r w:rsidR="00000889">
        <w:t xml:space="preserve"> </w:t>
      </w:r>
    </w:p>
    <w:p w14:paraId="3C15C5DC" w14:textId="77777777" w:rsidR="00D65917" w:rsidRDefault="00D65917" w:rsidP="00000889">
      <w:pPr>
        <w:jc w:val="both"/>
      </w:pPr>
      <w:r>
        <w:t>Parliamo quindi di c</w:t>
      </w:r>
      <w:r w:rsidR="00000889">
        <w:t xml:space="preserve">antieri molto importanti che sottraggono all’uso pubblico ampie porzioni di suolo, con grandi disagi </w:t>
      </w:r>
      <w:r>
        <w:t>alla</w:t>
      </w:r>
      <w:r w:rsidR="00000889">
        <w:t xml:space="preserve"> popolazione residente che dovrà convivere per parecchi giorni con mezzi </w:t>
      </w:r>
      <w:r w:rsidR="00BB1E11">
        <w:t>escavatori e</w:t>
      </w:r>
      <w:r w:rsidR="00000889">
        <w:t xml:space="preserve"> interruzioni</w:t>
      </w:r>
      <w:r w:rsidR="002A25E6">
        <w:t xml:space="preserve"> stradali</w:t>
      </w:r>
      <w:r w:rsidR="00000889">
        <w:t xml:space="preserve"> </w:t>
      </w:r>
      <w:r>
        <w:t>nelle strade e sui marciapiedi pubblici</w:t>
      </w:r>
      <w:r w:rsidR="00000889">
        <w:t>.</w:t>
      </w:r>
      <w:r>
        <w:t xml:space="preserve"> </w:t>
      </w:r>
    </w:p>
    <w:p w14:paraId="1E124285" w14:textId="77777777" w:rsidR="00E10C78" w:rsidRDefault="00D65917" w:rsidP="00000889">
      <w:pPr>
        <w:jc w:val="both"/>
      </w:pPr>
      <w:r>
        <w:t xml:space="preserve">Un’attenta gestione di queste fattispecie porterà alle casse dell’ente, un importante gettito a parziale ristoro dei disagi provocati. Gestione che dovrà necessariamente partire dal rilascio delle autorizzazioni e concessioni ad occupare il </w:t>
      </w:r>
      <w:r w:rsidR="00A71AB6">
        <w:t xml:space="preserve">suolo pubblico nelle quali dovranno essere riportate dettagliatamente tutte le informazioni utili </w:t>
      </w:r>
      <w:r w:rsidR="00A71AB6">
        <w:lastRenderedPageBreak/>
        <w:t>per il calcolo del canone. Tempi di realizzazione, superfici occupate giornalmente, aree dedicate alla sosta dei mezzi d’appoggio</w:t>
      </w:r>
      <w:r w:rsidR="00E10C78">
        <w:t>, sono solo alcuni degli elementi che devono essere richiamati puntualmente nelle concessioni</w:t>
      </w:r>
      <w:r w:rsidR="00A71AB6">
        <w:t xml:space="preserve">. Solo in questo modo si potrà calcolare il canone in modo rispondente alla reale occupazione realizzata. </w:t>
      </w:r>
    </w:p>
    <w:p w14:paraId="216892E6" w14:textId="540CF7E4" w:rsidR="00A71AB6" w:rsidRDefault="00A71AB6" w:rsidP="00000889">
      <w:pPr>
        <w:jc w:val="both"/>
      </w:pPr>
      <w:r>
        <w:t xml:space="preserve">Non dovrà poi </w:t>
      </w:r>
      <w:r w:rsidR="00E10C78">
        <w:t xml:space="preserve">mancare </w:t>
      </w:r>
      <w:r>
        <w:t xml:space="preserve">il controllo sul territorio, andando a verificare la reale occupazione realizzata rispetto a quanto richiesto e rilasciato. </w:t>
      </w:r>
      <w:r w:rsidR="00ED6145">
        <w:t>Sulla base delle esperienze passate, possiamo tranquillamente sostenere come</w:t>
      </w:r>
      <w:r>
        <w:t xml:space="preserve">, nella totalità o quasi dei casi, le occupazioni di suolo </w:t>
      </w:r>
      <w:r w:rsidR="00ED6145">
        <w:t xml:space="preserve">verificate sul territorio, </w:t>
      </w:r>
      <w:r>
        <w:t>eccedevano (di molto) le superfici concesse, manca</w:t>
      </w:r>
      <w:r w:rsidR="00ED6145">
        <w:t>ndo tra l’altro, nel</w:t>
      </w:r>
      <w:r>
        <w:t xml:space="preserve"> conteggio </w:t>
      </w:r>
      <w:r w:rsidR="00ED6145">
        <w:t>le</w:t>
      </w:r>
      <w:r>
        <w:t xml:space="preserve"> aree di cantiere dedicate alla sosta dei veicoli durante le ore notturne e in generale durante i periodi di non operatività.</w:t>
      </w:r>
    </w:p>
    <w:p w14:paraId="41118863" w14:textId="2B15F437" w:rsidR="002C7B44" w:rsidRDefault="002C7B44" w:rsidP="00000889">
      <w:pPr>
        <w:jc w:val="both"/>
      </w:pPr>
      <w:r>
        <w:t xml:space="preserve">In conclusione, con l’odierno approfondimento si vuole richiamare l’attenzione su una fattispecie di occupazione attratta nel presupposto del CUP, diffusa su tutto il territorio nazionale, che </w:t>
      </w:r>
      <w:r w:rsidR="00AA42A2">
        <w:t>necessita</w:t>
      </w:r>
      <w:r w:rsidR="00ED6145">
        <w:t xml:space="preserve"> da aprte degli enti locali una </w:t>
      </w:r>
      <w:r w:rsidR="00AA42A2">
        <w:t xml:space="preserve">particolare cura in termini di tutela del proprio territorio e di giusta riscossione del Canone Unico. </w:t>
      </w:r>
    </w:p>
    <w:sectPr w:rsidR="002C7B4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B9"/>
    <w:rsid w:val="00000889"/>
    <w:rsid w:val="00014F7E"/>
    <w:rsid w:val="00060149"/>
    <w:rsid w:val="001E1092"/>
    <w:rsid w:val="002A25E6"/>
    <w:rsid w:val="002A7C9D"/>
    <w:rsid w:val="002C77FF"/>
    <w:rsid w:val="002C7B44"/>
    <w:rsid w:val="003A7BAF"/>
    <w:rsid w:val="00651ACB"/>
    <w:rsid w:val="00733E3C"/>
    <w:rsid w:val="008545F5"/>
    <w:rsid w:val="008D2E5C"/>
    <w:rsid w:val="009E228C"/>
    <w:rsid w:val="00A71AB6"/>
    <w:rsid w:val="00A86E78"/>
    <w:rsid w:val="00AA42A2"/>
    <w:rsid w:val="00BB1E11"/>
    <w:rsid w:val="00D65917"/>
    <w:rsid w:val="00E10C78"/>
    <w:rsid w:val="00ED6145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6FF6"/>
  <w15:chartTrackingRefBased/>
  <w15:docId w15:val="{09E8AC50-3C44-4A09-BB87-6767DD90E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11</cp:revision>
  <dcterms:created xsi:type="dcterms:W3CDTF">2024-02-12T14:22:00Z</dcterms:created>
  <dcterms:modified xsi:type="dcterms:W3CDTF">2024-02-15T15:09:00Z</dcterms:modified>
</cp:coreProperties>
</file>