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2868E" w14:textId="7A18A6FC" w:rsidR="00BC79AE" w:rsidRDefault="00BC79AE" w:rsidP="00BC79AE">
      <w:r>
        <w:t xml:space="preserve">Monografia: </w:t>
      </w:r>
      <w:r w:rsidRPr="00BC79AE">
        <w:t xml:space="preserve">La figura del Pubblico Ufficiale in ambito CUP </w:t>
      </w:r>
    </w:p>
    <w:p w14:paraId="6D893A89" w14:textId="5FCDDCAA" w:rsidR="00BC79AE" w:rsidRDefault="00BC79AE" w:rsidP="00BC79AE">
      <w:r>
        <w:t>Di Alessandro Merciari</w:t>
      </w:r>
    </w:p>
    <w:p w14:paraId="7EF50FC3" w14:textId="77777777" w:rsidR="00B073EF" w:rsidRDefault="00B073EF" w:rsidP="00BC79AE"/>
    <w:p w14:paraId="02D3E6B6" w14:textId="77777777" w:rsidR="00BC79AE" w:rsidRDefault="00BC79AE" w:rsidP="00BC79AE"/>
    <w:p w14:paraId="2B6D9CA7" w14:textId="1EBD1B8D" w:rsidR="00BC79AE" w:rsidRDefault="00B073EF" w:rsidP="00B073EF">
      <w:pPr>
        <w:jc w:val="center"/>
      </w:pPr>
      <w:r>
        <w:t>Sommario</w:t>
      </w:r>
    </w:p>
    <w:p w14:paraId="35BB92A6" w14:textId="5C44F0FC" w:rsidR="00BC79AE" w:rsidRDefault="00B073EF" w:rsidP="00BC79AE">
      <w:pPr>
        <w:pStyle w:val="Paragrafoelenco"/>
        <w:numPr>
          <w:ilvl w:val="0"/>
          <w:numId w:val="1"/>
        </w:numPr>
      </w:pPr>
      <w:r>
        <w:t>Introduzione</w:t>
      </w:r>
    </w:p>
    <w:p w14:paraId="567F9289" w14:textId="60894762" w:rsidR="00B073EF" w:rsidRDefault="00B073EF" w:rsidP="00BC79AE">
      <w:pPr>
        <w:pStyle w:val="Paragrafoelenco"/>
        <w:numPr>
          <w:ilvl w:val="0"/>
          <w:numId w:val="1"/>
        </w:numPr>
      </w:pPr>
      <w:bookmarkStart w:id="0" w:name="_Hlk194243240"/>
      <w:r>
        <w:t>Normativa di riferimento</w:t>
      </w:r>
    </w:p>
    <w:bookmarkEnd w:id="0"/>
    <w:p w14:paraId="6ED3FF7E" w14:textId="77777777" w:rsidR="00B073EF" w:rsidRPr="00BC79AE" w:rsidRDefault="00B073EF" w:rsidP="00B073EF">
      <w:pPr>
        <w:pStyle w:val="Paragrafoelenco"/>
        <w:numPr>
          <w:ilvl w:val="0"/>
          <w:numId w:val="1"/>
        </w:numPr>
      </w:pPr>
      <w:r>
        <w:t>CUP e Codice della Strada, due discipline mai alternative</w:t>
      </w:r>
    </w:p>
    <w:p w14:paraId="2B336C71" w14:textId="6932205F" w:rsidR="00B073EF" w:rsidRDefault="00B073EF" w:rsidP="00B073EF">
      <w:pPr>
        <w:pStyle w:val="Paragrafoelenco"/>
        <w:numPr>
          <w:ilvl w:val="0"/>
          <w:numId w:val="1"/>
        </w:numPr>
      </w:pPr>
      <w:r>
        <w:t>Il ruolo dell’Agente di Polizia Locale</w:t>
      </w:r>
    </w:p>
    <w:p w14:paraId="2A90EEBD" w14:textId="7A53653B" w:rsidR="00B073EF" w:rsidRDefault="00B073EF" w:rsidP="00BC79AE">
      <w:pPr>
        <w:pStyle w:val="Paragrafoelenco"/>
        <w:numPr>
          <w:ilvl w:val="0"/>
          <w:numId w:val="1"/>
        </w:numPr>
      </w:pPr>
      <w:r>
        <w:t>L’accertatore delle entrate ex comma 179 art. 1 Legge 296/2006</w:t>
      </w:r>
    </w:p>
    <w:p w14:paraId="7912A899" w14:textId="12203AEA" w:rsidR="00B073EF" w:rsidRDefault="002B3A0A" w:rsidP="00BC79AE">
      <w:pPr>
        <w:pStyle w:val="Paragrafoelenco"/>
        <w:numPr>
          <w:ilvl w:val="0"/>
          <w:numId w:val="1"/>
        </w:numPr>
      </w:pPr>
      <w:r w:rsidRPr="00B073EF">
        <w:t>N</w:t>
      </w:r>
      <w:r w:rsidR="00B073EF" w:rsidRPr="00B073EF">
        <w:t>omina</w:t>
      </w:r>
      <w:r>
        <w:t xml:space="preserve"> e</w:t>
      </w:r>
      <w:r w:rsidR="00B073EF" w:rsidRPr="00B073EF">
        <w:t xml:space="preserve"> funzioni </w:t>
      </w:r>
    </w:p>
    <w:p w14:paraId="4F45E5FA" w14:textId="00A9077D" w:rsidR="00B073EF" w:rsidRDefault="00B073EF" w:rsidP="00BC79AE">
      <w:pPr>
        <w:pStyle w:val="Paragrafoelenco"/>
        <w:numPr>
          <w:ilvl w:val="0"/>
          <w:numId w:val="1"/>
        </w:numPr>
      </w:pPr>
      <w:bookmarkStart w:id="1" w:name="_Hlk195874921"/>
      <w:r w:rsidRPr="00B073EF">
        <w:t>I poteri attribuiti di accertamento, contestazione immediata, di redazione e sottoscrizione del verbale</w:t>
      </w:r>
    </w:p>
    <w:bookmarkEnd w:id="1"/>
    <w:p w14:paraId="26C1174C" w14:textId="0E63AA3B" w:rsidR="00B073EF" w:rsidRDefault="00B073EF" w:rsidP="00BC79AE">
      <w:pPr>
        <w:pStyle w:val="Paragrafoelenco"/>
        <w:numPr>
          <w:ilvl w:val="0"/>
          <w:numId w:val="1"/>
        </w:numPr>
      </w:pPr>
      <w:r w:rsidRPr="00B073EF">
        <w:t>Rilevanza giuridica del verbale di accertamento</w:t>
      </w:r>
    </w:p>
    <w:p w14:paraId="00166F98" w14:textId="2D3E3CC5" w:rsidR="00B073EF" w:rsidRDefault="00B073EF" w:rsidP="00B073EF">
      <w:pPr>
        <w:pStyle w:val="Paragrafoelenco"/>
        <w:numPr>
          <w:ilvl w:val="0"/>
          <w:numId w:val="1"/>
        </w:numPr>
      </w:pPr>
      <w:r>
        <w:t>Profili di responsabilità</w:t>
      </w:r>
    </w:p>
    <w:p w14:paraId="6A56A5FA" w14:textId="77777777" w:rsidR="0081740E" w:rsidRDefault="0081740E" w:rsidP="00B073EF">
      <w:pPr>
        <w:pStyle w:val="Paragrafoelenco"/>
        <w:numPr>
          <w:ilvl w:val="0"/>
          <w:numId w:val="1"/>
        </w:numPr>
      </w:pPr>
      <w:r w:rsidRPr="0081740E">
        <w:t xml:space="preserve">Gli effetti della rilevazione qualificata sul territorio </w:t>
      </w:r>
    </w:p>
    <w:p w14:paraId="2DC90EFA" w14:textId="1F64E753" w:rsidR="006E056C" w:rsidRDefault="006E056C" w:rsidP="00B073EF">
      <w:pPr>
        <w:pStyle w:val="Paragrafoelenco"/>
        <w:numPr>
          <w:ilvl w:val="0"/>
          <w:numId w:val="1"/>
        </w:numPr>
      </w:pPr>
      <w:r>
        <w:t>La vigilanza sugli impianti pubblicitari</w:t>
      </w:r>
    </w:p>
    <w:p w14:paraId="33517855" w14:textId="0B184C66" w:rsidR="00662BDF" w:rsidRDefault="00662BDF" w:rsidP="00B073EF">
      <w:pPr>
        <w:pStyle w:val="Paragrafoelenco"/>
        <w:numPr>
          <w:ilvl w:val="0"/>
          <w:numId w:val="1"/>
        </w:numPr>
      </w:pPr>
      <w:bookmarkStart w:id="2" w:name="_Hlk196498583"/>
      <w:r>
        <w:t xml:space="preserve">L’attività di accertamento </w:t>
      </w:r>
      <w:r w:rsidR="00470BE8">
        <w:t>svolta</w:t>
      </w:r>
      <w:r w:rsidR="00081BF9">
        <w:t xml:space="preserve"> </w:t>
      </w:r>
      <w:r>
        <w:t>senza il Pubblico ufficiale</w:t>
      </w:r>
    </w:p>
    <w:bookmarkEnd w:id="2"/>
    <w:p w14:paraId="2BC3B781" w14:textId="2FDA7210" w:rsidR="00B073EF" w:rsidRDefault="00B073EF" w:rsidP="00B073EF">
      <w:pPr>
        <w:pStyle w:val="Paragrafoelenco"/>
        <w:numPr>
          <w:ilvl w:val="0"/>
          <w:numId w:val="1"/>
        </w:numPr>
      </w:pPr>
      <w:r>
        <w:t>Modelli di verbali di accertamento</w:t>
      </w:r>
    </w:p>
    <w:p w14:paraId="14A1724C" w14:textId="77777777" w:rsidR="00AD0198" w:rsidRDefault="00AD0198" w:rsidP="00AD0198"/>
    <w:p w14:paraId="37144ECD" w14:textId="77777777" w:rsidR="00AD0198" w:rsidRDefault="00AD0198" w:rsidP="00AD0198"/>
    <w:p w14:paraId="482B6BAA" w14:textId="77777777" w:rsidR="003648E6" w:rsidRDefault="003648E6" w:rsidP="00AD0198"/>
    <w:p w14:paraId="362D011B" w14:textId="77777777" w:rsidR="003648E6" w:rsidRDefault="003648E6" w:rsidP="00AD0198"/>
    <w:p w14:paraId="759E7D5C" w14:textId="77777777" w:rsidR="003648E6" w:rsidRDefault="003648E6" w:rsidP="00AD0198"/>
    <w:p w14:paraId="0B947FB4" w14:textId="77777777" w:rsidR="003648E6" w:rsidRDefault="003648E6" w:rsidP="00AD0198"/>
    <w:p w14:paraId="5865D334" w14:textId="77777777" w:rsidR="003648E6" w:rsidRDefault="003648E6" w:rsidP="00AD0198"/>
    <w:p w14:paraId="07494D9D" w14:textId="77777777" w:rsidR="003648E6" w:rsidRDefault="003648E6" w:rsidP="00AD0198"/>
    <w:p w14:paraId="20ED1E88" w14:textId="77777777" w:rsidR="003648E6" w:rsidRDefault="003648E6" w:rsidP="00AD0198"/>
    <w:p w14:paraId="2D8E3E78" w14:textId="77777777" w:rsidR="003648E6" w:rsidRDefault="003648E6" w:rsidP="00AD0198"/>
    <w:p w14:paraId="1172395F" w14:textId="77777777" w:rsidR="003648E6" w:rsidRDefault="003648E6" w:rsidP="00AD0198"/>
    <w:p w14:paraId="048389B2" w14:textId="77777777" w:rsidR="003648E6" w:rsidRDefault="003648E6" w:rsidP="00AD0198"/>
    <w:p w14:paraId="2C3FE7F4" w14:textId="77777777" w:rsidR="003648E6" w:rsidRDefault="003648E6" w:rsidP="00AD0198"/>
    <w:p w14:paraId="150212D1" w14:textId="77777777" w:rsidR="003648E6" w:rsidRDefault="003648E6" w:rsidP="00AD0198"/>
    <w:p w14:paraId="7993B3A0" w14:textId="77777777" w:rsidR="003648E6" w:rsidRDefault="003648E6" w:rsidP="00AD0198"/>
    <w:p w14:paraId="01E82383" w14:textId="77777777" w:rsidR="003648E6" w:rsidRDefault="003648E6" w:rsidP="00AD0198"/>
    <w:p w14:paraId="3E2DF4E1" w14:textId="77777777" w:rsidR="003648E6" w:rsidRDefault="003648E6" w:rsidP="00AD0198"/>
    <w:p w14:paraId="3005BDDA" w14:textId="77777777" w:rsidR="003648E6" w:rsidRDefault="003648E6" w:rsidP="00AD0198"/>
    <w:p w14:paraId="2F742B8C" w14:textId="77777777" w:rsidR="003648E6" w:rsidRDefault="003648E6" w:rsidP="00AD0198"/>
    <w:p w14:paraId="1A732518" w14:textId="1338CC48" w:rsidR="006672EA" w:rsidRDefault="00AD0198" w:rsidP="00AD0198">
      <w:pPr>
        <w:jc w:val="center"/>
        <w:rPr>
          <w:b/>
          <w:bCs/>
        </w:rPr>
      </w:pPr>
      <w:r w:rsidRPr="003030CE">
        <w:rPr>
          <w:b/>
          <w:bCs/>
        </w:rPr>
        <w:t>Introduzione</w:t>
      </w:r>
    </w:p>
    <w:p w14:paraId="2CC846FC" w14:textId="07AC686D" w:rsidR="00AD0198" w:rsidRDefault="003475B9" w:rsidP="00AD0198">
      <w:pPr>
        <w:jc w:val="both"/>
      </w:pPr>
      <w:r>
        <w:t>Con questo lavoro si vuole</w:t>
      </w:r>
      <w:r w:rsidR="00AD0198">
        <w:t xml:space="preserve"> offrire una analisi del</w:t>
      </w:r>
      <w:r>
        <w:t xml:space="preserve"> ruolo </w:t>
      </w:r>
      <w:r w:rsidR="00AD0198">
        <w:t xml:space="preserve">del Pubblico Ufficiale nell’ambito della gestione del Canone Unico Patrimoniale, l’entrata introdotta dal Legislatore con il comma 816, articolo 1 della Legge 160/2019 per sostituire i precedenti prelievi dedicati al presupposto </w:t>
      </w:r>
      <w:r>
        <w:t>per</w:t>
      </w:r>
      <w:r w:rsidR="00AD0198">
        <w:t xml:space="preserve"> le occupazioni di suolo pubblico e per le diffusioni pubblicitarie.</w:t>
      </w:r>
    </w:p>
    <w:p w14:paraId="4A838CE1" w14:textId="7C2B18A8" w:rsidR="003475B9" w:rsidRDefault="00AD0198" w:rsidP="00AD0198">
      <w:pPr>
        <w:jc w:val="both"/>
      </w:pPr>
      <w:r>
        <w:t xml:space="preserve">La figura del Pubblico Ufficiale diventa, </w:t>
      </w:r>
      <w:r w:rsidR="006F4E5C">
        <w:t xml:space="preserve">molto </w:t>
      </w:r>
      <w:r>
        <w:t>più di quanto avveniva con le precedenti entrate</w:t>
      </w:r>
      <w:r w:rsidR="006843C2">
        <w:t xml:space="preserve">, fondamentale nell’attività di rilevazione sul territorio in ordine ad occupazioni ed esposizioni pubblicitarie realizzate senza titolo o in modo difforme rispetto al provvedimento amministrativo rilasciato dall’ente competente. </w:t>
      </w:r>
      <w:r w:rsidR="006F4E5C">
        <w:t>Vedremo come nella disciplina del Canone Unico</w:t>
      </w:r>
      <w:r w:rsidR="001B686D">
        <w:t xml:space="preserve"> </w:t>
      </w:r>
      <w:r w:rsidR="006F4E5C">
        <w:t xml:space="preserve">vi </w:t>
      </w:r>
      <w:r w:rsidR="001B686D">
        <w:t>siano</w:t>
      </w:r>
      <w:r w:rsidR="006F4E5C">
        <w:t xml:space="preserve"> specifici </w:t>
      </w:r>
      <w:r w:rsidR="00745198">
        <w:t>richiami</w:t>
      </w:r>
      <w:r w:rsidR="006F4E5C">
        <w:t xml:space="preserve"> ai provvedimenti emessi da Pubblici ufficiali che diventano </w:t>
      </w:r>
      <w:r w:rsidR="0024533F">
        <w:t xml:space="preserve">così </w:t>
      </w:r>
      <w:r w:rsidR="006F4E5C">
        <w:t>centrali nell’attività di accertamento delle violazioni commesse</w:t>
      </w:r>
      <w:r w:rsidR="001B686D">
        <w:t xml:space="preserve"> (commi 821 e 822, art.1 della Legge 160/2019).</w:t>
      </w:r>
    </w:p>
    <w:p w14:paraId="2BDEBDBB" w14:textId="6262310D" w:rsidR="00AD0198" w:rsidRDefault="00377EFC" w:rsidP="00377EFC">
      <w:pPr>
        <w:jc w:val="both"/>
      </w:pPr>
      <w:r>
        <w:t xml:space="preserve">La nuova entrata ha creato un legame strettissimo e indissolubile, tra la fase amministrativa di rilascio delle concessioni e quella del prelievo. </w:t>
      </w:r>
      <w:r w:rsidR="006843C2">
        <w:t>Da qui l’esigenza di affrontare in modo completo e diffuso</w:t>
      </w:r>
      <w:r w:rsidR="0024533F">
        <w:t xml:space="preserve"> la gestione del canone con sinergie tra vari settori dell’ente e con </w:t>
      </w:r>
      <w:r w:rsidR="007E4956">
        <w:t>l’attività di</w:t>
      </w:r>
      <w:r w:rsidR="0024533F">
        <w:t xml:space="preserve"> presidio del territorio da organizzare grazie al</w:t>
      </w:r>
      <w:r w:rsidR="006843C2">
        <w:t xml:space="preserve">la figura del Pubblico Ufficiale </w:t>
      </w:r>
      <w:r w:rsidR="00C94530">
        <w:t xml:space="preserve">impegnato nella sua </w:t>
      </w:r>
      <w:r w:rsidR="007E4956">
        <w:t>funzione</w:t>
      </w:r>
      <w:r w:rsidR="006843C2">
        <w:t xml:space="preserve"> </w:t>
      </w:r>
      <w:r w:rsidR="006843C2" w:rsidRPr="003475B9">
        <w:rPr>
          <w:i/>
          <w:iCs/>
        </w:rPr>
        <w:t>on field</w:t>
      </w:r>
      <w:r w:rsidR="00F447B1">
        <w:rPr>
          <w:i/>
          <w:iCs/>
        </w:rPr>
        <w:t xml:space="preserve"> </w:t>
      </w:r>
      <w:r w:rsidR="00F447B1">
        <w:t>di</w:t>
      </w:r>
      <w:r w:rsidR="00F447B1" w:rsidRPr="00F447B1">
        <w:t xml:space="preserve"> vigilanza sistematica</w:t>
      </w:r>
      <w:r w:rsidR="006843C2">
        <w:t>.</w:t>
      </w:r>
    </w:p>
    <w:p w14:paraId="584BD405" w14:textId="73B5044A" w:rsidR="006843C2" w:rsidRDefault="006843C2" w:rsidP="00AD0198">
      <w:pPr>
        <w:jc w:val="both"/>
      </w:pPr>
      <w:r>
        <w:t xml:space="preserve">Con i prossimi capitoli vedremo </w:t>
      </w:r>
      <w:r w:rsidR="001B686D">
        <w:t xml:space="preserve">quindi </w:t>
      </w:r>
      <w:r>
        <w:t xml:space="preserve">nell’ambito degli </w:t>
      </w:r>
      <w:r w:rsidR="00377EFC">
        <w:t>E</w:t>
      </w:r>
      <w:r>
        <w:t>nti locali quali figure professionali possiamo incontrare</w:t>
      </w:r>
      <w:r w:rsidR="001B686D">
        <w:t xml:space="preserve"> con le caratteristiche idonee a svolgere le funzioni richieste di controllo e verifica sul territorio urbano</w:t>
      </w:r>
      <w:r w:rsidR="00377EFC">
        <w:t xml:space="preserve">, con </w:t>
      </w:r>
      <w:r w:rsidR="00C94530">
        <w:t>particolare</w:t>
      </w:r>
      <w:r w:rsidR="00377EFC">
        <w:t xml:space="preserve"> approfondimento per l’Accertatore delle Entrate</w:t>
      </w:r>
      <w:r w:rsidR="00B619CA">
        <w:t xml:space="preserve">, </w:t>
      </w:r>
      <w:r w:rsidR="001B686D">
        <w:t>figura</w:t>
      </w:r>
      <w:r w:rsidR="00377EFC">
        <w:t xml:space="preserve"> introdott</w:t>
      </w:r>
      <w:r w:rsidR="001B686D">
        <w:t>a</w:t>
      </w:r>
      <w:r w:rsidR="00377EFC">
        <w:t xml:space="preserve"> dal Legislatore con la Legge Finanziaria del 2007 con </w:t>
      </w:r>
      <w:r w:rsidR="00B619CA">
        <w:t xml:space="preserve">specifiche </w:t>
      </w:r>
      <w:r w:rsidR="00377EFC">
        <w:t xml:space="preserve">funzioni di presidio e controllo del </w:t>
      </w:r>
      <w:r w:rsidR="00B619CA">
        <w:t>territorio ai</w:t>
      </w:r>
      <w:r w:rsidR="00377EFC">
        <w:t xml:space="preserve"> fini delle entrate, tributarie e</w:t>
      </w:r>
      <w:r w:rsidR="007E4956">
        <w:t>d extratributarie.</w:t>
      </w:r>
    </w:p>
    <w:p w14:paraId="15B37927" w14:textId="77777777" w:rsidR="003648E6" w:rsidRDefault="003648E6" w:rsidP="00AD0198">
      <w:pPr>
        <w:jc w:val="both"/>
      </w:pPr>
    </w:p>
    <w:p w14:paraId="03AEC103" w14:textId="77777777" w:rsidR="003648E6" w:rsidRDefault="003648E6" w:rsidP="00AD0198">
      <w:pPr>
        <w:jc w:val="both"/>
      </w:pPr>
    </w:p>
    <w:p w14:paraId="4B485773" w14:textId="77777777" w:rsidR="003648E6" w:rsidRDefault="003648E6" w:rsidP="00AD0198">
      <w:pPr>
        <w:jc w:val="both"/>
      </w:pPr>
    </w:p>
    <w:p w14:paraId="59D2A816" w14:textId="77777777" w:rsidR="003648E6" w:rsidRDefault="003648E6" w:rsidP="00AD0198">
      <w:pPr>
        <w:jc w:val="both"/>
      </w:pPr>
    </w:p>
    <w:p w14:paraId="3B0A09A3" w14:textId="77777777" w:rsidR="003648E6" w:rsidRDefault="003648E6" w:rsidP="00AD0198">
      <w:pPr>
        <w:jc w:val="both"/>
      </w:pPr>
    </w:p>
    <w:p w14:paraId="78CCA7B0" w14:textId="77777777" w:rsidR="003648E6" w:rsidRDefault="003648E6" w:rsidP="00AD0198">
      <w:pPr>
        <w:jc w:val="both"/>
      </w:pPr>
    </w:p>
    <w:p w14:paraId="575E2F7C" w14:textId="77777777" w:rsidR="003648E6" w:rsidRDefault="003648E6" w:rsidP="00AD0198">
      <w:pPr>
        <w:jc w:val="both"/>
      </w:pPr>
    </w:p>
    <w:p w14:paraId="54AD3AF4" w14:textId="77777777" w:rsidR="003648E6" w:rsidRDefault="003648E6" w:rsidP="00AD0198">
      <w:pPr>
        <w:jc w:val="both"/>
      </w:pPr>
    </w:p>
    <w:p w14:paraId="7710B2F3" w14:textId="77777777" w:rsidR="003648E6" w:rsidRDefault="003648E6" w:rsidP="00AD0198">
      <w:pPr>
        <w:jc w:val="both"/>
      </w:pPr>
    </w:p>
    <w:p w14:paraId="6C43C7CF" w14:textId="77777777" w:rsidR="003648E6" w:rsidRDefault="003648E6" w:rsidP="00AD0198">
      <w:pPr>
        <w:jc w:val="both"/>
      </w:pPr>
    </w:p>
    <w:p w14:paraId="05200695" w14:textId="77777777" w:rsidR="003648E6" w:rsidRDefault="003648E6" w:rsidP="00AD0198">
      <w:pPr>
        <w:jc w:val="both"/>
      </w:pPr>
    </w:p>
    <w:p w14:paraId="4EED47CF" w14:textId="77777777" w:rsidR="003648E6" w:rsidRDefault="003648E6" w:rsidP="00AD0198">
      <w:pPr>
        <w:jc w:val="both"/>
      </w:pPr>
    </w:p>
    <w:p w14:paraId="1A09E7BE" w14:textId="77777777" w:rsidR="003648E6" w:rsidRDefault="003648E6" w:rsidP="00AD0198">
      <w:pPr>
        <w:jc w:val="both"/>
      </w:pPr>
    </w:p>
    <w:p w14:paraId="2FB4DDC2" w14:textId="77777777" w:rsidR="003648E6" w:rsidRDefault="003648E6" w:rsidP="00AD0198">
      <w:pPr>
        <w:jc w:val="both"/>
      </w:pPr>
    </w:p>
    <w:p w14:paraId="124F6D0C" w14:textId="77777777" w:rsidR="003648E6" w:rsidRDefault="003648E6" w:rsidP="00AD0198">
      <w:pPr>
        <w:jc w:val="both"/>
      </w:pPr>
    </w:p>
    <w:p w14:paraId="6FD27C60" w14:textId="77777777" w:rsidR="003648E6" w:rsidRDefault="003648E6" w:rsidP="00AD0198">
      <w:pPr>
        <w:jc w:val="both"/>
      </w:pPr>
    </w:p>
    <w:p w14:paraId="46B3CD31" w14:textId="15730F2C" w:rsidR="002D4769" w:rsidRDefault="003030CE" w:rsidP="003030CE">
      <w:pPr>
        <w:jc w:val="center"/>
        <w:rPr>
          <w:b/>
          <w:bCs/>
        </w:rPr>
      </w:pPr>
      <w:r w:rsidRPr="003030CE">
        <w:rPr>
          <w:b/>
          <w:bCs/>
        </w:rPr>
        <w:t>Normativa di riferimento</w:t>
      </w:r>
    </w:p>
    <w:p w14:paraId="1989BC84" w14:textId="03998C6C" w:rsidR="00C2444B" w:rsidRDefault="00C2444B" w:rsidP="00E80C37">
      <w:pPr>
        <w:jc w:val="both"/>
      </w:pPr>
      <w:r>
        <w:t>Nell’ambito della disciplina del Canone Unico Patrimoniale una delle novità più interessanti è</w:t>
      </w:r>
      <w:r w:rsidR="00E80C37">
        <w:t xml:space="preserve"> </w:t>
      </w:r>
      <w:r>
        <w:t>rappresentata dal ruolo assegnato alla figura del Pubblico Ufficiale per quanto riguarda l’attività</w:t>
      </w:r>
      <w:r w:rsidR="00E80C37">
        <w:t xml:space="preserve"> </w:t>
      </w:r>
      <w:r>
        <w:t>legata alla vigilanza sul territorio.</w:t>
      </w:r>
    </w:p>
    <w:p w14:paraId="4EE7DF54" w14:textId="7805F288" w:rsidR="00C2444B" w:rsidRDefault="00C2444B" w:rsidP="00E80C37">
      <w:pPr>
        <w:jc w:val="both"/>
      </w:pPr>
      <w:r>
        <w:t>I passaggi normativi che richiamano questa figura sono contenuti nella lettera G del comma 821 e</w:t>
      </w:r>
      <w:r w:rsidR="00E80C37">
        <w:t xml:space="preserve"> </w:t>
      </w:r>
      <w:r>
        <w:t>nel comma 822 della Legge 160/2019, entrambi dedicati alla disciplina delle occupazioni ed</w:t>
      </w:r>
      <w:r w:rsidR="00E80C37">
        <w:t xml:space="preserve"> </w:t>
      </w:r>
      <w:r>
        <w:t xml:space="preserve">esposizioni </w:t>
      </w:r>
      <w:r w:rsidR="001B686D">
        <w:t xml:space="preserve">pubblicitarie </w:t>
      </w:r>
      <w:r>
        <w:t>abusive, realizzate senza titolo o in modo difforme rispetto alla concessione o</w:t>
      </w:r>
      <w:r w:rsidR="00E80C37">
        <w:t xml:space="preserve"> </w:t>
      </w:r>
      <w:r>
        <w:t>all’autorizzazione rilasciata.</w:t>
      </w:r>
    </w:p>
    <w:p w14:paraId="784A69E3" w14:textId="35C0E940" w:rsidR="00C2444B" w:rsidRPr="00E80C37" w:rsidRDefault="001B686D" w:rsidP="00E80C37">
      <w:pPr>
        <w:jc w:val="both"/>
        <w:rPr>
          <w:i/>
          <w:iCs/>
        </w:rPr>
      </w:pPr>
      <w:r>
        <w:t>In particolare, l</w:t>
      </w:r>
      <w:r w:rsidR="00C2444B">
        <w:t xml:space="preserve">a lettera G del comma 821 è dedicata </w:t>
      </w:r>
      <w:r>
        <w:t xml:space="preserve">al recupero fiscale dell’entrata e quindi </w:t>
      </w:r>
      <w:r w:rsidR="00C2444B">
        <w:t xml:space="preserve">disciplina l’indennità e </w:t>
      </w:r>
      <w:r>
        <w:t>i</w:t>
      </w:r>
      <w:r w:rsidR="00C2444B">
        <w:t>l criterio del suo calcolo che</w:t>
      </w:r>
      <w:r w:rsidR="00E80C37">
        <w:t xml:space="preserve"> </w:t>
      </w:r>
      <w:r w:rsidR="00C2444B">
        <w:t>varia a seconda della natura dell’abuso accertato. Nel comma, viene previsto che per accertare</w:t>
      </w:r>
      <w:r w:rsidR="00E80C37">
        <w:t xml:space="preserve"> </w:t>
      </w:r>
      <w:r w:rsidR="00C2444B">
        <w:t>l’abuso vi è la necessità di compilare un formale verbale di accertamento redatto da pubblico</w:t>
      </w:r>
      <w:r w:rsidR="00E80C37">
        <w:t xml:space="preserve"> </w:t>
      </w:r>
      <w:r w:rsidR="00C2444B">
        <w:t xml:space="preserve">ufficiale. </w:t>
      </w:r>
      <w:r w:rsidR="00C2444B" w:rsidRPr="00E80C37">
        <w:rPr>
          <w:i/>
          <w:iCs/>
        </w:rPr>
        <w:t>“g) per le occupazioni e la diffusione di messaggi pubblicitari realizzate abusivamente, la</w:t>
      </w:r>
      <w:r w:rsidR="00E80C37" w:rsidRPr="00E80C37">
        <w:rPr>
          <w:i/>
          <w:iCs/>
        </w:rPr>
        <w:t xml:space="preserve"> </w:t>
      </w:r>
      <w:r w:rsidR="00C2444B" w:rsidRPr="00E80C37">
        <w:rPr>
          <w:i/>
          <w:iCs/>
        </w:rPr>
        <w:t>previsione di un’indennità pari al canone maggiorato fino al 50 per cento, considerando permanenti le</w:t>
      </w:r>
      <w:r w:rsidR="00E80C37" w:rsidRPr="00E80C37">
        <w:rPr>
          <w:i/>
          <w:iCs/>
        </w:rPr>
        <w:t xml:space="preserve"> </w:t>
      </w:r>
      <w:r w:rsidR="00C2444B" w:rsidRPr="00E80C37">
        <w:rPr>
          <w:i/>
          <w:iCs/>
        </w:rPr>
        <w:t>occupazioni e la diffusione di messaggi pubblicitari realizzate con impianti o manufatti di carattere</w:t>
      </w:r>
      <w:r w:rsidR="00E80C37" w:rsidRPr="00E80C37">
        <w:rPr>
          <w:i/>
          <w:iCs/>
        </w:rPr>
        <w:t xml:space="preserve"> </w:t>
      </w:r>
      <w:r w:rsidR="00C2444B" w:rsidRPr="00E80C37">
        <w:rPr>
          <w:i/>
          <w:iCs/>
        </w:rPr>
        <w:t>stabile e presumendo come temporanee le occupazioni e la diffusione di messaggi pubblicitari</w:t>
      </w:r>
      <w:r w:rsidR="00E80C37" w:rsidRPr="00E80C37">
        <w:rPr>
          <w:i/>
          <w:iCs/>
        </w:rPr>
        <w:t xml:space="preserve"> </w:t>
      </w:r>
      <w:r w:rsidR="00C2444B" w:rsidRPr="00E80C37">
        <w:rPr>
          <w:i/>
          <w:iCs/>
        </w:rPr>
        <w:t>effettuate dal trentesimo giorno antecedente la data del verbale di accertamento, redatto da competente</w:t>
      </w:r>
      <w:r w:rsidR="00E80C37" w:rsidRPr="00E80C37">
        <w:rPr>
          <w:i/>
          <w:iCs/>
        </w:rPr>
        <w:t xml:space="preserve"> </w:t>
      </w:r>
      <w:r w:rsidR="00C2444B" w:rsidRPr="00E80C37">
        <w:rPr>
          <w:i/>
          <w:iCs/>
        </w:rPr>
        <w:t>pubblico ufficiale;”</w:t>
      </w:r>
    </w:p>
    <w:p w14:paraId="7A1601CD" w14:textId="11EEC866" w:rsidR="003030CE" w:rsidRDefault="00C2444B" w:rsidP="00E80C37">
      <w:pPr>
        <w:jc w:val="both"/>
        <w:rPr>
          <w:i/>
          <w:iCs/>
        </w:rPr>
      </w:pPr>
      <w:r>
        <w:t xml:space="preserve">La figura viene richiamata anche nel successivo comma 822, quando </w:t>
      </w:r>
      <w:r w:rsidR="001B686D">
        <w:t xml:space="preserve">invece </w:t>
      </w:r>
      <w:r>
        <w:t>si disciplina la procedura di</w:t>
      </w:r>
      <w:r w:rsidR="00E80C37">
        <w:t xml:space="preserve"> </w:t>
      </w:r>
      <w:r>
        <w:t>rimozione delle occupazioni di suolo pubblico e delle esposizioni pubblicitarie abusive. Nel testo si</w:t>
      </w:r>
      <w:r w:rsidR="00E80C37">
        <w:t xml:space="preserve"> </w:t>
      </w:r>
      <w:r>
        <w:t>legge: “</w:t>
      </w:r>
      <w:r w:rsidRPr="00E80C37">
        <w:rPr>
          <w:i/>
          <w:iCs/>
        </w:rPr>
        <w:t>Gli enti procedono alla rimozione delle occupazioni e dei mezzi pubblicitari privi della</w:t>
      </w:r>
      <w:r w:rsidR="00E80C37" w:rsidRPr="00E80C37">
        <w:rPr>
          <w:i/>
          <w:iCs/>
        </w:rPr>
        <w:t xml:space="preserve"> </w:t>
      </w:r>
      <w:r w:rsidRPr="00E80C37">
        <w:rPr>
          <w:i/>
          <w:iCs/>
        </w:rPr>
        <w:t>prescritta concessione o autorizzazione o effettuati in difformità dalle stesse o per i quali non sia stato</w:t>
      </w:r>
      <w:r w:rsidR="00E80C37" w:rsidRPr="00E80C37">
        <w:rPr>
          <w:i/>
          <w:iCs/>
        </w:rPr>
        <w:t xml:space="preserve"> </w:t>
      </w:r>
      <w:r w:rsidRPr="00E80C37">
        <w:rPr>
          <w:i/>
          <w:iCs/>
        </w:rPr>
        <w:t>eseguito il pagamento del relativo canone, nonché all’immediata copertura della pubblicità in tal modo</w:t>
      </w:r>
      <w:r w:rsidR="00E80C37" w:rsidRPr="00E80C37">
        <w:rPr>
          <w:i/>
          <w:iCs/>
        </w:rPr>
        <w:t xml:space="preserve"> </w:t>
      </w:r>
      <w:r w:rsidRPr="00E80C37">
        <w:rPr>
          <w:i/>
          <w:iCs/>
        </w:rPr>
        <w:t>effettuata, previa redazione di processo verbale di constatazione redatto da competente pubblico</w:t>
      </w:r>
      <w:r w:rsidR="00E80C37" w:rsidRPr="00E80C37">
        <w:rPr>
          <w:i/>
          <w:iCs/>
        </w:rPr>
        <w:t xml:space="preserve"> </w:t>
      </w:r>
      <w:r w:rsidRPr="00E80C37">
        <w:rPr>
          <w:i/>
          <w:iCs/>
        </w:rPr>
        <w:t>ufficiale, con oneri derivanti dalla rimozione a carico dei soggetti che hanno effettuato le occupazioni o</w:t>
      </w:r>
      <w:r w:rsidR="00E80C37" w:rsidRPr="00E80C37">
        <w:rPr>
          <w:i/>
          <w:iCs/>
        </w:rPr>
        <w:t xml:space="preserve"> </w:t>
      </w:r>
      <w:r w:rsidRPr="00E80C37">
        <w:rPr>
          <w:i/>
          <w:iCs/>
        </w:rPr>
        <w:t>l’esposizione pubblicitaria o per conto dei quali la pubblicità è stata effettuata.”</w:t>
      </w:r>
    </w:p>
    <w:p w14:paraId="7301A11B" w14:textId="77777777" w:rsidR="003648E6" w:rsidRDefault="00EF00CF" w:rsidP="00EF00CF">
      <w:pPr>
        <w:jc w:val="both"/>
      </w:pPr>
      <w:r>
        <w:t>Le figure di Pubblico Ufficiale che possono legittimamente dedicarsi alle disposizioni contenute nei</w:t>
      </w:r>
      <w:r w:rsidR="00942A9E">
        <w:t xml:space="preserve"> </w:t>
      </w:r>
      <w:r>
        <w:t>commi 821 e 822 della Legge 160/2019, e in generale dedicate alla attività di rilevazione sul</w:t>
      </w:r>
      <w:r w:rsidR="00942A9E">
        <w:t xml:space="preserve"> </w:t>
      </w:r>
      <w:r>
        <w:t>territorio dei possibili abusi realizzati in materia di occupazioni e di esposizioni pubblicitarie, sono</w:t>
      </w:r>
      <w:r w:rsidR="00942A9E">
        <w:t xml:space="preserve"> </w:t>
      </w:r>
      <w:r>
        <w:t>essenzialmente due</w:t>
      </w:r>
      <w:r w:rsidR="003648E6">
        <w:t>:</w:t>
      </w:r>
    </w:p>
    <w:p w14:paraId="78D11F7A" w14:textId="5A7BF28E" w:rsidR="003648E6" w:rsidRDefault="00EF00CF" w:rsidP="003648E6">
      <w:pPr>
        <w:pStyle w:val="Paragrafoelenco"/>
        <w:numPr>
          <w:ilvl w:val="0"/>
          <w:numId w:val="2"/>
        </w:numPr>
        <w:jc w:val="both"/>
      </w:pPr>
      <w:r>
        <w:t xml:space="preserve">l’Agente di Polizia Locale </w:t>
      </w:r>
    </w:p>
    <w:p w14:paraId="0AABCB30" w14:textId="7A59E600" w:rsidR="00EF00CF" w:rsidRDefault="00EF00CF" w:rsidP="004C7E96">
      <w:pPr>
        <w:pStyle w:val="Paragrafoelenco"/>
        <w:numPr>
          <w:ilvl w:val="0"/>
          <w:numId w:val="2"/>
        </w:numPr>
        <w:jc w:val="both"/>
      </w:pPr>
      <w:r>
        <w:t>l’Accertatore delle Entrate</w:t>
      </w:r>
      <w:r w:rsidR="00A57DC5">
        <w:t>. F</w:t>
      </w:r>
      <w:r>
        <w:t>igura</w:t>
      </w:r>
      <w:r w:rsidR="00942A9E">
        <w:t xml:space="preserve"> </w:t>
      </w:r>
      <w:r>
        <w:t xml:space="preserve">prevista e istituita dalla Legge 296 del 2006 con poteri e </w:t>
      </w:r>
      <w:proofErr w:type="spellStart"/>
      <w:r>
        <w:t>stutus</w:t>
      </w:r>
      <w:proofErr w:type="spellEnd"/>
      <w:r>
        <w:t xml:space="preserve"> sovrapponibile in materia di</w:t>
      </w:r>
      <w:r w:rsidR="00942A9E">
        <w:t xml:space="preserve"> </w:t>
      </w:r>
      <w:r>
        <w:t xml:space="preserve">entrate all’agente della </w:t>
      </w:r>
      <w:r w:rsidR="001B686D">
        <w:t>Polizia M</w:t>
      </w:r>
      <w:r>
        <w:t>unicipale.</w:t>
      </w:r>
    </w:p>
    <w:p w14:paraId="0E6FA8D7" w14:textId="2FA8B7BF" w:rsidR="00E80C37" w:rsidRDefault="00EF00CF" w:rsidP="00EF00CF">
      <w:pPr>
        <w:jc w:val="both"/>
        <w:rPr>
          <w:i/>
          <w:iCs/>
        </w:rPr>
      </w:pPr>
      <w:r>
        <w:t xml:space="preserve">Il comma 179 della Legge 296 del 2006 prevede infatti: </w:t>
      </w:r>
      <w:r w:rsidRPr="00942A9E">
        <w:rPr>
          <w:i/>
          <w:iCs/>
        </w:rPr>
        <w:t>“I comuni e le province, con provvedimento</w:t>
      </w:r>
      <w:r w:rsidR="00942A9E" w:rsidRPr="00942A9E">
        <w:rPr>
          <w:i/>
          <w:iCs/>
        </w:rPr>
        <w:t xml:space="preserve"> </w:t>
      </w:r>
      <w:r w:rsidRPr="00942A9E">
        <w:rPr>
          <w:i/>
          <w:iCs/>
        </w:rPr>
        <w:t>adottato dal dirigente dell'ufficio competente, possono conferire i poteri di accertamento, di</w:t>
      </w:r>
      <w:r w:rsidR="00942A9E" w:rsidRPr="00942A9E">
        <w:rPr>
          <w:i/>
          <w:iCs/>
        </w:rPr>
        <w:t xml:space="preserve"> </w:t>
      </w:r>
      <w:r w:rsidRPr="00942A9E">
        <w:rPr>
          <w:i/>
          <w:iCs/>
        </w:rPr>
        <w:t>contestazione immediata, nonché di redazione e di sottoscrizione del processo verbale di accertamento</w:t>
      </w:r>
      <w:r w:rsidR="00942A9E" w:rsidRPr="00942A9E">
        <w:rPr>
          <w:i/>
          <w:iCs/>
        </w:rPr>
        <w:t xml:space="preserve"> </w:t>
      </w:r>
      <w:r w:rsidRPr="00942A9E">
        <w:rPr>
          <w:i/>
          <w:iCs/>
        </w:rPr>
        <w:t>per le violazioni relative alle proprie entrate e per quelle che si verificano sul proprio territorio, a</w:t>
      </w:r>
      <w:r w:rsidR="00942A9E" w:rsidRPr="00942A9E">
        <w:rPr>
          <w:i/>
          <w:iCs/>
        </w:rPr>
        <w:t xml:space="preserve"> </w:t>
      </w:r>
      <w:r w:rsidRPr="00942A9E">
        <w:rPr>
          <w:i/>
          <w:iCs/>
        </w:rPr>
        <w:t>dipendenti dell'ente locale o dei soggetti affidatari, anche in maniera disgiunta, delle attività di</w:t>
      </w:r>
      <w:r w:rsidR="00942A9E" w:rsidRPr="00942A9E">
        <w:rPr>
          <w:i/>
          <w:iCs/>
        </w:rPr>
        <w:t xml:space="preserve"> </w:t>
      </w:r>
      <w:r w:rsidRPr="00942A9E">
        <w:rPr>
          <w:i/>
          <w:iCs/>
        </w:rPr>
        <w:t>liquidazione, accertamento e riscossione dei tributi e di riscossione delle altre entrate, ai sensi</w:t>
      </w:r>
      <w:r w:rsidR="00942A9E" w:rsidRPr="00942A9E">
        <w:rPr>
          <w:i/>
          <w:iCs/>
        </w:rPr>
        <w:t xml:space="preserve"> </w:t>
      </w:r>
      <w:r w:rsidRPr="00942A9E">
        <w:rPr>
          <w:i/>
          <w:iCs/>
        </w:rPr>
        <w:t>dell'articolo 52, comma 5, lettera b), del decreto legislativo 15 dicembre 1997, n. 446, e successive</w:t>
      </w:r>
      <w:r w:rsidR="00942A9E" w:rsidRPr="00942A9E">
        <w:rPr>
          <w:i/>
          <w:iCs/>
        </w:rPr>
        <w:t xml:space="preserve"> </w:t>
      </w:r>
      <w:r w:rsidRPr="00942A9E">
        <w:rPr>
          <w:i/>
          <w:iCs/>
        </w:rPr>
        <w:t>modificazioni. Si applicano le disposizioni dell'articolo 68, comma 1, della legge 23 dicembre 1999, n.</w:t>
      </w:r>
      <w:r w:rsidR="00942A9E" w:rsidRPr="00942A9E">
        <w:rPr>
          <w:i/>
          <w:iCs/>
        </w:rPr>
        <w:t xml:space="preserve"> </w:t>
      </w:r>
      <w:r w:rsidRPr="00942A9E">
        <w:rPr>
          <w:i/>
          <w:iCs/>
        </w:rPr>
        <w:t>488, relative all'efficacia del verbale di accertamento”.</w:t>
      </w:r>
    </w:p>
    <w:p w14:paraId="246A29D9" w14:textId="5547D0E3" w:rsidR="00942A9E" w:rsidRDefault="003648E6" w:rsidP="003648E6">
      <w:pPr>
        <w:jc w:val="both"/>
      </w:pPr>
      <w:r>
        <w:t>Il Legislatore, già con la Legge Finanziaria del 2007 istituiva quindi una specifica figura di pubblico ufficiale dedicato all’ufficio entrate dell’ente locale. Una figura qualificata, con specifiche competenze in materia di entrate, che va ad integrare l’attività svolta dall’agente di Polizia Locale, tipicamente impegnato sulle violazioni al Codice della Strada. Nell’istituire questa nuova figura, viene conferita al personale dell’ente individuato, la capacità di redigere e sottoscrivere verbali di accertamento per le violazioni che vengono commesse nell’ambito del territorio di competenza dell’ente locale.</w:t>
      </w:r>
    </w:p>
    <w:p w14:paraId="1F74E421" w14:textId="77777777" w:rsidR="00A57DC5" w:rsidRDefault="00A57DC5" w:rsidP="003648E6">
      <w:pPr>
        <w:jc w:val="both"/>
      </w:pPr>
    </w:p>
    <w:p w14:paraId="4E9E781C" w14:textId="77777777" w:rsidR="003648E6" w:rsidRPr="003648E6" w:rsidRDefault="003648E6" w:rsidP="003648E6">
      <w:pPr>
        <w:jc w:val="center"/>
        <w:rPr>
          <w:b/>
          <w:bCs/>
        </w:rPr>
      </w:pPr>
      <w:r w:rsidRPr="003648E6">
        <w:rPr>
          <w:b/>
          <w:bCs/>
        </w:rPr>
        <w:t>CUP e Codice della Strada, due discipline mai alternative</w:t>
      </w:r>
    </w:p>
    <w:p w14:paraId="0AD5A1B8" w14:textId="3EC35337" w:rsidR="003648E6" w:rsidRDefault="00E81A90" w:rsidP="003648E6">
      <w:pPr>
        <w:jc w:val="both"/>
      </w:pPr>
      <w:r>
        <w:t>Strettamente legato al tema della figura del Pubblico Ufficiale nell’ambito della gestione del Canone Unico e del ruolo che assume in relazione all’attività sul territorio, occorre valutare i punti di contatto di due discipline mai alternative tra di loro: il CUP e il Codice della Strada.</w:t>
      </w:r>
    </w:p>
    <w:p w14:paraId="700D891E" w14:textId="00E3EF9D" w:rsidR="00E81A90" w:rsidRDefault="00E81A90" w:rsidP="00E81A90">
      <w:pPr>
        <w:jc w:val="both"/>
      </w:pPr>
      <w:r>
        <w:t xml:space="preserve">L’introduzione del Canone Unico con il comma 816, articolo 1 della Legge 160/2019 ha riproposto, più forte che mai, il legame tra la disciplina dell’entrata dedicata alle occupazioni di suolo pubblico e agli impianti pubblicitari con le disposizioni contenute nel Codice della Strada (D. Lgs 285/1992), e nel suo Regolamento di attuazione (DPR 495/1992). </w:t>
      </w:r>
    </w:p>
    <w:p w14:paraId="52522F45" w14:textId="77777777" w:rsidR="00E81A90" w:rsidRDefault="00E81A90" w:rsidP="00E81A90">
      <w:pPr>
        <w:jc w:val="both"/>
      </w:pPr>
      <w:r>
        <w:t xml:space="preserve">Del resto il CUP tratta sostanzialmente fattispecie che incidono sulla circolazione stradale, che necessitano innanzi tutto di una regolamentazione, sia in termini di sicurezza che di corretta gestione di tutto ciò che avviene sulla rete viaria o in vista di essa. </w:t>
      </w:r>
    </w:p>
    <w:p w14:paraId="35EC4F25" w14:textId="77777777" w:rsidR="00E81A90" w:rsidRDefault="00E81A90" w:rsidP="00E81A90">
      <w:pPr>
        <w:jc w:val="both"/>
      </w:pPr>
      <w:r>
        <w:t xml:space="preserve">Anche con i precedenti prelievi dedicati alle occupazioni di suolo pubblico, TOSAP e COSAP e con quelli dedicati alle diffusioni pubblicitarie, ICP e CIMP, vi era questo collegamento tra le diverse discipline, tuttavia con l’odierno canone si palesa maggiormente la necessità di un’armonizzazione delle due attività che non possono più viaggiare, come avveniva in passato, come due rette parallele che non si incontrano mai. </w:t>
      </w:r>
    </w:p>
    <w:p w14:paraId="20C8695D" w14:textId="77777777" w:rsidR="00E81A90" w:rsidRDefault="00E81A90" w:rsidP="00E81A90">
      <w:pPr>
        <w:jc w:val="both"/>
      </w:pPr>
      <w:r>
        <w:t xml:space="preserve">In questa similitudine geometrica dove le due linee parallele sono rappresentate dalla disciplina del Codice della Strada e da quella del CUP, quanto è difficile far dialogare gli uffici finanziari dell’Ente, che devono occuparsi della nuova entrata patrimoniale, con gli uffici della Polizia Locale, che invece curano gli aspetti amministrativi e di sicurezza sulle strade? </w:t>
      </w:r>
    </w:p>
    <w:p w14:paraId="7BD7507A" w14:textId="6E8DFFD2" w:rsidR="00E81A90" w:rsidRDefault="00E81A90" w:rsidP="00E81A90">
      <w:pPr>
        <w:jc w:val="both"/>
      </w:pPr>
      <w:r>
        <w:t>In ogni realtà territoriale si riscontrano difficoltà di dialogo, ogni settore concentrato sulle proprie competenze e responsabilità. Tuttavia in materia di occupazioni di suolo pubblico, di passi carrabili e di impianti pubblicitari, le sinergie attuabili sono oggi notevoli, e la possibilità di efficientare il sistema rappresenta una certezza, solo se si instaura un rapporto di collaborazione e di conoscenza reciproca delle rispettive materie. Perché, fino a ieri, chi si occupava di tributi e di entrate in genere non conosceva i risvolti legati alla disciplina del Codice della Strada, e allo stesso tempo gli Agenti di Polizia Municipale, intervenendo per le proprie competenze, ignoravano i risvolti fiscali che potevano esserci in conseguenza della loro attività sul territorio.</w:t>
      </w:r>
    </w:p>
    <w:p w14:paraId="6815072E" w14:textId="197DBBC5" w:rsidR="00E81A90" w:rsidRDefault="00E81A90" w:rsidP="00E81A90">
      <w:pPr>
        <w:jc w:val="both"/>
      </w:pPr>
      <w:r w:rsidRPr="00E81A90">
        <w:t>Vediamo quindi quali sono gli articoli principali del C</w:t>
      </w:r>
      <w:r w:rsidR="00C94530">
        <w:t xml:space="preserve">odice </w:t>
      </w:r>
      <w:r w:rsidRPr="00E81A90">
        <w:t>d</w:t>
      </w:r>
      <w:r w:rsidR="00C94530">
        <w:t xml:space="preserve">ella </w:t>
      </w:r>
      <w:r w:rsidRPr="00E81A90">
        <w:t>S</w:t>
      </w:r>
      <w:r w:rsidR="00C94530">
        <w:t>trada</w:t>
      </w:r>
      <w:r w:rsidRPr="00E81A90">
        <w:t xml:space="preserve"> che fanno sì che le due linee vadano ad</w:t>
      </w:r>
      <w:r>
        <w:t xml:space="preserve"> </w:t>
      </w:r>
      <w:r w:rsidRPr="00E81A90">
        <w:t>intersecarsi tra loro. Articoli che rappresentano dei veri punti di contatto delle due normative.</w:t>
      </w:r>
      <w:r>
        <w:t xml:space="preserve"> </w:t>
      </w:r>
      <w:r w:rsidRPr="00E81A90">
        <w:t>Queste disposizioni trovano spazio nella sezione del codice dedicata alla gestione delle strade; e</w:t>
      </w:r>
      <w:r>
        <w:t xml:space="preserve"> </w:t>
      </w:r>
      <w:r w:rsidRPr="00E81A90">
        <w:t>non poteva essere diversamente visto che le diverse fattispecie che popolano il mondo delle</w:t>
      </w:r>
      <w:r>
        <w:t xml:space="preserve"> </w:t>
      </w:r>
      <w:r w:rsidRPr="00E81A90">
        <w:t>occupazioni e delle diffusioni pubblicitarie incidono proprio sulla gestione delle strade e sulla</w:t>
      </w:r>
      <w:r>
        <w:t xml:space="preserve"> </w:t>
      </w:r>
      <w:r w:rsidRPr="00E81A90">
        <w:t>sicurezza dei loro fruitori.</w:t>
      </w:r>
    </w:p>
    <w:p w14:paraId="75BDFAA0" w14:textId="5D357D4E" w:rsidR="00E81A90" w:rsidRPr="00E81A90" w:rsidRDefault="00E81A90" w:rsidP="00E81A90">
      <w:pPr>
        <w:rPr>
          <w:b/>
          <w:bCs/>
        </w:rPr>
      </w:pPr>
      <w:r w:rsidRPr="00E81A90">
        <w:rPr>
          <w:b/>
          <w:bCs/>
        </w:rPr>
        <w:t>Articolo 20 del Codice della Strada</w:t>
      </w:r>
    </w:p>
    <w:p w14:paraId="16298B29" w14:textId="225B0F11" w:rsidR="00F17FE6" w:rsidRDefault="00E81A90" w:rsidP="00E81A90">
      <w:pPr>
        <w:jc w:val="both"/>
      </w:pPr>
      <w:r>
        <w:t xml:space="preserve">Articolo dedicato alle occupazioni di suolo pubblico, per le quali il Legislatore ha fissato delle regole precise andando a distinguere gli effetti della presenza di occupazioni quando realizzate all’interno o all’esterno dei centri abitati. In particolare il comma 4 dell’articolo 20 prevede che: </w:t>
      </w:r>
      <w:r w:rsidRPr="00E81A90">
        <w:rPr>
          <w:i/>
          <w:iCs/>
        </w:rPr>
        <w:t>“Chiunque occupa abusivamente il suolo stradale, ovvero, avendo ottenuto la concessione, non ottempera alle relative prescrizioni, è soggetto alla sanzione amministrativa del pagamento di una somma da € 173 a € 694”</w:t>
      </w:r>
      <w:r w:rsidRPr="00F17FE6">
        <w:t xml:space="preserve">. </w:t>
      </w:r>
    </w:p>
    <w:p w14:paraId="6A32BC86" w14:textId="049CA50D" w:rsidR="00E81A90" w:rsidRPr="00E81A90" w:rsidRDefault="00E81A90" w:rsidP="00E81A90">
      <w:pPr>
        <w:jc w:val="both"/>
        <w:rPr>
          <w:i/>
          <w:iCs/>
        </w:rPr>
      </w:pPr>
      <w:r w:rsidRPr="00F17FE6">
        <w:t>Il successivo comma 5 prevede inoltre</w:t>
      </w:r>
      <w:r w:rsidRPr="00E81A90">
        <w:rPr>
          <w:i/>
          <w:iCs/>
        </w:rPr>
        <w:t xml:space="preserve">: “La violazione di cui ai commi 2, 3 e 4 importa la sanzione amministrativa accessoria </w:t>
      </w:r>
      <w:r w:rsidR="00F17FE6" w:rsidRPr="00E81A90">
        <w:rPr>
          <w:i/>
          <w:iCs/>
        </w:rPr>
        <w:t>dell’obbligo</w:t>
      </w:r>
      <w:r w:rsidRPr="00E81A90">
        <w:rPr>
          <w:i/>
          <w:iCs/>
        </w:rPr>
        <w:t xml:space="preserve"> per l'autore della violazione stessa di rimuovere le opere abusive a proprie spese, secondo le norme del capo I, sezione II, del titolo VI”. </w:t>
      </w:r>
    </w:p>
    <w:p w14:paraId="77234E6C" w14:textId="567D985A" w:rsidR="00E81A90" w:rsidRPr="00F17FE6" w:rsidRDefault="00E81A90" w:rsidP="00E81A90">
      <w:pPr>
        <w:jc w:val="both"/>
        <w:rPr>
          <w:i/>
          <w:iCs/>
        </w:rPr>
      </w:pPr>
      <w:r>
        <w:lastRenderedPageBreak/>
        <w:t>Sul tema delle occupazioni abusive, si forma così il primo importante incrocio con il CUP. In materia di Canone Unico infatti le stesse occupazioni abusive sono soggette all’applicazione dell’indennità e della sanzione amministrativa di cui al comma 821 lettera H e G che</w:t>
      </w:r>
      <w:r w:rsidR="00F17FE6">
        <w:t xml:space="preserve">, come detto nel precedente capitolo, </w:t>
      </w:r>
      <w:r>
        <w:t xml:space="preserve">prevedono: </w:t>
      </w:r>
      <w:r w:rsidRPr="00F17FE6">
        <w:rPr>
          <w:i/>
          <w:iCs/>
        </w:rPr>
        <w:t xml:space="preserve">“g) per le occupazioni e la diffusione di messaggi pubblicitari realizzate abusivamente, la previsione di un’indennità pari al canone maggiorato fino al 50 per cento, considerando permanenti le occupazioni e la diffusione di messaggi pubblicitari realizzate con impianti o manufatti di carattere stabile e presumendo come temporanee le occupazioni e la diffusione di messaggi pubblicitari effettuate dal trentesimo giorno antecedente la data del verbale di accertamento, redatto da competente pubblico ufficiale; h) le sanzioni amministrative pecuniarie di importo non inferiore all’ammontare del canone o dell’indennità di cui alla lettera g) del presente comma, né superiore al doppio dello stesso, </w:t>
      </w:r>
      <w:r w:rsidRPr="00F17FE6">
        <w:rPr>
          <w:i/>
          <w:iCs/>
          <w:u w:val="single"/>
        </w:rPr>
        <w:t>ferme restando quelle stabilite degli articoli 20, commi 4 e 5, e 23 del codice della strada, di cui al decreto legislativo 30 aprile 1992, n. 285.”</w:t>
      </w:r>
      <w:r w:rsidRPr="00F17FE6">
        <w:rPr>
          <w:i/>
          <w:iCs/>
        </w:rPr>
        <w:t xml:space="preserve"> </w:t>
      </w:r>
    </w:p>
    <w:p w14:paraId="667EAD1D" w14:textId="77777777" w:rsidR="00F17FE6" w:rsidRDefault="00E81A90" w:rsidP="00E81A90">
      <w:pPr>
        <w:jc w:val="both"/>
      </w:pPr>
      <w:r>
        <w:t xml:space="preserve">Il Legislatore disciplina dunque la stessa fattispecie, quella dell’occupazione di suolo pubblico realizzata abusivamente o in modo difforme rispetto al titolo amministrativo, in due contesti diversi, non alternativi tra loro. </w:t>
      </w:r>
    </w:p>
    <w:p w14:paraId="4E5BB23D" w14:textId="28EB2001" w:rsidR="00E81A90" w:rsidRDefault="00E81A90" w:rsidP="00E81A90">
      <w:pPr>
        <w:jc w:val="both"/>
      </w:pPr>
      <w:r>
        <w:t>La stessa occupazione senza titolo o difforme, verrà pertanto perseguita, dal punto di vista fiscale, con l’emissione di un avviso di accertamento ex comma 792 Legge 160/2019 contenente la richiesta di pagamento dell’indennità, calcolata in base alle tariffe previste a titolo di canone, e di una sanzione amministrativa pecuniaria</w:t>
      </w:r>
      <w:r w:rsidR="00F17FE6">
        <w:t xml:space="preserve">. </w:t>
      </w:r>
      <w:r>
        <w:t>Allo stesso tempo, e come detto in modo non alternativo, sarà soggetta al pagamento della sanzione di cui al comma 4 dell’articolo 20 del C</w:t>
      </w:r>
      <w:r w:rsidR="00F17FE6">
        <w:t xml:space="preserve">odice </w:t>
      </w:r>
      <w:r>
        <w:t>d</w:t>
      </w:r>
      <w:r w:rsidR="00F17FE6">
        <w:t xml:space="preserve">ella </w:t>
      </w:r>
      <w:r>
        <w:t>S</w:t>
      </w:r>
      <w:r w:rsidR="00F17FE6">
        <w:t>trada</w:t>
      </w:r>
      <w:r>
        <w:t xml:space="preserve"> e alla sanzione accessoria della rimozione delle opere a proprie spese. Due percorsi sanzionatori e afflittivi che potranno scaturire dallo stesso evento e </w:t>
      </w:r>
      <w:r w:rsidR="00F17FE6">
        <w:t xml:space="preserve">verosimilmente </w:t>
      </w:r>
      <w:r>
        <w:t>dallo stesso verbale di contestazione.</w:t>
      </w:r>
    </w:p>
    <w:p w14:paraId="51469B4B" w14:textId="63EADB97" w:rsidR="009C1072" w:rsidRDefault="009C1072" w:rsidP="009C1072">
      <w:pPr>
        <w:jc w:val="both"/>
        <w:rPr>
          <w:b/>
          <w:bCs/>
        </w:rPr>
      </w:pPr>
      <w:r>
        <w:rPr>
          <w:b/>
          <w:bCs/>
        </w:rPr>
        <w:t>Articolo 21 del Codice della Strada</w:t>
      </w:r>
    </w:p>
    <w:p w14:paraId="6F882C83" w14:textId="75229635" w:rsidR="009C1072" w:rsidRPr="009C1072" w:rsidRDefault="009C1072" w:rsidP="009C1072">
      <w:pPr>
        <w:jc w:val="both"/>
      </w:pPr>
      <w:r w:rsidRPr="009C1072">
        <w:t>Dopo l’articolo 20 dedicato alle occupazioni in genere, troviamo un articolo dedicato alle opere,</w:t>
      </w:r>
      <w:r>
        <w:t xml:space="preserve"> </w:t>
      </w:r>
      <w:r w:rsidRPr="009C1072">
        <w:t>depositi e cantieri stradali, realizzati, anche in forma temporanea, sulle strade e loro pertinenze.</w:t>
      </w:r>
      <w:r>
        <w:t xml:space="preserve"> </w:t>
      </w:r>
    </w:p>
    <w:p w14:paraId="14C52164" w14:textId="670B2C3C" w:rsidR="009C1072" w:rsidRPr="009C1072" w:rsidRDefault="009C1072" w:rsidP="009C1072">
      <w:pPr>
        <w:jc w:val="both"/>
      </w:pPr>
      <w:r w:rsidRPr="009C1072">
        <w:t>Fattispecie di occupazioni che devono essere autorizzati dal Comune all’interno del centro abitato</w:t>
      </w:r>
      <w:r>
        <w:t xml:space="preserve"> </w:t>
      </w:r>
      <w:r w:rsidRPr="009C1072">
        <w:t>o dall’ente proprietario della strada per le opere realizzate al di fuori dei centri abitati, la cui</w:t>
      </w:r>
      <w:r>
        <w:t xml:space="preserve"> </w:t>
      </w:r>
      <w:r w:rsidRPr="009C1072">
        <w:t>delimitazione, lo ricordiamo, deve avvenire a cura dei Comuni in base a quanto stabilito</w:t>
      </w:r>
      <w:r>
        <w:t xml:space="preserve"> </w:t>
      </w:r>
      <w:r w:rsidRPr="009C1072">
        <w:t>dall’articolo 4 del C.D.S. Il comma 4 dell’articolo 21 prevede il pagamento di una sanzione</w:t>
      </w:r>
      <w:r>
        <w:t xml:space="preserve"> </w:t>
      </w:r>
      <w:r w:rsidRPr="009C1072">
        <w:t>amministrativa per chi realizza senza la preventiva autorizzazione delle occupazioni con cantieri.</w:t>
      </w:r>
    </w:p>
    <w:p w14:paraId="1B0A4918" w14:textId="784F2BDA" w:rsidR="009C1072" w:rsidRPr="009C1072" w:rsidRDefault="009C1072" w:rsidP="009C1072">
      <w:pPr>
        <w:jc w:val="both"/>
      </w:pPr>
      <w:r w:rsidRPr="009C1072">
        <w:t>Questa sanzione sarà di importo più elevato rispetto a quella già prevista nella disciplina generale delle occupazioni contenuta nell’articolo 20. Anche per questa fattispecie è prevista la sanzione</w:t>
      </w:r>
      <w:r>
        <w:t xml:space="preserve"> </w:t>
      </w:r>
      <w:r w:rsidRPr="009C1072">
        <w:t>amministrativa accessoria dell'obbligo della rimozione delle opere realizzate, a carico dell'autore</w:t>
      </w:r>
      <w:r>
        <w:t xml:space="preserve"> </w:t>
      </w:r>
      <w:r w:rsidRPr="009C1072">
        <w:t>delle stesse e a proprie spese. L’agente di Polizia che interviene su un cantiere piuttosto che su una</w:t>
      </w:r>
      <w:r>
        <w:t xml:space="preserve"> </w:t>
      </w:r>
      <w:r w:rsidRPr="009C1072">
        <w:t>diversa occupazione realizzata senza titolo, dovrà valutare preliminarmente quale contestazione</w:t>
      </w:r>
      <w:r>
        <w:t xml:space="preserve"> </w:t>
      </w:r>
      <w:r w:rsidRPr="009C1072">
        <w:t>elevare al trasgressore, facendo riferimento all’articolo 20 o all’articolo 21 a seconda della natura</w:t>
      </w:r>
      <w:r>
        <w:t xml:space="preserve"> </w:t>
      </w:r>
      <w:r w:rsidRPr="009C1072">
        <w:t>dell’occupazione.</w:t>
      </w:r>
    </w:p>
    <w:p w14:paraId="56534A5A" w14:textId="4BDA84FB" w:rsidR="009C1072" w:rsidRPr="009C1072" w:rsidRDefault="009C1072" w:rsidP="009C1072">
      <w:pPr>
        <w:jc w:val="both"/>
      </w:pPr>
      <w:r w:rsidRPr="009C1072">
        <w:t>Ecco che anche per questo articolo del Codice della Strada possono essere riprodotte le</w:t>
      </w:r>
      <w:r>
        <w:t xml:space="preserve"> </w:t>
      </w:r>
      <w:r w:rsidRPr="009C1072">
        <w:t>considerazioni fatte per il più generico articolo 20. La disciplina del Canone Unico si va ad</w:t>
      </w:r>
      <w:r>
        <w:t xml:space="preserve"> </w:t>
      </w:r>
      <w:r w:rsidRPr="009C1072">
        <w:t>intersecare con la disposizione del Codice della Strada, andando a generare una procedura</w:t>
      </w:r>
      <w:r>
        <w:t xml:space="preserve"> </w:t>
      </w:r>
      <w:r w:rsidRPr="009C1072">
        <w:t xml:space="preserve">parallela e non alternativa. Pensiamo ad esempio a quello che succede con i cantieri </w:t>
      </w:r>
      <w:r w:rsidR="00A9338A">
        <w:t>stradali per i sottoservizi</w:t>
      </w:r>
      <w:r w:rsidRPr="009C1072">
        <w:t>,</w:t>
      </w:r>
      <w:r>
        <w:t xml:space="preserve"> </w:t>
      </w:r>
      <w:r w:rsidRPr="009C1072">
        <w:t>o con quelli per i quali il termine dell’autorizzazione è scaduto e non si è proceduto al rinnovo, o</w:t>
      </w:r>
      <w:r>
        <w:t xml:space="preserve"> </w:t>
      </w:r>
      <w:r w:rsidRPr="009C1072">
        <w:t>ancora per quelli che sono difformi per tipologia di materiale o per superficie occupata rispetto a</w:t>
      </w:r>
      <w:r>
        <w:t xml:space="preserve"> </w:t>
      </w:r>
      <w:r w:rsidRPr="009C1072">
        <w:t>ciò che era stato inserito nell’atto amministrativo. In questi casi si ripresenta il doppio binario che,</w:t>
      </w:r>
      <w:r>
        <w:t xml:space="preserve"> </w:t>
      </w:r>
      <w:r w:rsidRPr="009C1072">
        <w:t>partendo da un’unica contestazione realizzata nel territorio da pubblico ufficiale, deriva</w:t>
      </w:r>
      <w:r>
        <w:t xml:space="preserve"> </w:t>
      </w:r>
      <w:r w:rsidRPr="009C1072">
        <w:t>l’emissione di un avviso di accertamento CUP per il recupero dell’indennità e della sanzione e</w:t>
      </w:r>
      <w:r>
        <w:t xml:space="preserve"> </w:t>
      </w:r>
      <w:r w:rsidRPr="009C1072">
        <w:t>contemporaneamente l’elevazione di un verbale da parte della Polizia Municipale per la violazione</w:t>
      </w:r>
      <w:r>
        <w:t xml:space="preserve"> </w:t>
      </w:r>
      <w:r w:rsidRPr="009C1072">
        <w:t>dell’articolo 21 del Codice della Strada.</w:t>
      </w:r>
    </w:p>
    <w:p w14:paraId="270D6165" w14:textId="585E6DE2" w:rsidR="009C1072" w:rsidRPr="009C1072" w:rsidRDefault="009C1072" w:rsidP="009C1072">
      <w:pPr>
        <w:jc w:val="both"/>
      </w:pPr>
      <w:r w:rsidRPr="009C1072">
        <w:lastRenderedPageBreak/>
        <w:t>Molto spesso sul nostro territorio assistiamo a violazioni di questo tipo. Senza una puntuale e</w:t>
      </w:r>
      <w:r>
        <w:t xml:space="preserve"> </w:t>
      </w:r>
      <w:r w:rsidRPr="009C1072">
        <w:t>programmata attività di rilevazione sul territorio, i cantieri presenti nelle strade e lungo i</w:t>
      </w:r>
      <w:r>
        <w:t xml:space="preserve"> </w:t>
      </w:r>
      <w:r w:rsidRPr="009C1072">
        <w:t>marciapiedi, tendono, a causa del prorogarsi dei lavori e delle avverse condizioni meteo, a</w:t>
      </w:r>
      <w:r>
        <w:t xml:space="preserve"> </w:t>
      </w:r>
      <w:r w:rsidRPr="009C1072">
        <w:t>rimanere esposti per molto più tempo rispetto al periodo originario previsto, così come spesso</w:t>
      </w:r>
      <w:r>
        <w:t xml:space="preserve"> </w:t>
      </w:r>
      <w:r w:rsidRPr="009C1072">
        <w:t>accade che le metrature del cantiere differiscano rispetto a quanto autorizzato e versato in sede di</w:t>
      </w:r>
      <w:r>
        <w:t xml:space="preserve"> </w:t>
      </w:r>
      <w:r w:rsidRPr="009C1072">
        <w:t>rilascio provvedimento. Pensiamo sia all’attività edile, in questi anni rilanciata dalla procedura</w:t>
      </w:r>
      <w:r>
        <w:t xml:space="preserve"> </w:t>
      </w:r>
      <w:r w:rsidRPr="009C1072">
        <w:t>agevolata del 110, che alle occupazioni realizzate per la posa nel sottosuolo delle condutture</w:t>
      </w:r>
      <w:r>
        <w:t xml:space="preserve"> </w:t>
      </w:r>
      <w:r w:rsidRPr="009C1072">
        <w:t>necessarie per l’erogazione dei servizi pubblici. Tipologie di cantiere, sempre più diffuse che</w:t>
      </w:r>
      <w:r>
        <w:t xml:space="preserve"> </w:t>
      </w:r>
      <w:r w:rsidRPr="009C1072">
        <w:t>interessano tutta la rete viaria del nostro Paese, che senza una accurata attività di rilevazione e</w:t>
      </w:r>
      <w:r>
        <w:t xml:space="preserve"> </w:t>
      </w:r>
      <w:r w:rsidRPr="009C1072">
        <w:t>controllo sarebbe, in termini di mq e di giorni, totalmente fuori controllo. In questo senso un</w:t>
      </w:r>
      <w:r>
        <w:t xml:space="preserve"> </w:t>
      </w:r>
      <w:r w:rsidRPr="009C1072">
        <w:t>costante presidio del territorio diventa indispensabile per il controllo delle occupazioni.</w:t>
      </w:r>
    </w:p>
    <w:p w14:paraId="793B6C50" w14:textId="72348C0C" w:rsidR="009C1072" w:rsidRDefault="009C1072" w:rsidP="009C1072">
      <w:pPr>
        <w:jc w:val="both"/>
      </w:pPr>
      <w:r w:rsidRPr="009C1072">
        <w:t>Nell’attività accertativa di recupero a fronte della violazione riscontrata, si noti come, in caso di</w:t>
      </w:r>
      <w:r>
        <w:t xml:space="preserve"> </w:t>
      </w:r>
      <w:r w:rsidRPr="009C1072">
        <w:t>cantieri temporanei, la violazione elevata ai sensi del Codice della strada è riferita al momento e al</w:t>
      </w:r>
      <w:r>
        <w:t xml:space="preserve"> </w:t>
      </w:r>
      <w:r w:rsidRPr="009C1072">
        <w:t>giorno in cui viene contestata la presenza dell’irregolarità, mentre, per quella riguardante la</w:t>
      </w:r>
      <w:r>
        <w:t xml:space="preserve"> </w:t>
      </w:r>
      <w:r w:rsidRPr="009C1072">
        <w:t>procedura fiscale legata al recupero del Canone Unico, la determinazione della somma da versare,</w:t>
      </w:r>
      <w:r>
        <w:t xml:space="preserve"> </w:t>
      </w:r>
      <w:r w:rsidRPr="009C1072">
        <w:t>sarà basata su una finzione giuridica, utilizzando come misura afflittiva il calcolo dell’indennità</w:t>
      </w:r>
      <w:r>
        <w:t xml:space="preserve"> </w:t>
      </w:r>
      <w:r w:rsidRPr="009C1072">
        <w:t>calcolato su una durata di 30 giorni antecedenti la data del verbale di contestazione.</w:t>
      </w:r>
    </w:p>
    <w:p w14:paraId="0923F39F" w14:textId="2431DF81" w:rsidR="009C1072" w:rsidRDefault="009C1072" w:rsidP="009C1072">
      <w:pPr>
        <w:jc w:val="both"/>
        <w:rPr>
          <w:b/>
          <w:bCs/>
        </w:rPr>
      </w:pPr>
      <w:r>
        <w:rPr>
          <w:b/>
          <w:bCs/>
        </w:rPr>
        <w:t>A</w:t>
      </w:r>
      <w:r w:rsidRPr="009C1072">
        <w:rPr>
          <w:b/>
          <w:bCs/>
        </w:rPr>
        <w:t>rticolo 22 del Codice della Strada</w:t>
      </w:r>
    </w:p>
    <w:p w14:paraId="47D10BD6" w14:textId="1B4A51DA" w:rsidR="009C1072" w:rsidRPr="009C1072" w:rsidRDefault="009C1072" w:rsidP="009C1072">
      <w:pPr>
        <w:jc w:val="both"/>
      </w:pPr>
      <w:r w:rsidRPr="009C1072">
        <w:t>Un altro importante punto di contatto, storicamente complicato, è quello che riguarda l’articolo 22</w:t>
      </w:r>
      <w:r>
        <w:t xml:space="preserve"> </w:t>
      </w:r>
      <w:r w:rsidRPr="009C1072">
        <w:t>dedicato agli accessi e diramazioni. Già in materia di TOSAP questo tema mise in difficoltà gli enti</w:t>
      </w:r>
      <w:r>
        <w:t xml:space="preserve"> </w:t>
      </w:r>
      <w:r w:rsidRPr="009C1072">
        <w:t>locali chiamati a gestire, da una parte gli accessi nel rispetto del Codice della Strada, e dall’altra la</w:t>
      </w:r>
      <w:r>
        <w:t xml:space="preserve"> </w:t>
      </w:r>
      <w:r w:rsidRPr="009C1072">
        <w:t xml:space="preserve">disciplina dei Passi Carrabili definiti dall’articolo 44 del </w:t>
      </w:r>
      <w:proofErr w:type="spellStart"/>
      <w:r w:rsidRPr="009C1072">
        <w:t>D.Lgs</w:t>
      </w:r>
      <w:proofErr w:type="spellEnd"/>
      <w:r w:rsidRPr="009C1072">
        <w:t xml:space="preserve"> 507/93. Due diverse discipline che</w:t>
      </w:r>
      <w:r>
        <w:t xml:space="preserve"> </w:t>
      </w:r>
      <w:r w:rsidRPr="009C1072">
        <w:t>hanno creato forti divisioni anche all’interno degli uffici comunali. Una tematica dove i linguaggi</w:t>
      </w:r>
      <w:r>
        <w:t xml:space="preserve"> </w:t>
      </w:r>
      <w:r w:rsidRPr="009C1072">
        <w:t>dello stesso Legislatore erano contrastanti, terreno fertile per il contenzioso e per le iniziative di</w:t>
      </w:r>
      <w:r>
        <w:t xml:space="preserve"> </w:t>
      </w:r>
      <w:r w:rsidRPr="009C1072">
        <w:t>associazioni di categoria che hanno messo in crisi le amministrazioni locali in tema ad esempio di</w:t>
      </w:r>
      <w:r>
        <w:t xml:space="preserve"> </w:t>
      </w:r>
      <w:r w:rsidRPr="009C1072">
        <w:t xml:space="preserve">passi carrabili a raso, con modifica del piano stradale, </w:t>
      </w:r>
      <w:proofErr w:type="spellStart"/>
      <w:r w:rsidRPr="009C1072">
        <w:t>ecc</w:t>
      </w:r>
      <w:proofErr w:type="spellEnd"/>
      <w:r w:rsidRPr="009C1072">
        <w:t>…</w:t>
      </w:r>
    </w:p>
    <w:p w14:paraId="4D541640" w14:textId="622587B0" w:rsidR="009C1072" w:rsidRPr="009C1072" w:rsidRDefault="009C1072" w:rsidP="009C1072">
      <w:pPr>
        <w:jc w:val="both"/>
      </w:pPr>
      <w:r w:rsidRPr="009C1072">
        <w:t>Basta leggere i passaggi principali delle due normative per capire quanto diverso era l’approccio</w:t>
      </w:r>
      <w:r>
        <w:t xml:space="preserve"> </w:t>
      </w:r>
      <w:r w:rsidRPr="009C1072">
        <w:t>seguito dai settori dell’ente chiamati alla gestione dei passi carrabili. In questo contesto, più che</w:t>
      </w:r>
      <w:r>
        <w:t xml:space="preserve"> </w:t>
      </w:r>
      <w:r w:rsidRPr="009C1072">
        <w:t>linee parallele si può parlare di linee divergenti, tendenti ad allontanarsi sempre più l’una</w:t>
      </w:r>
      <w:r>
        <w:t xml:space="preserve"> </w:t>
      </w:r>
      <w:r w:rsidRPr="009C1072">
        <w:t xml:space="preserve">dall’altra. Da una parte il comma 4 dell’articolo 44 del </w:t>
      </w:r>
      <w:proofErr w:type="spellStart"/>
      <w:r w:rsidRPr="009C1072">
        <w:t>D.Lgs</w:t>
      </w:r>
      <w:proofErr w:type="spellEnd"/>
      <w:r w:rsidRPr="009C1072">
        <w:t xml:space="preserve"> 507/93 che prevedeva: “</w:t>
      </w:r>
      <w:r w:rsidRPr="009C1072">
        <w:rPr>
          <w:i/>
          <w:iCs/>
        </w:rPr>
        <w:t>4. Sono considerati passi carrabili quei manufatti costituiti generalmente da listoni di pietra od altro materiale o da appositi intervalli lasciati nei marciapiedi o, comunque, da una modifica del piano stradale intesa a facilitare l'accesso dei veicoli alla proprietà privata.”,</w:t>
      </w:r>
      <w:r w:rsidRPr="009C1072">
        <w:t xml:space="preserve"> dall’altra il Codice della Strada</w:t>
      </w:r>
      <w:r>
        <w:t xml:space="preserve"> </w:t>
      </w:r>
      <w:r w:rsidRPr="009C1072">
        <w:t>che, in base all’articolo 3 comma 1 punto 37, per passo carrabile intende semplicemente l’accesso ad</w:t>
      </w:r>
      <w:r>
        <w:t xml:space="preserve"> </w:t>
      </w:r>
      <w:r w:rsidRPr="009C1072">
        <w:t>un'area laterale idonea allo stazionamento di uno o più veicoli. Di conseguenza, il successivo articolo 22</w:t>
      </w:r>
      <w:r>
        <w:t xml:space="preserve"> </w:t>
      </w:r>
      <w:r w:rsidRPr="009C1072">
        <w:t>dispone norme legate alla gestione delle strade e alle norme di sicurezza necessarie da attuare quando</w:t>
      </w:r>
      <w:r>
        <w:t xml:space="preserve"> </w:t>
      </w:r>
      <w:r w:rsidRPr="009C1072">
        <w:t>vi sono delle immissioni dalla proprietà privata alla strada pubblica. L’articolo recita:</w:t>
      </w:r>
      <w:r w:rsidRPr="00C33B79">
        <w:rPr>
          <w:i/>
          <w:iCs/>
        </w:rPr>
        <w:t xml:space="preserve"> “1. Senza la preventiva autorizzazione dell'ente proprietario della strada non possono essere stabiliti nuovi accessi e nuove diramazioni dalla strada ai fondi o fabbricati laterali, </w:t>
      </w:r>
      <w:proofErr w:type="gramStart"/>
      <w:r w:rsidRPr="00C33B79">
        <w:rPr>
          <w:i/>
          <w:iCs/>
        </w:rPr>
        <w:t>ne'</w:t>
      </w:r>
      <w:proofErr w:type="gramEnd"/>
      <w:r w:rsidRPr="00C33B79">
        <w:rPr>
          <w:i/>
          <w:iCs/>
        </w:rPr>
        <w:t xml:space="preserve"> nuovi innesti di strade soggette a uso</w:t>
      </w:r>
      <w:r w:rsidR="00C33B79" w:rsidRPr="00C33B79">
        <w:rPr>
          <w:i/>
          <w:iCs/>
        </w:rPr>
        <w:t xml:space="preserve"> </w:t>
      </w:r>
      <w:r w:rsidRPr="00C33B79">
        <w:rPr>
          <w:i/>
          <w:iCs/>
        </w:rPr>
        <w:t>pubblico o privato. 2. Gli accessi o le diramazioni già esistenti, ove provvisti di autorizzazione, devono</w:t>
      </w:r>
      <w:r w:rsidR="00C33B79" w:rsidRPr="00C33B79">
        <w:rPr>
          <w:i/>
          <w:iCs/>
        </w:rPr>
        <w:t xml:space="preserve"> </w:t>
      </w:r>
      <w:r w:rsidRPr="00C33B79">
        <w:rPr>
          <w:i/>
          <w:iCs/>
        </w:rPr>
        <w:t>essere regolarizzati in conformità alle prescrizioni di cui al presente titolo. 3. I passi carrabili devono</w:t>
      </w:r>
      <w:r w:rsidR="00C33B79" w:rsidRPr="00C33B79">
        <w:rPr>
          <w:i/>
          <w:iCs/>
        </w:rPr>
        <w:t xml:space="preserve"> </w:t>
      </w:r>
      <w:r w:rsidRPr="00C33B79">
        <w:rPr>
          <w:i/>
          <w:iCs/>
        </w:rPr>
        <w:t>essere individuati con l'apposito segnale, previa autorizzazione dell'ente proprietario.”</w:t>
      </w:r>
    </w:p>
    <w:p w14:paraId="6827E5B9" w14:textId="5FC19F17" w:rsidR="009C1072" w:rsidRPr="009C1072" w:rsidRDefault="009C1072" w:rsidP="009C1072">
      <w:pPr>
        <w:jc w:val="both"/>
      </w:pPr>
      <w:r w:rsidRPr="009C1072">
        <w:t>Una complicata gestione dei passi carrabili viziata quindi dalle stesse norme che per ambiti diversi</w:t>
      </w:r>
      <w:r w:rsidR="00C33B79">
        <w:t xml:space="preserve"> </w:t>
      </w:r>
      <w:r w:rsidRPr="009C1072">
        <w:t>utilizzava linguaggi differenti. Da una parte il Legislatore dava una visione legata solo al prelievo</w:t>
      </w:r>
      <w:r w:rsidR="00C33B79">
        <w:t xml:space="preserve"> </w:t>
      </w:r>
      <w:r w:rsidRPr="009C1072">
        <w:t>dell’occupazione del suolo pubblico, dall’altra invece regolava lo stesso accesso valutandolo sulla</w:t>
      </w:r>
      <w:r w:rsidR="00C33B79">
        <w:t xml:space="preserve"> </w:t>
      </w:r>
      <w:r w:rsidRPr="009C1072">
        <w:t>necessaria autorizzazione e nel rispetto dei requisiti di sicurezza, così come disciplinato</w:t>
      </w:r>
      <w:r w:rsidR="00C33B79">
        <w:t xml:space="preserve"> </w:t>
      </w:r>
      <w:r w:rsidRPr="009C1072">
        <w:t xml:space="preserve">dall’articolo 46 del Regolamento di attuazione del </w:t>
      </w:r>
      <w:proofErr w:type="spellStart"/>
      <w:r w:rsidRPr="009C1072">
        <w:t>CdS</w:t>
      </w:r>
      <w:proofErr w:type="spellEnd"/>
      <w:r w:rsidRPr="009C1072">
        <w:t xml:space="preserve"> che fissa le condizioni per poter realizzare</w:t>
      </w:r>
      <w:r w:rsidR="00C33B79">
        <w:t xml:space="preserve"> </w:t>
      </w:r>
      <w:r w:rsidRPr="009C1072">
        <w:t>un passo, come la distanza di 12 metri dalle intersezioni e con visibilità pari allo spazio di frenata</w:t>
      </w:r>
      <w:r w:rsidR="00C33B79">
        <w:t xml:space="preserve"> </w:t>
      </w:r>
      <w:r w:rsidRPr="009C1072">
        <w:t>risultante dalla velocità massima consentita sulla strada.</w:t>
      </w:r>
    </w:p>
    <w:p w14:paraId="313888F0" w14:textId="21FF8332" w:rsidR="009C1072" w:rsidRPr="009C1072" w:rsidRDefault="009C1072" w:rsidP="00C33B79">
      <w:pPr>
        <w:jc w:val="both"/>
      </w:pPr>
      <w:r w:rsidRPr="009C1072">
        <w:lastRenderedPageBreak/>
        <w:t>Non sarebbe stato possibile armonizzare le discipline e creare degli automatismi per le due</w:t>
      </w:r>
      <w:r w:rsidR="00C33B79">
        <w:t xml:space="preserve"> </w:t>
      </w:r>
      <w:r w:rsidRPr="009C1072">
        <w:t>gestioni? Certamente sì, ed è quello che indirettamente si è voluto fare con la nuova disciplina del</w:t>
      </w:r>
      <w:r w:rsidR="00C33B79">
        <w:t xml:space="preserve"> </w:t>
      </w:r>
      <w:r w:rsidRPr="009C1072">
        <w:t>Canone Unico, dove diventa centrale, nella gestione dell’entrata, non tanto l’occupazione realizzata</w:t>
      </w:r>
      <w:r w:rsidR="00C33B79">
        <w:t xml:space="preserve"> </w:t>
      </w:r>
      <w:r w:rsidRPr="009C1072">
        <w:t xml:space="preserve">dal passo carrabile, ma il rilascio dell’autorizzazione. </w:t>
      </w:r>
    </w:p>
    <w:p w14:paraId="7C5B4878" w14:textId="3294CB9D" w:rsidR="009C1072" w:rsidRPr="009C1072" w:rsidRDefault="009C1072" w:rsidP="009C1072">
      <w:pPr>
        <w:jc w:val="both"/>
      </w:pPr>
      <w:r w:rsidRPr="009C1072">
        <w:t xml:space="preserve">In questa sede si focalizza solo l’attenzione su come oggi vada affrontato in modo univoco </w:t>
      </w:r>
      <w:r w:rsidR="007E4956" w:rsidRPr="009C1072">
        <w:t>la</w:t>
      </w:r>
      <w:r w:rsidR="007E4956">
        <w:t xml:space="preserve"> questione</w:t>
      </w:r>
      <w:r w:rsidRPr="009C1072">
        <w:t xml:space="preserve"> passi carrabili, chiedendo a Polizia Municipale e Ufficio Tributi di trovare il giusto</w:t>
      </w:r>
      <w:r w:rsidR="00C33B79">
        <w:t xml:space="preserve"> </w:t>
      </w:r>
      <w:r w:rsidRPr="009C1072">
        <w:t>equilibrio, partendo dal rispetto dell’articolo 22 del Codice della Strada che porterà</w:t>
      </w:r>
      <w:r w:rsidR="00C33B79">
        <w:t xml:space="preserve"> </w:t>
      </w:r>
      <w:r w:rsidRPr="009C1072">
        <w:t>inevitabilmente, a definire anche l’aspetto del prelievo. Infatti, se tutti gli accessi, a mente dei</w:t>
      </w:r>
      <w:r w:rsidR="00C33B79">
        <w:t xml:space="preserve"> </w:t>
      </w:r>
      <w:r w:rsidRPr="009C1072">
        <w:t>commi 1 e 2 dell’articolo 22 devono essere regolarizzati con il rilascio dell’autorizzazione che</w:t>
      </w:r>
      <w:r w:rsidR="00C33B79">
        <w:t xml:space="preserve"> </w:t>
      </w:r>
      <w:r w:rsidRPr="009C1072">
        <w:t>implica di conseguenza l’apposizione del segnale così come disposto al comma 3, questo avrà un</w:t>
      </w:r>
      <w:r w:rsidR="00C33B79">
        <w:t xml:space="preserve"> </w:t>
      </w:r>
      <w:r w:rsidRPr="009C1072">
        <w:t>diretto interessamento al CUP che vedrà la fattispecie naturalmente attratta nel presupposto</w:t>
      </w:r>
      <w:r w:rsidR="00C33B79">
        <w:t xml:space="preserve"> </w:t>
      </w:r>
      <w:r w:rsidRPr="009C1072">
        <w:t xml:space="preserve">applicativo. Ogni amministrazione individuata </w:t>
      </w:r>
      <w:r w:rsidR="007E4956">
        <w:t>quale</w:t>
      </w:r>
      <w:r w:rsidRPr="009C1072">
        <w:t xml:space="preserve"> soggetto attivo del Canone, potrà poi definire</w:t>
      </w:r>
      <w:r w:rsidR="00C33B79">
        <w:t xml:space="preserve"> </w:t>
      </w:r>
      <w:r w:rsidRPr="009C1072">
        <w:t>nel proprio regolamento le eventuali agevolazioni e/o esenzioni da riconoscere per passi carrabili a</w:t>
      </w:r>
      <w:r w:rsidR="00C33B79">
        <w:t xml:space="preserve"> </w:t>
      </w:r>
      <w:r w:rsidRPr="009C1072">
        <w:t xml:space="preserve">raso, con esposizione del solo cartello, con modifica del piano stradale, </w:t>
      </w:r>
      <w:proofErr w:type="spellStart"/>
      <w:r w:rsidRPr="009C1072">
        <w:t>ecc</w:t>
      </w:r>
      <w:proofErr w:type="spellEnd"/>
      <w:r w:rsidRPr="009C1072">
        <w:t>…</w:t>
      </w:r>
    </w:p>
    <w:p w14:paraId="2ED7D7AA" w14:textId="31ABA468" w:rsidR="009C1072" w:rsidRPr="009C1072" w:rsidRDefault="009C1072" w:rsidP="009C1072">
      <w:pPr>
        <w:jc w:val="both"/>
      </w:pPr>
      <w:r w:rsidRPr="009C1072">
        <w:t>L’attività della Polizia Municipale su questo tema sarà fondamentale e l’applicazione del comma</w:t>
      </w:r>
      <w:r w:rsidR="00C33B79">
        <w:t xml:space="preserve"> </w:t>
      </w:r>
      <w:r w:rsidRPr="009C1072">
        <w:t>11 dell’articolo 22 innescherà quel meccanismo virtuoso che porterà a regolarizzare tutti gli accessi</w:t>
      </w:r>
      <w:r w:rsidR="00C33B79">
        <w:t xml:space="preserve"> </w:t>
      </w:r>
      <w:r w:rsidRPr="009C1072">
        <w:t>carrabili del territorio di competenza. Al comma 11 si prevede infatti che: “</w:t>
      </w:r>
      <w:r w:rsidRPr="00C33B79">
        <w:rPr>
          <w:i/>
          <w:iCs/>
        </w:rPr>
        <w:t>Chiunque apre nuovi</w:t>
      </w:r>
      <w:r w:rsidR="00C33B79" w:rsidRPr="00C33B79">
        <w:rPr>
          <w:i/>
          <w:iCs/>
        </w:rPr>
        <w:t xml:space="preserve"> </w:t>
      </w:r>
      <w:r w:rsidRPr="00C33B79">
        <w:rPr>
          <w:i/>
          <w:iCs/>
        </w:rPr>
        <w:t>accessi o nuove diramazioni ovvero li trasforma o ne varia l'uso senza l'autorizzazione dell'ente</w:t>
      </w:r>
      <w:r w:rsidR="00C33B79" w:rsidRPr="00C33B79">
        <w:rPr>
          <w:i/>
          <w:iCs/>
        </w:rPr>
        <w:t xml:space="preserve"> </w:t>
      </w:r>
      <w:r w:rsidRPr="00C33B79">
        <w:rPr>
          <w:i/>
          <w:iCs/>
        </w:rPr>
        <w:t xml:space="preserve">proprietario, oppure mantiene in esercizio accessi preesistenti privi di autorizzazione, </w:t>
      </w:r>
      <w:proofErr w:type="spellStart"/>
      <w:proofErr w:type="gramStart"/>
      <w:r w:rsidRPr="00C33B79">
        <w:rPr>
          <w:i/>
          <w:iCs/>
        </w:rPr>
        <w:t>e'</w:t>
      </w:r>
      <w:proofErr w:type="spellEnd"/>
      <w:proofErr w:type="gramEnd"/>
      <w:r w:rsidRPr="00C33B79">
        <w:rPr>
          <w:i/>
          <w:iCs/>
        </w:rPr>
        <w:t xml:space="preserve"> soggetto alla</w:t>
      </w:r>
      <w:r w:rsidR="00C33B79" w:rsidRPr="00C33B79">
        <w:rPr>
          <w:i/>
          <w:iCs/>
        </w:rPr>
        <w:t xml:space="preserve"> </w:t>
      </w:r>
      <w:r w:rsidRPr="00C33B79">
        <w:rPr>
          <w:i/>
          <w:iCs/>
        </w:rPr>
        <w:t>sanzione amministrativa del pagamento di una somma (da € 173 a € 694). La violazione importa la</w:t>
      </w:r>
      <w:r w:rsidR="00C33B79" w:rsidRPr="00C33B79">
        <w:rPr>
          <w:i/>
          <w:iCs/>
        </w:rPr>
        <w:t xml:space="preserve"> </w:t>
      </w:r>
      <w:r w:rsidRPr="00C33B79">
        <w:rPr>
          <w:i/>
          <w:iCs/>
        </w:rPr>
        <w:t>sanzione amministrativa accessoria dell'obbligo del ripristino dei luoghi, a carico dell'autore della</w:t>
      </w:r>
      <w:r w:rsidR="00C33B79" w:rsidRPr="00C33B79">
        <w:rPr>
          <w:i/>
          <w:iCs/>
        </w:rPr>
        <w:t xml:space="preserve"> </w:t>
      </w:r>
      <w:r w:rsidRPr="00C33B79">
        <w:rPr>
          <w:i/>
          <w:iCs/>
        </w:rPr>
        <w:t>violazione stessa e a proprie spese, secondo le norme del capo I, sezione II, del titolo VI. La sanzione</w:t>
      </w:r>
      <w:r w:rsidR="00C33B79" w:rsidRPr="00C33B79">
        <w:rPr>
          <w:i/>
          <w:iCs/>
        </w:rPr>
        <w:t xml:space="preserve"> </w:t>
      </w:r>
      <w:r w:rsidRPr="00C33B79">
        <w:rPr>
          <w:i/>
          <w:iCs/>
        </w:rPr>
        <w:t>accessoria non si applica se le opere effettuate possono essere regolarizzate mediante autorizzazione</w:t>
      </w:r>
      <w:r w:rsidR="00C33B79" w:rsidRPr="00C33B79">
        <w:rPr>
          <w:i/>
          <w:iCs/>
        </w:rPr>
        <w:t xml:space="preserve"> </w:t>
      </w:r>
      <w:r w:rsidRPr="00C33B79">
        <w:rPr>
          <w:i/>
          <w:iCs/>
        </w:rPr>
        <w:t>successiva. Il rilascio di questa non esime dall'obbligo di pagamento della sanzione amministrativa</w:t>
      </w:r>
      <w:r w:rsidR="00C33B79" w:rsidRPr="00C33B79">
        <w:rPr>
          <w:i/>
          <w:iCs/>
        </w:rPr>
        <w:t xml:space="preserve"> </w:t>
      </w:r>
      <w:r w:rsidRPr="00C33B79">
        <w:rPr>
          <w:i/>
          <w:iCs/>
        </w:rPr>
        <w:t>pecuniaria.”</w:t>
      </w:r>
    </w:p>
    <w:p w14:paraId="60F8DF53" w14:textId="6010FA9D" w:rsidR="009C1072" w:rsidRPr="009C1072" w:rsidRDefault="009C1072" w:rsidP="009C1072">
      <w:pPr>
        <w:jc w:val="both"/>
      </w:pPr>
      <w:r w:rsidRPr="009C1072">
        <w:t>Spesso assistiamo ad interventi della Polizia Municipale solo in situazioni particolari, dove ad</w:t>
      </w:r>
      <w:r w:rsidR="00C33B79">
        <w:t xml:space="preserve"> </w:t>
      </w:r>
      <w:r w:rsidRPr="009C1072">
        <w:t xml:space="preserve">esempio l’immissione sulla strada pubblica è risultata pericolosa o ha provocato </w:t>
      </w:r>
      <w:r w:rsidR="00A63559">
        <w:t>sinistri</w:t>
      </w:r>
      <w:r w:rsidRPr="009C1072">
        <w:t>, in</w:t>
      </w:r>
      <w:r w:rsidR="00C33B79">
        <w:t xml:space="preserve"> </w:t>
      </w:r>
      <w:r w:rsidRPr="009C1072">
        <w:t>realtà, un’attività a tappeto di tutti gli accessi utilizzati senza la preventiva autorizzazione</w:t>
      </w:r>
      <w:r w:rsidR="00C33B79">
        <w:t xml:space="preserve"> </w:t>
      </w:r>
      <w:r w:rsidRPr="009C1072">
        <w:t>porterebbe a risultati di equità e di chiarezza sia in tema di rispetto del Codice della Strada, sia in</w:t>
      </w:r>
      <w:r w:rsidR="00C33B79">
        <w:t xml:space="preserve"> </w:t>
      </w:r>
      <w:r w:rsidRPr="009C1072">
        <w:t>termini di pagamento del Canone Unico.</w:t>
      </w:r>
    </w:p>
    <w:p w14:paraId="0784AC2B" w14:textId="4F698617" w:rsidR="009C1072" w:rsidRPr="009C1072" w:rsidRDefault="009C1072" w:rsidP="009C1072">
      <w:pPr>
        <w:jc w:val="both"/>
      </w:pPr>
      <w:r w:rsidRPr="009C1072">
        <w:t>Troppo spesso in questi anni si è invece confuso il ruolo degli accessi carrabili, per la mancata</w:t>
      </w:r>
      <w:r w:rsidR="00C33B79">
        <w:t xml:space="preserve"> </w:t>
      </w:r>
      <w:r w:rsidRPr="009C1072">
        <w:t>chiarezza della norma e per le mancate sinergie tra diversi settori della Polizia Municipale e</w:t>
      </w:r>
      <w:r w:rsidR="00C33B79">
        <w:t xml:space="preserve"> </w:t>
      </w:r>
      <w:r w:rsidRPr="009C1072">
        <w:t>dell’Ufficio tributi. Si è diffusa tra i cittadini l’idea che il passo carrabile fosse una mera facoltà,</w:t>
      </w:r>
      <w:r w:rsidR="00C33B79">
        <w:t xml:space="preserve"> </w:t>
      </w:r>
      <w:r w:rsidRPr="009C1072">
        <w:t>un’opzione da richiedere solo in caso di reale necessità, e che tutto si potesse risolvere con il</w:t>
      </w:r>
      <w:r w:rsidR="00C33B79">
        <w:t xml:space="preserve"> </w:t>
      </w:r>
      <w:r w:rsidRPr="009C1072">
        <w:t>pagamento della tassa oggi canone. In realtà, leggendo l’articolo 22 e applicando la sua</w:t>
      </w:r>
      <w:r w:rsidR="00C33B79">
        <w:t xml:space="preserve"> </w:t>
      </w:r>
      <w:r w:rsidRPr="009C1072">
        <w:t>disposizione, si capisce come la questione prioritaria, non sia quella del pagamento, non è</w:t>
      </w:r>
      <w:r w:rsidR="00C33B79">
        <w:t xml:space="preserve"> </w:t>
      </w:r>
      <w:r w:rsidRPr="009C1072">
        <w:t>neppure quella del definire l’accesso a raso o con modifica intesa a facilitare l’acceso dei veicoli,</w:t>
      </w:r>
      <w:r w:rsidR="00C33B79">
        <w:t xml:space="preserve"> </w:t>
      </w:r>
      <w:r w:rsidRPr="009C1072">
        <w:t>ma bensì la gestione e la sicurezza stradale. Tutto il resto verrà poi a cascata, compreso</w:t>
      </w:r>
      <w:r w:rsidR="00C33B79">
        <w:t xml:space="preserve"> </w:t>
      </w:r>
      <w:r w:rsidRPr="009C1072">
        <w:t>l’eventuale pagamento del canone.</w:t>
      </w:r>
    </w:p>
    <w:p w14:paraId="58BCEBFA" w14:textId="3E97069C" w:rsidR="009C1072" w:rsidRDefault="009C1072" w:rsidP="009C1072">
      <w:pPr>
        <w:jc w:val="both"/>
      </w:pPr>
      <w:r w:rsidRPr="009C1072">
        <w:t>Ecco quindi che il tema dei passi carrabili e dell’articolo 22 del Codice della Strada rappresenta un</w:t>
      </w:r>
      <w:r w:rsidR="00C33B79">
        <w:t xml:space="preserve"> </w:t>
      </w:r>
      <w:r w:rsidRPr="009C1072">
        <w:t>punto di incrocio speciale con la disciplina del Canone Unico. Un punto di contatto che necessita</w:t>
      </w:r>
      <w:r w:rsidR="00C33B79">
        <w:t xml:space="preserve"> </w:t>
      </w:r>
      <w:r w:rsidRPr="009C1072">
        <w:t>più di qualunque altro argomento di chiarezza e unità di vedute e intenti, tanto che diventa</w:t>
      </w:r>
      <w:r w:rsidR="00C33B79">
        <w:t xml:space="preserve"> </w:t>
      </w:r>
      <w:r w:rsidRPr="009C1072">
        <w:t>davvero fondamentale realizzare quelle sinergie descritte nei punti precedenti.</w:t>
      </w:r>
    </w:p>
    <w:p w14:paraId="2517B030" w14:textId="53F2CDD9" w:rsidR="009279D9" w:rsidRPr="00E81A90" w:rsidRDefault="009279D9" w:rsidP="009279D9">
      <w:pPr>
        <w:rPr>
          <w:b/>
          <w:bCs/>
        </w:rPr>
      </w:pPr>
      <w:r w:rsidRPr="00E81A90">
        <w:rPr>
          <w:b/>
          <w:bCs/>
        </w:rPr>
        <w:t>Articolo 2</w:t>
      </w:r>
      <w:r>
        <w:rPr>
          <w:b/>
          <w:bCs/>
        </w:rPr>
        <w:t>3</w:t>
      </w:r>
      <w:r w:rsidRPr="00E81A90">
        <w:rPr>
          <w:b/>
          <w:bCs/>
        </w:rPr>
        <w:t xml:space="preserve"> del Codice della Strada</w:t>
      </w:r>
    </w:p>
    <w:p w14:paraId="295C6986" w14:textId="06649A84" w:rsidR="009279D9" w:rsidRPr="009279D9" w:rsidRDefault="009279D9" w:rsidP="009279D9">
      <w:pPr>
        <w:jc w:val="both"/>
      </w:pPr>
      <w:r w:rsidRPr="009279D9">
        <w:t>Altro tema di fondamentale importanza, è quello legato alla gestione della pubblicità realizzata</w:t>
      </w:r>
      <w:r>
        <w:t xml:space="preserve"> </w:t>
      </w:r>
      <w:r w:rsidRPr="009279D9">
        <w:t>sulle strade e sui veicoli.</w:t>
      </w:r>
    </w:p>
    <w:p w14:paraId="165B2731" w14:textId="68AA3CF1" w:rsidR="009279D9" w:rsidRPr="009279D9" w:rsidRDefault="009279D9" w:rsidP="009279D9">
      <w:pPr>
        <w:jc w:val="both"/>
      </w:pPr>
      <w:r w:rsidRPr="009279D9">
        <w:lastRenderedPageBreak/>
        <w:t>Un tema affrontato dal Legislatore all’articolo 23 del codice della strada e dalla disciplina del</w:t>
      </w:r>
      <w:r>
        <w:t xml:space="preserve"> </w:t>
      </w:r>
      <w:r w:rsidRPr="009279D9">
        <w:t>Canone Unico, a partire dal comma 819 lettera B della Legge 160/2019 che individua le diffusioni</w:t>
      </w:r>
      <w:r>
        <w:t xml:space="preserve"> </w:t>
      </w:r>
      <w:r w:rsidRPr="009279D9">
        <w:t>pubblicitarie attratte nel presupposto applicativo del canone.</w:t>
      </w:r>
    </w:p>
    <w:p w14:paraId="03275870" w14:textId="5637E476" w:rsidR="009279D9" w:rsidRPr="009279D9" w:rsidRDefault="009279D9" w:rsidP="009279D9">
      <w:pPr>
        <w:jc w:val="both"/>
      </w:pPr>
      <w:r w:rsidRPr="009279D9">
        <w:t>Un punto di contatto forte, che impegna più settori interessati e coinvolti nella gestione degli</w:t>
      </w:r>
      <w:r>
        <w:t xml:space="preserve"> </w:t>
      </w:r>
      <w:r w:rsidRPr="009279D9">
        <w:t>impianti che insistono sulle strade o in vista di esse. Possiamo a questo proposito dire che tutto</w:t>
      </w:r>
      <w:r>
        <w:t xml:space="preserve"> </w:t>
      </w:r>
      <w:r w:rsidRPr="009279D9">
        <w:t>ciò che interessa la disciplina del codice della strada e quindi le disposizione dell’articolo 23,</w:t>
      </w:r>
      <w:r>
        <w:t xml:space="preserve"> </w:t>
      </w:r>
      <w:r w:rsidRPr="009279D9">
        <w:t>rientrano certamente anche nell’ambito del CUP, mentre vi possono essere fattispecie imponibili ai</w:t>
      </w:r>
      <w:r>
        <w:t xml:space="preserve"> </w:t>
      </w:r>
      <w:r w:rsidRPr="009279D9">
        <w:t>fini della nuova entrata che non sono interessati alle disposizioni legate alla tutela stradale; si</w:t>
      </w:r>
      <w:r>
        <w:t xml:space="preserve"> </w:t>
      </w:r>
      <w:r w:rsidRPr="009279D9">
        <w:t>tratta ad esempio delle iniziative pubblicitarie realizzate in aree private aperte al pubblico, come</w:t>
      </w:r>
      <w:r>
        <w:t xml:space="preserve"> </w:t>
      </w:r>
      <w:r w:rsidRPr="009279D9">
        <w:t>centri commerciali, cinema, teatri, dove non vi sono coinvolgimenti che possono interferire con la</w:t>
      </w:r>
      <w:r>
        <w:t xml:space="preserve"> </w:t>
      </w:r>
      <w:r w:rsidRPr="009279D9">
        <w:t>sicurezza e la gestione delle strade. Per queste tipologie il Legislatore ha demandato ai Comuni di</w:t>
      </w:r>
      <w:r>
        <w:t xml:space="preserve"> </w:t>
      </w:r>
      <w:r w:rsidRPr="009279D9">
        <w:t>regolare la disciplina e le dichiarazioni necessarie per il corretto pagamento del canone.</w:t>
      </w:r>
      <w:r>
        <w:t xml:space="preserve"> </w:t>
      </w:r>
    </w:p>
    <w:p w14:paraId="7DE773AC" w14:textId="2F2F9FA4" w:rsidR="009279D9" w:rsidRPr="009279D9" w:rsidRDefault="009279D9" w:rsidP="009279D9">
      <w:pPr>
        <w:jc w:val="both"/>
      </w:pPr>
      <w:r w:rsidRPr="009279D9">
        <w:t>Il Codice della Strata prevede come la collocazione di cartelli e di altri mezzi pubblicitari lungo le</w:t>
      </w:r>
      <w:r>
        <w:t xml:space="preserve"> </w:t>
      </w:r>
      <w:r w:rsidRPr="009279D9">
        <w:t>strade o in vista di esse è soggetta in ogni caso ad autorizzazione da parte dell'ente proprietario</w:t>
      </w:r>
      <w:r>
        <w:t xml:space="preserve"> </w:t>
      </w:r>
      <w:r w:rsidRPr="009279D9">
        <w:t>della strada, considerando che nei centri abitati la competenza è sempre dei comuni, salvo il</w:t>
      </w:r>
      <w:r>
        <w:t xml:space="preserve"> </w:t>
      </w:r>
      <w:r w:rsidRPr="009279D9">
        <w:t>preventivo nulla osta tecnico dell'ente proprietario qualora sia diverso (strada statale, regionale o</w:t>
      </w:r>
      <w:r>
        <w:t xml:space="preserve"> </w:t>
      </w:r>
      <w:r w:rsidRPr="009279D9">
        <w:t>provinciale).</w:t>
      </w:r>
    </w:p>
    <w:p w14:paraId="46D588AD" w14:textId="1E4F4898" w:rsidR="009279D9" w:rsidRPr="009279D9" w:rsidRDefault="009279D9" w:rsidP="009279D9">
      <w:pPr>
        <w:jc w:val="both"/>
      </w:pPr>
      <w:r w:rsidRPr="009279D9">
        <w:t>Così come per le occupazioni realizzate senza titolo, anche per gli impianti pubblicitari abusivi è</w:t>
      </w:r>
      <w:r>
        <w:t xml:space="preserve"> </w:t>
      </w:r>
      <w:r w:rsidRPr="009279D9">
        <w:t>prevista una sanzione amministrativa il cui importo viene fissato dal comma 11 nell’intervallo tra</w:t>
      </w:r>
      <w:r>
        <w:t xml:space="preserve"> </w:t>
      </w:r>
      <w:r w:rsidRPr="009279D9">
        <w:t>Euro 430 e Euro 1.731 e dal comma 12, quando invece non si osservano le prescrizioni indicate</w:t>
      </w:r>
      <w:r>
        <w:t xml:space="preserve"> </w:t>
      </w:r>
      <w:r w:rsidRPr="009279D9">
        <w:t>nelle autorizzazioni, prevedendo una sanzione che varia tra Euro 1.417 e Euro 14.168.</w:t>
      </w:r>
    </w:p>
    <w:p w14:paraId="72F35BA7" w14:textId="4BBE8819" w:rsidR="009279D9" w:rsidRPr="009279D9" w:rsidRDefault="009279D9" w:rsidP="009279D9">
      <w:pPr>
        <w:jc w:val="both"/>
      </w:pPr>
      <w:r w:rsidRPr="009279D9">
        <w:t>Anche sul tema delle esposizioni pubblicitarie abusive, si forma così un importante incrocio con il</w:t>
      </w:r>
      <w:r>
        <w:t xml:space="preserve"> </w:t>
      </w:r>
      <w:r w:rsidRPr="009279D9">
        <w:t>CUP.</w:t>
      </w:r>
    </w:p>
    <w:p w14:paraId="4DCA9F2C" w14:textId="4251251B" w:rsidR="009279D9" w:rsidRPr="009279D9" w:rsidRDefault="009279D9" w:rsidP="009279D9">
      <w:pPr>
        <w:jc w:val="both"/>
      </w:pPr>
      <w:r w:rsidRPr="009279D9">
        <w:t>In materia di Canone Unico infatti le stesse esposizioni abusive, per le quali il Codice della Strata ha previsto le</w:t>
      </w:r>
      <w:r>
        <w:t xml:space="preserve"> </w:t>
      </w:r>
      <w:r w:rsidRPr="009279D9">
        <w:t>sanzioni amministrative, sono soggette anche all’applicazione dell’indennità e della sanzione</w:t>
      </w:r>
      <w:r>
        <w:t xml:space="preserve"> </w:t>
      </w:r>
      <w:r w:rsidRPr="009279D9">
        <w:t>amministrativa di cui al comma 821 lettera H e G. Attività non alternative che dovranno coesistere</w:t>
      </w:r>
      <w:r>
        <w:t xml:space="preserve"> </w:t>
      </w:r>
      <w:r w:rsidRPr="009279D9">
        <w:t>possibilmente coordinandosi come tempistiche.</w:t>
      </w:r>
    </w:p>
    <w:p w14:paraId="0591D930" w14:textId="07D11D4C" w:rsidR="009279D9" w:rsidRPr="009279D9" w:rsidRDefault="009279D9" w:rsidP="009279D9">
      <w:pPr>
        <w:jc w:val="both"/>
      </w:pPr>
      <w:r w:rsidRPr="009279D9">
        <w:t>Si ripresenta pertanto quel doppio binario che abbiamo già analizzato con l’articolo 20 dedicato</w:t>
      </w:r>
      <w:r>
        <w:t xml:space="preserve"> </w:t>
      </w:r>
      <w:r w:rsidRPr="009279D9">
        <w:t>alle occupazioni abusive, che comporta l’intervento di due distinte figure di Pubblico Ufficiale,</w:t>
      </w:r>
      <w:r>
        <w:t xml:space="preserve"> </w:t>
      </w:r>
      <w:r w:rsidRPr="009279D9">
        <w:t>l’agente di Polizia Municipale in forza al Comando di Polizia Locale, e l’Accertatore delle Entrate ex</w:t>
      </w:r>
      <w:r>
        <w:t xml:space="preserve"> </w:t>
      </w:r>
      <w:r w:rsidRPr="009279D9">
        <w:t>comma 179 Legge 296/2006 in forza all’Ufficio Entrate/Tributi del Comune. Il primo, come detto,</w:t>
      </w:r>
      <w:r>
        <w:t xml:space="preserve"> </w:t>
      </w:r>
      <w:r w:rsidRPr="009279D9">
        <w:t>nel suo verbale contesterà la presenza dell’esposizione pubblicitaria abusiva ed eleverà la sanzione</w:t>
      </w:r>
      <w:r>
        <w:t xml:space="preserve"> </w:t>
      </w:r>
      <w:r w:rsidRPr="009279D9">
        <w:t>stabilita dall’articolo 23 del Codice della Strada, il secondo invece si limiterà alla redazione,</w:t>
      </w:r>
      <w:r>
        <w:t xml:space="preserve"> </w:t>
      </w:r>
      <w:r w:rsidRPr="009279D9">
        <w:t>sottoscrizione e contestazione di un verbale di accertamento, senza tuttavia liquidare a carico del</w:t>
      </w:r>
      <w:r>
        <w:t xml:space="preserve"> </w:t>
      </w:r>
      <w:r w:rsidRPr="009279D9">
        <w:t>trasgressore alcun importo ai fini CUP; attività che invece sarà demandata, al funzionario</w:t>
      </w:r>
      <w:r>
        <w:t xml:space="preserve"> </w:t>
      </w:r>
      <w:r w:rsidRPr="009279D9">
        <w:t>responsabile dell’entrata che vi provvederà sottoscrivendo l’avviso di accertamento esecutivo.</w:t>
      </w:r>
    </w:p>
    <w:p w14:paraId="2AFCDA2F" w14:textId="0A754F19" w:rsidR="009279D9" w:rsidRPr="009279D9" w:rsidRDefault="009279D9" w:rsidP="009279D9">
      <w:pPr>
        <w:jc w:val="both"/>
      </w:pPr>
      <w:r w:rsidRPr="009279D9">
        <w:t>Ecco che la sinergia invocata in materia di occupazioni trova le stesse motivazioni sugli impianti</w:t>
      </w:r>
      <w:r>
        <w:t xml:space="preserve"> </w:t>
      </w:r>
      <w:r w:rsidRPr="009279D9">
        <w:t>pubblicitari. Per troppo tempo, con il precedente prelievo ICP – Imposta Comunale sulla</w:t>
      </w:r>
      <w:r>
        <w:t xml:space="preserve"> </w:t>
      </w:r>
      <w:r w:rsidRPr="009279D9">
        <w:t>Pubblicità, si mantenevano totalmente staccati i diversi ambiti, quello amministrativo con il</w:t>
      </w:r>
      <w:r>
        <w:t xml:space="preserve"> </w:t>
      </w:r>
      <w:r w:rsidRPr="009279D9">
        <w:t>rilascio dell’autorizzazione e quello invece legato al pagamento dell’imposta. Due mondi diversi</w:t>
      </w:r>
      <w:r>
        <w:t xml:space="preserve"> </w:t>
      </w:r>
      <w:r w:rsidRPr="009279D9">
        <w:t>della stessa galassia che non si incontravano mai. Una disciplina tributaria che viveva</w:t>
      </w:r>
      <w:r>
        <w:t xml:space="preserve"> </w:t>
      </w:r>
      <w:r w:rsidRPr="009279D9">
        <w:t>autonomamente con obblighi dichiarativi indipendenti dalle autorizzazioni e pagamenti basate su</w:t>
      </w:r>
      <w:r>
        <w:t xml:space="preserve"> </w:t>
      </w:r>
      <w:r w:rsidRPr="009279D9">
        <w:t>tariffe che non tenevano conto se l’impianto fosse autorizzato o meno. Una gestione che</w:t>
      </w:r>
      <w:r>
        <w:t xml:space="preserve"> </w:t>
      </w:r>
      <w:r w:rsidRPr="009279D9">
        <w:t>confondeva gli stessi contribuenti, che ritenevano, con il pagamento annuale, di aver assolto i</w:t>
      </w:r>
      <w:r>
        <w:t xml:space="preserve"> </w:t>
      </w:r>
      <w:r w:rsidRPr="009279D9">
        <w:t>propri obblighi, senza tuttavia considerare l’importanza e le conseguenze derivanti dal mancato</w:t>
      </w:r>
      <w:r>
        <w:t xml:space="preserve"> </w:t>
      </w:r>
      <w:r w:rsidRPr="009279D9">
        <w:t>rispetto dell’articolo 23.</w:t>
      </w:r>
    </w:p>
    <w:p w14:paraId="71492888" w14:textId="71E0931E" w:rsidR="009279D9" w:rsidRPr="009279D9" w:rsidRDefault="009279D9" w:rsidP="009279D9">
      <w:pPr>
        <w:jc w:val="both"/>
      </w:pPr>
      <w:r w:rsidRPr="009279D9">
        <w:t>Anche in questo ambito la figura dell’agente di Polizia Municipale riveste oggi un ruolo</w:t>
      </w:r>
      <w:r>
        <w:t xml:space="preserve"> </w:t>
      </w:r>
      <w:r w:rsidRPr="009279D9">
        <w:t>importantissimo, che andrà a legare le due sfere di interesse e permetterà di gestire correttamente</w:t>
      </w:r>
      <w:r>
        <w:t xml:space="preserve"> </w:t>
      </w:r>
      <w:r w:rsidRPr="009279D9">
        <w:t xml:space="preserve">sia la tutela delle strade che la </w:t>
      </w:r>
      <w:r w:rsidRPr="009279D9">
        <w:lastRenderedPageBreak/>
        <w:t>giusta misura del Canone Unico Patrimoniale, che come detto,</w:t>
      </w:r>
      <w:r>
        <w:t xml:space="preserve"> </w:t>
      </w:r>
      <w:r w:rsidRPr="009279D9">
        <w:t>parte dal rilascio dei provvedimenti amministrativi.</w:t>
      </w:r>
    </w:p>
    <w:p w14:paraId="40C7DCA0" w14:textId="0399EF6D" w:rsidR="009279D9" w:rsidRPr="009279D9" w:rsidRDefault="009279D9" w:rsidP="009279D9">
      <w:pPr>
        <w:jc w:val="both"/>
      </w:pPr>
      <w:r w:rsidRPr="009279D9">
        <w:t>Oggettivamente nessun Comune oggi è ancora pronto al cambiamento. Quante</w:t>
      </w:r>
      <w:r>
        <w:t xml:space="preserve"> </w:t>
      </w:r>
      <w:r w:rsidRPr="009279D9">
        <w:t>banche dati ancora inadeguate alla nuova disciplina, quanti avvisi di scadenza inviati ai titolari di</w:t>
      </w:r>
      <w:r>
        <w:t xml:space="preserve"> </w:t>
      </w:r>
      <w:r w:rsidRPr="009279D9">
        <w:t>esposizioni pubblicitarie, senza distinzione tra chi ha un titolo amministrativo in corso di validità,</w:t>
      </w:r>
      <w:r>
        <w:t xml:space="preserve"> </w:t>
      </w:r>
      <w:r w:rsidRPr="009279D9">
        <w:t>rispetto a chi non l’ha mai avuto o se l’ha avuto è scaduto nella sua efficacia.</w:t>
      </w:r>
    </w:p>
    <w:p w14:paraId="74EB07A4" w14:textId="13E4326A" w:rsidR="009279D9" w:rsidRPr="009279D9" w:rsidRDefault="009279D9" w:rsidP="009279D9">
      <w:pPr>
        <w:jc w:val="both"/>
      </w:pPr>
      <w:r w:rsidRPr="009279D9">
        <w:t>In questo senso, specialmente per le esposizioni pubblicitarie, diventa importante organizzare</w:t>
      </w:r>
      <w:r>
        <w:t xml:space="preserve"> </w:t>
      </w:r>
      <w:r w:rsidRPr="009279D9">
        <w:t>l’incrocio delle normative e valutare finalmente in un’unica ottica le due fasi, amministrativa e di</w:t>
      </w:r>
      <w:r>
        <w:t xml:space="preserve"> </w:t>
      </w:r>
      <w:r w:rsidRPr="009279D9">
        <w:t>gestione dell’entrata. Per questo diventa strategico l’impegno e il supporto della Polizia Municipale</w:t>
      </w:r>
      <w:r>
        <w:t xml:space="preserve"> </w:t>
      </w:r>
      <w:r w:rsidRPr="009279D9">
        <w:t>a partire dal pretendere il rispetto dell’articolo 23 del Codice della Strata.</w:t>
      </w:r>
    </w:p>
    <w:p w14:paraId="5849F6C2" w14:textId="59213D4B" w:rsidR="009279D9" w:rsidRPr="009279D9" w:rsidRDefault="009279D9" w:rsidP="009279D9">
      <w:pPr>
        <w:jc w:val="both"/>
      </w:pPr>
      <w:r w:rsidRPr="009279D9">
        <w:t>In tema di impianti pubblicitari si segnala un altro incrocio molto interessante. Quello che</w:t>
      </w:r>
      <w:r>
        <w:t xml:space="preserve"> </w:t>
      </w:r>
      <w:r w:rsidRPr="009279D9">
        <w:t>riguarda gli articoli dal 47 al 59 del Regolamento di attuazione del codice della strada che derivano</w:t>
      </w:r>
      <w:r w:rsidR="00DA6C6F">
        <w:t xml:space="preserve"> </w:t>
      </w:r>
      <w:r w:rsidRPr="009279D9">
        <w:t xml:space="preserve">proprio dall’articolo 23 del </w:t>
      </w:r>
      <w:r w:rsidR="00DA6C6F" w:rsidRPr="009279D9">
        <w:t>Codice della Stra</w:t>
      </w:r>
      <w:r w:rsidR="00A63559">
        <w:t>d</w:t>
      </w:r>
      <w:r w:rsidR="00DA6C6F" w:rsidRPr="009279D9">
        <w:t>a</w:t>
      </w:r>
      <w:r w:rsidRPr="009279D9">
        <w:t>. In questi articoli si definiscono le diverse tipologie e caratteristiche</w:t>
      </w:r>
      <w:r w:rsidR="00DA6C6F">
        <w:t xml:space="preserve"> </w:t>
      </w:r>
      <w:r w:rsidRPr="009279D9">
        <w:t>di impianti pubblicitari che assumono rilevanza sia nell’attività legata alla tutela delle strade, sia</w:t>
      </w:r>
      <w:r w:rsidR="00DA6C6F">
        <w:t xml:space="preserve"> </w:t>
      </w:r>
      <w:r w:rsidRPr="009279D9">
        <w:t>in materia di Canone Unico.</w:t>
      </w:r>
    </w:p>
    <w:p w14:paraId="43054395" w14:textId="657CE955" w:rsidR="009279D9" w:rsidRPr="009279D9" w:rsidRDefault="009279D9" w:rsidP="009279D9">
      <w:pPr>
        <w:jc w:val="both"/>
      </w:pPr>
      <w:r w:rsidRPr="009279D9">
        <w:t>Particolarmente interessate l’incrocio che genera l’articolo 47 dedicato alla Definizione dei mezzi</w:t>
      </w:r>
      <w:r w:rsidR="00DA6C6F">
        <w:t xml:space="preserve"> </w:t>
      </w:r>
      <w:r w:rsidRPr="009279D9">
        <w:t>pubblicitari, quando descrive ciò che può essere intesa come insegna d’esercizio, piuttosto che</w:t>
      </w:r>
      <w:r w:rsidR="00DA6C6F">
        <w:t xml:space="preserve"> </w:t>
      </w:r>
      <w:r w:rsidRPr="009279D9">
        <w:t>preinsegna o cartello oppure ancora mezzo pubblicitario di propaganda o di servizio. Tutti</w:t>
      </w:r>
      <w:r w:rsidR="00DA6C6F">
        <w:t xml:space="preserve"> </w:t>
      </w:r>
      <w:r w:rsidRPr="009279D9">
        <w:t xml:space="preserve">elementi che incidono sul rispetto dell’articolo 23 che devono trovare </w:t>
      </w:r>
      <w:proofErr w:type="gramStart"/>
      <w:r w:rsidRPr="009279D9">
        <w:t>disciplina</w:t>
      </w:r>
      <w:proofErr w:type="gramEnd"/>
      <w:r w:rsidRPr="009279D9">
        <w:t xml:space="preserve"> quando vengono</w:t>
      </w:r>
      <w:r w:rsidR="00DA6C6F">
        <w:t xml:space="preserve"> </w:t>
      </w:r>
      <w:r w:rsidRPr="009279D9">
        <w:t>esposti sulle strade o in vista di esse. Si, perché anche ciò che è collocato su area privata ma ben</w:t>
      </w:r>
      <w:r w:rsidR="00DA6C6F">
        <w:t xml:space="preserve"> </w:t>
      </w:r>
      <w:r w:rsidRPr="009279D9">
        <w:t>visibile dalla strada deve essere necessariamente regolato dal Codice della Strada per garantire il</w:t>
      </w:r>
      <w:r w:rsidR="00DA6C6F">
        <w:t xml:space="preserve"> </w:t>
      </w:r>
      <w:r w:rsidRPr="009279D9">
        <w:t>più possibile la sicurezza e la tutela dei fruitori della rete viaria.</w:t>
      </w:r>
    </w:p>
    <w:p w14:paraId="7D2E0A7C" w14:textId="3D148EFD" w:rsidR="009279D9" w:rsidRPr="009279D9" w:rsidRDefault="009279D9" w:rsidP="009279D9">
      <w:pPr>
        <w:jc w:val="both"/>
      </w:pPr>
      <w:r w:rsidRPr="009279D9">
        <w:t>Queste definizioni, devono altresì trovare spazio nella disciplina CUP in materia di gestione</w:t>
      </w:r>
      <w:r w:rsidR="00DA6C6F">
        <w:t xml:space="preserve"> </w:t>
      </w:r>
      <w:r w:rsidRPr="009279D9">
        <w:t>tariffaria e di individuazione delle tipologie soggette a pagamento e di quelle considerate esenti,</w:t>
      </w:r>
      <w:r w:rsidR="00DA6C6F">
        <w:t xml:space="preserve"> </w:t>
      </w:r>
      <w:r w:rsidRPr="009279D9">
        <w:t>quali ad esempio le insegne d’esercizio, che a mente della lettera L del comma 833 della Legge</w:t>
      </w:r>
      <w:r w:rsidR="00DA6C6F">
        <w:t xml:space="preserve"> </w:t>
      </w:r>
      <w:r w:rsidRPr="009279D9">
        <w:t>160/2019 godono dell’esenzione quanto esposte complessivamente in misura non superiore a 5</w:t>
      </w:r>
      <w:r w:rsidR="00DA6C6F">
        <w:t xml:space="preserve"> </w:t>
      </w:r>
      <w:r w:rsidRPr="009279D9">
        <w:t>mq. Una armonizzazione delle fattispecie richiamate e descritte nell’articolo 47 e quelle individuate</w:t>
      </w:r>
      <w:r w:rsidR="00DA6C6F">
        <w:t xml:space="preserve"> </w:t>
      </w:r>
      <w:r w:rsidRPr="009279D9">
        <w:t>dal Regolamento Comunale CUP rappresenta una giusta misura per creare un altro punto di</w:t>
      </w:r>
      <w:r w:rsidR="00DA6C6F">
        <w:t xml:space="preserve"> </w:t>
      </w:r>
      <w:r w:rsidRPr="009279D9">
        <w:t>contatto tra le diverse normative. In questo senso partire dalla definizione di insegna d’esercizio</w:t>
      </w:r>
      <w:r w:rsidR="00DA6C6F">
        <w:t xml:space="preserve"> </w:t>
      </w:r>
      <w:r w:rsidRPr="009279D9">
        <w:t xml:space="preserve">che deve essere coincidente nelle due discipline e che possiamo quindi definire come: </w:t>
      </w:r>
      <w:r w:rsidRPr="00DA6C6F">
        <w:rPr>
          <w:i/>
          <w:iCs/>
        </w:rPr>
        <w:t>“la scritta in</w:t>
      </w:r>
      <w:r w:rsidR="00DA6C6F" w:rsidRPr="00DA6C6F">
        <w:rPr>
          <w:i/>
          <w:iCs/>
        </w:rPr>
        <w:t xml:space="preserve"> </w:t>
      </w:r>
      <w:r w:rsidRPr="00DA6C6F">
        <w:rPr>
          <w:i/>
          <w:iCs/>
        </w:rPr>
        <w:t>caratteri alfanumerici, completata eventualmente da simboli e da marchi, realizzata e supportata con</w:t>
      </w:r>
      <w:r w:rsidR="00DA6C6F" w:rsidRPr="00DA6C6F">
        <w:rPr>
          <w:i/>
          <w:iCs/>
        </w:rPr>
        <w:t xml:space="preserve"> </w:t>
      </w:r>
      <w:r w:rsidRPr="00DA6C6F">
        <w:rPr>
          <w:i/>
          <w:iCs/>
        </w:rPr>
        <w:t>materiali di qualsiasi natura, installata nella sede dell'attività a cui si riferisce o nelle pertinenze</w:t>
      </w:r>
      <w:r w:rsidR="00DA6C6F" w:rsidRPr="00DA6C6F">
        <w:rPr>
          <w:i/>
          <w:iCs/>
        </w:rPr>
        <w:t xml:space="preserve"> </w:t>
      </w:r>
      <w:r w:rsidRPr="00DA6C6F">
        <w:rPr>
          <w:i/>
          <w:iCs/>
        </w:rPr>
        <w:t>accessorie alla stessa. Può essere luminosa sia per luce propria che per luce indiretta.”</w:t>
      </w:r>
    </w:p>
    <w:p w14:paraId="569B4E4E" w14:textId="1DBFF8DD" w:rsidR="009279D9" w:rsidRPr="009279D9" w:rsidRDefault="009279D9" w:rsidP="009279D9">
      <w:pPr>
        <w:jc w:val="both"/>
      </w:pPr>
      <w:r w:rsidRPr="009279D9">
        <w:t>I successivi articoli del Regolamento di attuazione del Codice della Strada definiscono le</w:t>
      </w:r>
      <w:r w:rsidR="00DA6C6F">
        <w:t xml:space="preserve"> </w:t>
      </w:r>
      <w:r w:rsidRPr="009279D9">
        <w:t>dimensioni di riferimento consentite per gli impianti pubblicitari (articolo 48), le caratteristiche dei</w:t>
      </w:r>
      <w:r w:rsidR="00DA6C6F">
        <w:t xml:space="preserve"> </w:t>
      </w:r>
      <w:r w:rsidRPr="009279D9">
        <w:t>cartelli delle insegne di esercizio e degli altri mezzi pubblicitari (articolo 49), le caratteristiche degli</w:t>
      </w:r>
      <w:r w:rsidR="00DA6C6F">
        <w:t xml:space="preserve"> </w:t>
      </w:r>
      <w:r w:rsidRPr="009279D9">
        <w:t>impianti luminosi (articolo 50), l’ubicazione lungo le strade e le fasce di pertinenza, con</w:t>
      </w:r>
      <w:r w:rsidR="00DA6C6F">
        <w:t xml:space="preserve"> </w:t>
      </w:r>
      <w:r w:rsidRPr="009279D9">
        <w:t>l’indicazione delle distanze minime (articolo 51), l’ubicazione dei mezzi pubblicitari nelle stazioni di</w:t>
      </w:r>
      <w:r w:rsidR="00DA6C6F">
        <w:t xml:space="preserve"> </w:t>
      </w:r>
      <w:r w:rsidRPr="009279D9">
        <w:t>servizio e nelle aree di parcheggio (articolo 52), la disciplina per il rilascio delle autorizzazioni</w:t>
      </w:r>
      <w:r w:rsidR="00DA6C6F">
        <w:t xml:space="preserve"> </w:t>
      </w:r>
      <w:r w:rsidRPr="009279D9">
        <w:t>(articolo 53), gli obblighi del titolare dell’autorizzazione (articolo 54), le targhette di identificazione</w:t>
      </w:r>
      <w:r w:rsidR="00DA6C6F">
        <w:t xml:space="preserve"> </w:t>
      </w:r>
      <w:r w:rsidRPr="009279D9">
        <w:t>o cimase che devono essere apposte su ogni cartello o mezzo pubblicitario (articolo 55). E poi</w:t>
      </w:r>
      <w:r w:rsidR="00DA6C6F">
        <w:t xml:space="preserve"> </w:t>
      </w:r>
      <w:r w:rsidRPr="009279D9">
        <w:t>ancora l’attività di vigilanza sulla corretta realizzazione e sull'esatto posizionamento dei cartelli,</w:t>
      </w:r>
      <w:r w:rsidR="00DA6C6F">
        <w:t xml:space="preserve"> </w:t>
      </w:r>
      <w:r w:rsidRPr="009279D9">
        <w:t>delle insegne di esercizio e degli altri mezzi pubblicitari rispetto a quanto autorizzato (articolo 56),</w:t>
      </w:r>
      <w:r w:rsidR="00DA6C6F">
        <w:t xml:space="preserve"> </w:t>
      </w:r>
      <w:r w:rsidRPr="009279D9">
        <w:t>la disciplina che regola la pubblicità sui veicoli (articolo 57), gli adattamenti delle forme di</w:t>
      </w:r>
      <w:r w:rsidR="00DA6C6F">
        <w:t xml:space="preserve"> </w:t>
      </w:r>
      <w:r w:rsidRPr="009279D9">
        <w:t>pubblicità esistenti all'entrata in vigore del Codice, come norma transitoria della nuova disciplina</w:t>
      </w:r>
      <w:r w:rsidR="00DA6C6F">
        <w:t xml:space="preserve"> </w:t>
      </w:r>
      <w:r w:rsidRPr="009279D9">
        <w:t>(articolo 58) e infine, la disciplina della pubblicità fonica con le limitazioni che ne definiscono</w:t>
      </w:r>
      <w:r w:rsidR="00DA6C6F">
        <w:t xml:space="preserve"> </w:t>
      </w:r>
      <w:r w:rsidRPr="009279D9">
        <w:t>l’utilizzo (articolo 59).</w:t>
      </w:r>
    </w:p>
    <w:p w14:paraId="58C54227" w14:textId="7153AF01" w:rsidR="009279D9" w:rsidRPr="009279D9" w:rsidRDefault="009279D9" w:rsidP="009279D9">
      <w:pPr>
        <w:jc w:val="both"/>
      </w:pPr>
      <w:r w:rsidRPr="009279D9">
        <w:t>Tutti articoli che possono generare degli interessanti punti di contatto con la disciplina CUP e che</w:t>
      </w:r>
      <w:r w:rsidR="00DA6C6F">
        <w:t xml:space="preserve"> </w:t>
      </w:r>
      <w:r w:rsidRPr="009279D9">
        <w:t>possono portare a delle giuste sinergie tra il personale impegnato nel rispetto sia del Codice della</w:t>
      </w:r>
      <w:r w:rsidR="00DA6C6F">
        <w:t xml:space="preserve"> </w:t>
      </w:r>
      <w:r w:rsidRPr="009279D9">
        <w:t>Strada che della nuova entrata patrimoniale.</w:t>
      </w:r>
    </w:p>
    <w:p w14:paraId="5C9821A0" w14:textId="4EDECEFC" w:rsidR="009279D9" w:rsidRPr="009279D9" w:rsidRDefault="009279D9" w:rsidP="009279D9">
      <w:pPr>
        <w:jc w:val="both"/>
      </w:pPr>
      <w:r w:rsidRPr="009279D9">
        <w:lastRenderedPageBreak/>
        <w:t>Anche in questo caso le figure di Pubblici ufficiali individuate negli agenti della Polizia Municipale</w:t>
      </w:r>
      <w:r w:rsidR="00DA6C6F">
        <w:t xml:space="preserve"> </w:t>
      </w:r>
      <w:r w:rsidRPr="009279D9">
        <w:t>e nell’Accertatore delle Entrate possono infatti apportare un contributo nel far rispettare le due</w:t>
      </w:r>
      <w:r w:rsidR="00DA6C6F">
        <w:t xml:space="preserve"> </w:t>
      </w:r>
      <w:r w:rsidRPr="009279D9">
        <w:t>discipline, dando così forma alle disposizioni contenute nell’articolo 56 del Regolamento di</w:t>
      </w:r>
      <w:r w:rsidR="00DA6C6F">
        <w:t xml:space="preserve"> </w:t>
      </w:r>
      <w:r w:rsidRPr="009279D9">
        <w:t xml:space="preserve">attuazione del </w:t>
      </w:r>
      <w:r w:rsidR="00DA6C6F" w:rsidRPr="00DA6C6F">
        <w:t>Codice della Stra</w:t>
      </w:r>
      <w:r w:rsidR="001974F7">
        <w:t>d</w:t>
      </w:r>
      <w:r w:rsidR="00DA6C6F" w:rsidRPr="00DA6C6F">
        <w:t>a</w:t>
      </w:r>
      <w:r w:rsidRPr="009279D9">
        <w:t>, dedicato proprio all’attività di vigilanza sul territorio, con importanti ricadute</w:t>
      </w:r>
      <w:r w:rsidR="00DA6C6F">
        <w:t xml:space="preserve"> </w:t>
      </w:r>
      <w:r w:rsidRPr="009279D9">
        <w:t>anche sulla gestione del Canone Unico Patrimoniale.</w:t>
      </w:r>
    </w:p>
    <w:p w14:paraId="2715DAAE" w14:textId="1E5C07EC" w:rsidR="009279D9" w:rsidRPr="009279D9" w:rsidRDefault="009279D9" w:rsidP="009279D9">
      <w:pPr>
        <w:jc w:val="both"/>
      </w:pPr>
      <w:r w:rsidRPr="009279D9">
        <w:t>In questo senso si richiama l’importanza del comma 822 della legge 160/2019 che prevede: “</w:t>
      </w:r>
      <w:r w:rsidRPr="00DA6C6F">
        <w:rPr>
          <w:i/>
          <w:iCs/>
        </w:rPr>
        <w:t>822.</w:t>
      </w:r>
      <w:r w:rsidR="00DA6C6F" w:rsidRPr="00DA6C6F">
        <w:rPr>
          <w:i/>
          <w:iCs/>
        </w:rPr>
        <w:t xml:space="preserve"> </w:t>
      </w:r>
      <w:r w:rsidRPr="00DA6C6F">
        <w:rPr>
          <w:i/>
          <w:iCs/>
        </w:rPr>
        <w:t>Gli enti procedono alla rimozione delle occupazioni e dei mezzi pubblicitari privi della prescritta</w:t>
      </w:r>
      <w:r w:rsidR="00DA6C6F" w:rsidRPr="00DA6C6F">
        <w:rPr>
          <w:i/>
          <w:iCs/>
        </w:rPr>
        <w:t xml:space="preserve"> </w:t>
      </w:r>
      <w:r w:rsidRPr="00DA6C6F">
        <w:rPr>
          <w:i/>
          <w:iCs/>
        </w:rPr>
        <w:t>concessione o autorizzazione o effettuati in difformità dalle stesse o per i quali non sia stato eseguito il</w:t>
      </w:r>
      <w:r w:rsidR="00DA6C6F" w:rsidRPr="00DA6C6F">
        <w:rPr>
          <w:i/>
          <w:iCs/>
        </w:rPr>
        <w:t xml:space="preserve"> </w:t>
      </w:r>
      <w:r w:rsidRPr="00DA6C6F">
        <w:rPr>
          <w:i/>
          <w:iCs/>
        </w:rPr>
        <w:t>pagamento del relativo canone, nonché all’immediata copertura della pubblicità in tal modo effettuata,</w:t>
      </w:r>
      <w:r w:rsidR="00DA6C6F" w:rsidRPr="00DA6C6F">
        <w:rPr>
          <w:i/>
          <w:iCs/>
        </w:rPr>
        <w:t xml:space="preserve"> </w:t>
      </w:r>
      <w:r w:rsidRPr="00DA6C6F">
        <w:rPr>
          <w:i/>
          <w:iCs/>
        </w:rPr>
        <w:t>previa redazione di processo verbale di constatazione redatto da competente pubblico ufficiale, con</w:t>
      </w:r>
      <w:r w:rsidR="00DA6C6F" w:rsidRPr="00DA6C6F">
        <w:rPr>
          <w:i/>
          <w:iCs/>
        </w:rPr>
        <w:t xml:space="preserve"> </w:t>
      </w:r>
      <w:r w:rsidRPr="00DA6C6F">
        <w:rPr>
          <w:i/>
          <w:iCs/>
        </w:rPr>
        <w:t>oneri derivanti dalla rimozione a carico dei soggetti che hanno effettuato le occupazioni o l’esposizione</w:t>
      </w:r>
      <w:r w:rsidR="00DA6C6F" w:rsidRPr="00DA6C6F">
        <w:rPr>
          <w:i/>
          <w:iCs/>
        </w:rPr>
        <w:t xml:space="preserve"> </w:t>
      </w:r>
      <w:r w:rsidRPr="00DA6C6F">
        <w:rPr>
          <w:i/>
          <w:iCs/>
        </w:rPr>
        <w:t>pubblicitaria o per conto dei quali la pubblicità è stata effettuata”.</w:t>
      </w:r>
    </w:p>
    <w:p w14:paraId="4899C949" w14:textId="73CABD7E" w:rsidR="009279D9" w:rsidRPr="009279D9" w:rsidRDefault="009279D9" w:rsidP="009279D9">
      <w:pPr>
        <w:jc w:val="both"/>
      </w:pPr>
      <w:r w:rsidRPr="009279D9">
        <w:t>Comma che si collega direttamente all’articolo 23 del Codice della Strada nei commi 13, 13bis, 13</w:t>
      </w:r>
      <w:r w:rsidR="00DA6C6F">
        <w:t xml:space="preserve"> </w:t>
      </w:r>
      <w:r w:rsidRPr="009279D9">
        <w:t>quater e 13 quater.1 che disciplinano l’attività dell’agente accertatore nel vigilare in relazione</w:t>
      </w:r>
      <w:r w:rsidR="00DA6C6F">
        <w:t xml:space="preserve"> </w:t>
      </w:r>
      <w:r w:rsidRPr="009279D9">
        <w:t>all’installazione di mezzi pubblicitari e dispone le procedure di rimozione, a spese del trasgressore,</w:t>
      </w:r>
      <w:r w:rsidR="00DA6C6F">
        <w:t xml:space="preserve"> </w:t>
      </w:r>
      <w:r w:rsidRPr="009279D9">
        <w:t>degli impianti non conformi al titolo autorizzativo.</w:t>
      </w:r>
    </w:p>
    <w:p w14:paraId="74BD8156" w14:textId="48AC32D3" w:rsidR="009279D9" w:rsidRDefault="009279D9" w:rsidP="009279D9">
      <w:pPr>
        <w:jc w:val="both"/>
      </w:pPr>
      <w:r w:rsidRPr="009279D9">
        <w:t>Decisamente un punto di incontro importante tra le due discipline, che potrà trovare una giusta e</w:t>
      </w:r>
      <w:r w:rsidR="00DA6C6F">
        <w:t xml:space="preserve"> </w:t>
      </w:r>
      <w:r w:rsidRPr="009279D9">
        <w:t>coordinata attività tra la Polizia locale e l’ufficio tributi, chiamati a far rispettare la corretta</w:t>
      </w:r>
      <w:r w:rsidR="00DA6C6F">
        <w:t xml:space="preserve"> </w:t>
      </w:r>
      <w:r w:rsidRPr="009279D9">
        <w:t>collocazione di cartelli, insegne di esercizio o altri mezzi pubblicitari.</w:t>
      </w:r>
    </w:p>
    <w:p w14:paraId="1F26E53A" w14:textId="7017C3DB" w:rsidR="00F17FE6" w:rsidRDefault="00DA6C6F" w:rsidP="00E81A90">
      <w:pPr>
        <w:jc w:val="both"/>
        <w:rPr>
          <w:b/>
          <w:bCs/>
        </w:rPr>
      </w:pPr>
      <w:r w:rsidRPr="00DA6C6F">
        <w:rPr>
          <w:b/>
          <w:bCs/>
        </w:rPr>
        <w:t>Articolo 26 e 27 del Codice della Strada</w:t>
      </w:r>
    </w:p>
    <w:p w14:paraId="7DE0EA68" w14:textId="6951C793" w:rsidR="00DA6C6F" w:rsidRPr="00DA6C6F" w:rsidRDefault="00DA6C6F" w:rsidP="00DA6C6F">
      <w:pPr>
        <w:jc w:val="both"/>
      </w:pPr>
      <w:r w:rsidRPr="00DA6C6F">
        <w:t>Un’ultima analisi sui numerosi incroci che vedono protagoniste le normative di riferimento per le</w:t>
      </w:r>
      <w:r>
        <w:t xml:space="preserve"> </w:t>
      </w:r>
      <w:r w:rsidRPr="00DA6C6F">
        <w:t>occupazioni di suolo pubblico e gli impianti pubblicitari, riguarda gli articoli 26 e 27 del Codice</w:t>
      </w:r>
      <w:r>
        <w:t xml:space="preserve"> </w:t>
      </w:r>
      <w:r w:rsidRPr="00DA6C6F">
        <w:t>della Strada, ovvero le disposizioni riguardanti la competenza per il rilascio delle autorizzazioni e</w:t>
      </w:r>
      <w:r>
        <w:t xml:space="preserve"> </w:t>
      </w:r>
      <w:r w:rsidRPr="00DA6C6F">
        <w:t>delle concessioni, e le formalità per il loro rilascio. Articoli che vanno ad incrociare la disciplina</w:t>
      </w:r>
      <w:r>
        <w:t xml:space="preserve"> </w:t>
      </w:r>
      <w:r w:rsidRPr="00DA6C6F">
        <w:t>della nuova entrata patrimoniale che, proprio partendo dagli atti amministrativi di autorizzazione</w:t>
      </w:r>
      <w:r>
        <w:t xml:space="preserve"> </w:t>
      </w:r>
      <w:r w:rsidRPr="00DA6C6F">
        <w:t>e concessione, definisce il suo presupposto. Il comma 816 della Legge 160/2019, nell’istituire la</w:t>
      </w:r>
      <w:r>
        <w:t xml:space="preserve"> </w:t>
      </w:r>
      <w:r w:rsidRPr="00DA6C6F">
        <w:t>nuova entrata la definisce come il “canone patrimoniale di concessione, autorizzazione o esposizione</w:t>
      </w:r>
      <w:r>
        <w:t xml:space="preserve"> </w:t>
      </w:r>
      <w:r w:rsidRPr="00DA6C6F">
        <w:t>pubblicitaria”, diventando così centrali nella vita dell’entrata proprio gli adempimenti</w:t>
      </w:r>
      <w:r>
        <w:t xml:space="preserve"> </w:t>
      </w:r>
      <w:r w:rsidRPr="00DA6C6F">
        <w:t>amministrativi regolati dagli articoli 26 e 27 del Codice</w:t>
      </w:r>
      <w:r>
        <w:t xml:space="preserve"> </w:t>
      </w:r>
      <w:r w:rsidRPr="00DA6C6F">
        <w:t>della Strada.</w:t>
      </w:r>
    </w:p>
    <w:p w14:paraId="63C0CD2F" w14:textId="1FCBC76A" w:rsidR="00DA6C6F" w:rsidRPr="00DA6C6F" w:rsidRDefault="00DA6C6F" w:rsidP="00DA6C6F">
      <w:pPr>
        <w:jc w:val="both"/>
      </w:pPr>
      <w:r w:rsidRPr="00DA6C6F">
        <w:t>L’articolo 26 in particolare stabilisce qual è il soggetto incaricato a rilasciare le autorizzazioni,</w:t>
      </w:r>
      <w:r>
        <w:t xml:space="preserve"> </w:t>
      </w:r>
      <w:r w:rsidRPr="00DA6C6F">
        <w:t>individuandolo in linea generale nell’ente proprietario della strada e stabilendo al comma 3 come:</w:t>
      </w:r>
      <w:r>
        <w:t xml:space="preserve"> </w:t>
      </w:r>
      <w:r w:rsidRPr="00DA6C6F">
        <w:rPr>
          <w:i/>
          <w:iCs/>
        </w:rPr>
        <w:t xml:space="preserve">“Per i tratti di strade statali, regionali o provinciali, correnti nell'interno di centri abitati con popolazione inferiore a diecimila abitanti, il rilascio di concessioni e di autorizzazioni è di competenza del comune, previo nulla osta dell'ente proprietario della strada”. </w:t>
      </w:r>
      <w:r w:rsidRPr="00DA6C6F">
        <w:t>Disposizione che chiaramente</w:t>
      </w:r>
      <w:r>
        <w:t xml:space="preserve"> </w:t>
      </w:r>
      <w:r w:rsidRPr="00DA6C6F">
        <w:t>provoca riflessi sulla gestione del CUP, andando così a definire un quadro di responsabilità e di</w:t>
      </w:r>
      <w:r>
        <w:t xml:space="preserve"> </w:t>
      </w:r>
      <w:r w:rsidRPr="00DA6C6F">
        <w:t>soggettività attiva che si genera andando ad incrociare le diverse discipline.</w:t>
      </w:r>
    </w:p>
    <w:p w14:paraId="02903569" w14:textId="30013F44" w:rsidR="00DA6C6F" w:rsidRPr="00DA6C6F" w:rsidRDefault="00DA6C6F" w:rsidP="00DA6C6F">
      <w:pPr>
        <w:jc w:val="both"/>
      </w:pPr>
      <w:r w:rsidRPr="00DA6C6F">
        <w:t>Il comma 818 della Legge 160/2019 su questo tema è stato formulato diversamente, creando così</w:t>
      </w:r>
      <w:r>
        <w:t xml:space="preserve"> </w:t>
      </w:r>
      <w:r w:rsidRPr="00DA6C6F">
        <w:t>non poche problematiche di interpretazione. Il testo prevede: “</w:t>
      </w:r>
      <w:r w:rsidRPr="002506DD">
        <w:rPr>
          <w:i/>
          <w:iCs/>
        </w:rPr>
        <w:t>818. Nelle aree comunali si comprendono i tratti di strada situati all’interno di centri abitati con popolazione superiore a 10.000</w:t>
      </w:r>
      <w:r w:rsidR="002506DD" w:rsidRPr="002506DD">
        <w:rPr>
          <w:i/>
          <w:iCs/>
        </w:rPr>
        <w:t xml:space="preserve"> </w:t>
      </w:r>
      <w:r w:rsidRPr="002506DD">
        <w:rPr>
          <w:i/>
          <w:iCs/>
        </w:rPr>
        <w:t>abitanti, individuabili a norma dell’articolo 2, comma 7, del codice della strada, di cui al decreto</w:t>
      </w:r>
      <w:r w:rsidR="002506DD" w:rsidRPr="002506DD">
        <w:rPr>
          <w:i/>
          <w:iCs/>
        </w:rPr>
        <w:t xml:space="preserve"> </w:t>
      </w:r>
      <w:r w:rsidRPr="002506DD">
        <w:rPr>
          <w:i/>
          <w:iCs/>
        </w:rPr>
        <w:t>legislativo 30 aprile 1992, n. 285”.</w:t>
      </w:r>
      <w:r w:rsidRPr="00DA6C6F">
        <w:t xml:space="preserve"> disposizione che si riconduce alla soggettività attiva per quanto</w:t>
      </w:r>
      <w:r w:rsidR="002506DD">
        <w:t xml:space="preserve"> </w:t>
      </w:r>
      <w:r w:rsidRPr="00DA6C6F">
        <w:t>riguarda le occupazioni di suolo pubblico, e che non sempre porta a coincidere con il soggetto che</w:t>
      </w:r>
      <w:r w:rsidR="002506DD">
        <w:t xml:space="preserve"> </w:t>
      </w:r>
      <w:r w:rsidRPr="00DA6C6F">
        <w:t>rilascia l’atto ai sensi del codice della strada. Per le occupazioni realizzate nei comuni più piccoli,</w:t>
      </w:r>
      <w:r w:rsidR="002506DD">
        <w:t xml:space="preserve"> </w:t>
      </w:r>
      <w:r w:rsidRPr="00DA6C6F">
        <w:t>sulle strade provinciali che corrono all’interno dei centri abitati, non ci sarà coincidenza tra chi</w:t>
      </w:r>
      <w:r w:rsidR="002506DD">
        <w:t xml:space="preserve"> </w:t>
      </w:r>
      <w:r w:rsidRPr="00DA6C6F">
        <w:t>emette la concessione (il Comune) e chi riscuote il CUP (la Provincia). Discorso diverso invece che</w:t>
      </w:r>
      <w:r w:rsidR="002506DD">
        <w:t xml:space="preserve"> </w:t>
      </w:r>
      <w:r w:rsidRPr="00DA6C6F">
        <w:t>per quanto riguarda le diffusioni pubblicitarie, la cui competenza e soggettività attiva è sempre del</w:t>
      </w:r>
      <w:r w:rsidR="002506DD">
        <w:t xml:space="preserve"> </w:t>
      </w:r>
      <w:r w:rsidRPr="00DA6C6F">
        <w:t>Comune su tutto il territorio comunale. Si crea così una griglia di competenze da suddividere tra i</w:t>
      </w:r>
      <w:r w:rsidR="002506DD">
        <w:t xml:space="preserve"> </w:t>
      </w:r>
      <w:r w:rsidRPr="00DA6C6F">
        <w:t>diversi enti territoriali che porta non sempre a coincidere tra il soggetto che rilascia</w:t>
      </w:r>
      <w:r w:rsidR="002506DD">
        <w:t xml:space="preserve"> </w:t>
      </w:r>
      <w:r w:rsidRPr="00DA6C6F">
        <w:t xml:space="preserve">l’autorizzazione ai sensi </w:t>
      </w:r>
      <w:r w:rsidRPr="00DA6C6F">
        <w:lastRenderedPageBreak/>
        <w:t xml:space="preserve">dell’articolo 26 del </w:t>
      </w:r>
      <w:r w:rsidR="002506DD" w:rsidRPr="00DA6C6F">
        <w:t>Codice</w:t>
      </w:r>
      <w:r w:rsidR="002506DD">
        <w:t xml:space="preserve"> </w:t>
      </w:r>
      <w:r w:rsidR="002506DD" w:rsidRPr="00DA6C6F">
        <w:t xml:space="preserve">della Strada </w:t>
      </w:r>
      <w:r w:rsidRPr="00DA6C6F">
        <w:t>e quello che riscuote il Canone Unico in qualità di</w:t>
      </w:r>
      <w:r w:rsidR="002506DD">
        <w:t xml:space="preserve"> </w:t>
      </w:r>
      <w:r w:rsidRPr="00DA6C6F">
        <w:t>soggetto attivo. Su questo tema si è molto dibattuto e si invita a fare riferimento</w:t>
      </w:r>
      <w:r w:rsidR="002506DD">
        <w:t xml:space="preserve"> </w:t>
      </w:r>
      <w:r w:rsidRPr="00DA6C6F">
        <w:t>all’approfondimento dal titolo: “Il presupposto pubblicitario del CUP è di esclusiva competenza</w:t>
      </w:r>
      <w:r w:rsidR="002506DD">
        <w:t xml:space="preserve"> </w:t>
      </w:r>
      <w:r w:rsidRPr="00DA6C6F">
        <w:t>comunale”.</w:t>
      </w:r>
    </w:p>
    <w:p w14:paraId="5EB8CE66" w14:textId="09C05C40" w:rsidR="00DA6C6F" w:rsidRPr="00DA6C6F" w:rsidRDefault="00DA6C6F" w:rsidP="00DA6C6F">
      <w:pPr>
        <w:jc w:val="both"/>
      </w:pPr>
      <w:r w:rsidRPr="00DA6C6F">
        <w:t>L’articolo 27 invece dette le regole per le formalità da adottare per ottenere il rilascio degli atti</w:t>
      </w:r>
      <w:r w:rsidR="002506DD">
        <w:t xml:space="preserve"> </w:t>
      </w:r>
      <w:r w:rsidRPr="00DA6C6F">
        <w:t>amministrativi, stabilendo anche la somma dovuta per l’uso o l’occupazione delle strade. I commi</w:t>
      </w:r>
      <w:r w:rsidR="002506DD">
        <w:t xml:space="preserve"> </w:t>
      </w:r>
      <w:r w:rsidRPr="00DA6C6F">
        <w:t>7 e 8 dell’articolo 27 prevedono: “</w:t>
      </w:r>
      <w:r w:rsidRPr="002506DD">
        <w:rPr>
          <w:i/>
          <w:iCs/>
        </w:rPr>
        <w:t>7. La somma dovuta per l'uso o l'occupazione delle strade e delle loro</w:t>
      </w:r>
      <w:r w:rsidR="002506DD" w:rsidRPr="002506DD">
        <w:rPr>
          <w:i/>
          <w:iCs/>
        </w:rPr>
        <w:t xml:space="preserve"> </w:t>
      </w:r>
      <w:r w:rsidRPr="002506DD">
        <w:rPr>
          <w:i/>
          <w:iCs/>
        </w:rPr>
        <w:t>pertinenze può essere stabilita dall'ente proprietario della strada in annualità ovvero in unica</w:t>
      </w:r>
      <w:r w:rsidR="002506DD" w:rsidRPr="002506DD">
        <w:rPr>
          <w:i/>
          <w:iCs/>
        </w:rPr>
        <w:t xml:space="preserve"> </w:t>
      </w:r>
      <w:r w:rsidRPr="002506DD">
        <w:rPr>
          <w:i/>
          <w:iCs/>
        </w:rPr>
        <w:t>soluzione. 8. Nel determinare la misura della somma si ha riguardo alle soggezioni che derivano alla</w:t>
      </w:r>
      <w:r w:rsidR="002506DD" w:rsidRPr="002506DD">
        <w:rPr>
          <w:i/>
          <w:iCs/>
        </w:rPr>
        <w:t xml:space="preserve"> </w:t>
      </w:r>
      <w:r w:rsidRPr="002506DD">
        <w:rPr>
          <w:i/>
          <w:iCs/>
        </w:rPr>
        <w:t>strada o autostrada, quando la concessione costituisce l'oggetto principale dell'impresa, al valore</w:t>
      </w:r>
      <w:r w:rsidR="002506DD" w:rsidRPr="002506DD">
        <w:rPr>
          <w:i/>
          <w:iCs/>
        </w:rPr>
        <w:t xml:space="preserve"> </w:t>
      </w:r>
      <w:r w:rsidRPr="002506DD">
        <w:rPr>
          <w:i/>
          <w:iCs/>
        </w:rPr>
        <w:t>economico risultante dal provvedimento di autorizzazione o concessione e al vantaggio che l'utente ne</w:t>
      </w:r>
      <w:r w:rsidR="002506DD" w:rsidRPr="002506DD">
        <w:rPr>
          <w:i/>
          <w:iCs/>
        </w:rPr>
        <w:t xml:space="preserve"> </w:t>
      </w:r>
      <w:r w:rsidRPr="002506DD">
        <w:rPr>
          <w:i/>
          <w:iCs/>
        </w:rPr>
        <w:t>ricava”.</w:t>
      </w:r>
    </w:p>
    <w:p w14:paraId="2EBAF6F7" w14:textId="77777777" w:rsidR="002506DD" w:rsidRDefault="00DA6C6F" w:rsidP="00DA6C6F">
      <w:pPr>
        <w:jc w:val="both"/>
      </w:pPr>
      <w:r w:rsidRPr="00DA6C6F">
        <w:t>Entrata che come noto è stata assorbita dal CUP, anche se non abrogata e come tale rimane in vita</w:t>
      </w:r>
      <w:r w:rsidR="002506DD">
        <w:t xml:space="preserve"> </w:t>
      </w:r>
      <w:r w:rsidRPr="00DA6C6F">
        <w:t>per tutte quelle situazioni dove non si realizzano i presupposti per il suo assorbimento nel Canone</w:t>
      </w:r>
      <w:r w:rsidR="002506DD">
        <w:t xml:space="preserve"> </w:t>
      </w:r>
      <w:r w:rsidRPr="00DA6C6F">
        <w:t>Unico. Anche questo un tema di contatto tra le due discipline che ha generato moltissime</w:t>
      </w:r>
      <w:r w:rsidR="002506DD">
        <w:t xml:space="preserve"> </w:t>
      </w:r>
      <w:r w:rsidRPr="00DA6C6F">
        <w:t>discussioni sulla corretta applicazione. Trattando per l’ennesima volta quel doppio binario che si è creato con le due discipline.</w:t>
      </w:r>
      <w:r w:rsidR="002506DD">
        <w:t xml:space="preserve"> </w:t>
      </w:r>
    </w:p>
    <w:p w14:paraId="50B3A6C3" w14:textId="6A4143C6" w:rsidR="00DA6C6F" w:rsidRPr="00DA6C6F" w:rsidRDefault="00DA6C6F" w:rsidP="00DA6C6F">
      <w:pPr>
        <w:jc w:val="both"/>
      </w:pPr>
      <w:r w:rsidRPr="00DA6C6F">
        <w:t>In conclusione, la disciplina del Codice della Strada, oggi molto più di prima, sviluppa moltissimi</w:t>
      </w:r>
      <w:r w:rsidR="002506DD">
        <w:t xml:space="preserve"> </w:t>
      </w:r>
      <w:r w:rsidRPr="00DA6C6F">
        <w:t>e costanti incroci e punti di contatto con l’entrata dedicata alle occupazioni di suolo pubblico e</w:t>
      </w:r>
      <w:r w:rsidR="002506DD">
        <w:t xml:space="preserve"> </w:t>
      </w:r>
      <w:r w:rsidRPr="00DA6C6F">
        <w:t>alle diffusioni pubblicitarie. E non poteva essere diversamente visto la diversa natura della nuova</w:t>
      </w:r>
      <w:r w:rsidR="002506DD">
        <w:t xml:space="preserve"> </w:t>
      </w:r>
      <w:r w:rsidRPr="00DA6C6F">
        <w:t>entrata rispetto ai precedenti prelievi.</w:t>
      </w:r>
      <w:r w:rsidR="002506DD">
        <w:t xml:space="preserve"> </w:t>
      </w:r>
      <w:r w:rsidRPr="00DA6C6F">
        <w:t>Questa interazione e penetrazione della disciplina stradale nella gestione dell’entrata, deve</w:t>
      </w:r>
      <w:r w:rsidR="002506DD">
        <w:t xml:space="preserve"> </w:t>
      </w:r>
      <w:r w:rsidRPr="00DA6C6F">
        <w:t>pertanto portare alle sinergie di cui abbiamo parlato, con personale di diversi settori che dovranno</w:t>
      </w:r>
      <w:r w:rsidR="002506DD">
        <w:t xml:space="preserve"> </w:t>
      </w:r>
      <w:r w:rsidRPr="00DA6C6F">
        <w:t>integrare la propria preparazione e mettersi a disposizione dei diversi uffici.</w:t>
      </w:r>
      <w:r w:rsidR="002506DD">
        <w:t xml:space="preserve"> </w:t>
      </w:r>
      <w:r w:rsidRPr="00DA6C6F">
        <w:t xml:space="preserve">Un progetto che porterà, per </w:t>
      </w:r>
      <w:r w:rsidR="002506DD">
        <w:t xml:space="preserve">gli enti locali </w:t>
      </w:r>
      <w:r w:rsidRPr="00DA6C6F">
        <w:t>più virtuosi, ad una armonizzazione delle discipline e a</w:t>
      </w:r>
      <w:r w:rsidR="002506DD">
        <w:t xml:space="preserve"> </w:t>
      </w:r>
      <w:r w:rsidRPr="00DA6C6F">
        <w:t>risultati di controllo, gestione e presidio del proprio territorio importante.</w:t>
      </w:r>
    </w:p>
    <w:p w14:paraId="2B81522C" w14:textId="77777777" w:rsidR="00F17FE6" w:rsidRDefault="00F17FE6" w:rsidP="00E81A90">
      <w:pPr>
        <w:jc w:val="both"/>
      </w:pPr>
    </w:p>
    <w:p w14:paraId="22415468" w14:textId="77777777" w:rsidR="00F17FE6" w:rsidRDefault="00F17FE6" w:rsidP="00E81A90">
      <w:pPr>
        <w:jc w:val="both"/>
      </w:pPr>
    </w:p>
    <w:p w14:paraId="765F2DAB" w14:textId="77777777" w:rsidR="00F17FE6" w:rsidRDefault="00F17FE6" w:rsidP="00E81A90">
      <w:pPr>
        <w:jc w:val="both"/>
      </w:pPr>
    </w:p>
    <w:p w14:paraId="7981B197" w14:textId="77777777" w:rsidR="00F17FE6" w:rsidRDefault="00F17FE6" w:rsidP="00E81A90">
      <w:pPr>
        <w:jc w:val="both"/>
      </w:pPr>
    </w:p>
    <w:p w14:paraId="77B21865" w14:textId="77777777" w:rsidR="00F17FE6" w:rsidRDefault="00F17FE6" w:rsidP="00E81A90">
      <w:pPr>
        <w:jc w:val="both"/>
      </w:pPr>
    </w:p>
    <w:p w14:paraId="000054F1" w14:textId="77777777" w:rsidR="00F17FE6" w:rsidRDefault="00F17FE6" w:rsidP="00E81A90">
      <w:pPr>
        <w:jc w:val="both"/>
      </w:pPr>
    </w:p>
    <w:p w14:paraId="260FD3F7" w14:textId="77777777" w:rsidR="00F17FE6" w:rsidRDefault="00F17FE6" w:rsidP="00E81A90">
      <w:pPr>
        <w:jc w:val="both"/>
      </w:pPr>
    </w:p>
    <w:p w14:paraId="61448694" w14:textId="77777777" w:rsidR="00F17FE6" w:rsidRDefault="00F17FE6" w:rsidP="00E81A90">
      <w:pPr>
        <w:jc w:val="both"/>
      </w:pPr>
    </w:p>
    <w:p w14:paraId="1EB332A8" w14:textId="77777777" w:rsidR="00F17FE6" w:rsidRDefault="00F17FE6" w:rsidP="00E81A90">
      <w:pPr>
        <w:jc w:val="both"/>
      </w:pPr>
    </w:p>
    <w:p w14:paraId="4EDB2B13" w14:textId="77777777" w:rsidR="00F17FE6" w:rsidRDefault="00F17FE6" w:rsidP="00E81A90">
      <w:pPr>
        <w:jc w:val="both"/>
      </w:pPr>
    </w:p>
    <w:p w14:paraId="1372C84F" w14:textId="77777777" w:rsidR="00F17FE6" w:rsidRDefault="00F17FE6" w:rsidP="00E81A90">
      <w:pPr>
        <w:jc w:val="both"/>
      </w:pPr>
    </w:p>
    <w:p w14:paraId="536E8C70" w14:textId="77777777" w:rsidR="00F17FE6" w:rsidRDefault="00F17FE6" w:rsidP="00E81A90">
      <w:pPr>
        <w:jc w:val="both"/>
      </w:pPr>
    </w:p>
    <w:p w14:paraId="722C43C4" w14:textId="77777777" w:rsidR="00F17FE6" w:rsidRDefault="00F17FE6" w:rsidP="00E81A90">
      <w:pPr>
        <w:jc w:val="both"/>
      </w:pPr>
    </w:p>
    <w:p w14:paraId="12C9E5D8" w14:textId="77777777" w:rsidR="00F17FE6" w:rsidRDefault="00F17FE6" w:rsidP="00E81A90">
      <w:pPr>
        <w:jc w:val="both"/>
      </w:pPr>
    </w:p>
    <w:p w14:paraId="56751B06" w14:textId="77777777" w:rsidR="00F17FE6" w:rsidRDefault="00F17FE6" w:rsidP="00E81A90">
      <w:pPr>
        <w:jc w:val="both"/>
      </w:pPr>
    </w:p>
    <w:p w14:paraId="74E66A90" w14:textId="77777777" w:rsidR="00F17FE6" w:rsidRDefault="00F17FE6" w:rsidP="00E81A90">
      <w:pPr>
        <w:jc w:val="both"/>
      </w:pPr>
    </w:p>
    <w:p w14:paraId="140A3552" w14:textId="77777777" w:rsidR="00F17FE6" w:rsidRDefault="00F17FE6" w:rsidP="00E81A90">
      <w:pPr>
        <w:jc w:val="both"/>
      </w:pPr>
    </w:p>
    <w:p w14:paraId="286643E3" w14:textId="77777777" w:rsidR="00F17FE6" w:rsidRDefault="00F17FE6" w:rsidP="00F17FE6">
      <w:pPr>
        <w:jc w:val="center"/>
        <w:rPr>
          <w:b/>
          <w:bCs/>
        </w:rPr>
      </w:pPr>
      <w:r w:rsidRPr="00F17FE6">
        <w:rPr>
          <w:b/>
          <w:bCs/>
        </w:rPr>
        <w:t>Il ruolo dell’Agente di Polizia Locale</w:t>
      </w:r>
    </w:p>
    <w:p w14:paraId="560B1AA6" w14:textId="77777777" w:rsidR="00F17FE6" w:rsidRDefault="00F17FE6" w:rsidP="00F17FE6">
      <w:pPr>
        <w:autoSpaceDE w:val="0"/>
        <w:autoSpaceDN w:val="0"/>
        <w:adjustRightInd w:val="0"/>
        <w:spacing w:after="0" w:line="240" w:lineRule="auto"/>
        <w:jc w:val="both"/>
        <w:rPr>
          <w:rFonts w:ascii="SoleSerifText-Regular" w:hAnsi="SoleSerifText-Regular" w:cs="SoleSerifText-Regular"/>
          <w:kern w:val="0"/>
          <w:sz w:val="23"/>
          <w:szCs w:val="23"/>
        </w:rPr>
      </w:pPr>
    </w:p>
    <w:p w14:paraId="7B0C3893" w14:textId="52B55CB9" w:rsidR="00F17FE6" w:rsidRDefault="00F17FE6" w:rsidP="00F17FE6">
      <w:pPr>
        <w:jc w:val="both"/>
      </w:pPr>
      <w:r w:rsidRPr="00F17FE6">
        <w:t>L’attività necessaria per identificare le occupazioni e le esposizioni pubblicitarie abusive o difformi ai provvedimenti rilasciati dall’ente, come detto, può essere svolta da due distinte figure di Pubblico Ufficiale, l’agente di Polizia</w:t>
      </w:r>
      <w:r w:rsidR="004B2203">
        <w:t xml:space="preserve"> Locale</w:t>
      </w:r>
      <w:r w:rsidRPr="00F17FE6">
        <w:t xml:space="preserve"> in forza al Comando di Polizia </w:t>
      </w:r>
      <w:r w:rsidR="004B2203">
        <w:t>Municipale</w:t>
      </w:r>
      <w:r w:rsidRPr="00F17FE6">
        <w:t xml:space="preserve">, e l’Accertatore delle Entrate ex comma 179 Legge 296/2006 in forza all’Ufficio Entrate - Tributi del Comune. </w:t>
      </w:r>
    </w:p>
    <w:p w14:paraId="4B517355" w14:textId="535DF762" w:rsidR="0076149D" w:rsidRDefault="00457E9B" w:rsidP="00F17FE6">
      <w:pPr>
        <w:jc w:val="both"/>
      </w:pPr>
      <w:r>
        <w:t>La</w:t>
      </w:r>
      <w:r w:rsidR="009541D0" w:rsidRPr="009541D0">
        <w:t> </w:t>
      </w:r>
      <w:r w:rsidR="001B686D">
        <w:t>P</w:t>
      </w:r>
      <w:r w:rsidR="009541D0" w:rsidRPr="009541D0">
        <w:t xml:space="preserve">olizia </w:t>
      </w:r>
      <w:r w:rsidR="001B686D">
        <w:t>M</w:t>
      </w:r>
      <w:r w:rsidR="009541D0" w:rsidRPr="009541D0">
        <w:t>unicipale</w:t>
      </w:r>
      <w:r w:rsidR="009541D0">
        <w:t xml:space="preserve"> oggi</w:t>
      </w:r>
      <w:r w:rsidR="009541D0" w:rsidRPr="009541D0">
        <w:t> </w:t>
      </w:r>
      <w:r w:rsidR="001B686D">
        <w:t>ricopre</w:t>
      </w:r>
      <w:r w:rsidR="009541D0" w:rsidRPr="009541D0">
        <w:t xml:space="preserve"> moltissimi compiti, che prevedono </w:t>
      </w:r>
      <w:r>
        <w:t xml:space="preserve">diverse </w:t>
      </w:r>
      <w:r w:rsidR="009541D0" w:rsidRPr="009541D0">
        <w:t xml:space="preserve">funzioni di vigilanza e tutela della sicurezza degli spazi pubblici </w:t>
      </w:r>
      <w:r w:rsidR="009541D0">
        <w:t>n</w:t>
      </w:r>
      <w:r w:rsidR="009541D0" w:rsidRPr="009541D0">
        <w:t>el territorio di competenza</w:t>
      </w:r>
      <w:r w:rsidR="009541D0">
        <w:t xml:space="preserve">. Tra questi rientrano certamente i compiti di </w:t>
      </w:r>
      <w:r>
        <w:t>controllo</w:t>
      </w:r>
      <w:r w:rsidR="00667E3D">
        <w:t xml:space="preserve"> sul rispetto dei regolamenti urbani, del decoro urbano, della sicurezza stradale e </w:t>
      </w:r>
      <w:r>
        <w:t>d</w:t>
      </w:r>
      <w:r w:rsidR="00667E3D">
        <w:t xml:space="preserve">i </w:t>
      </w:r>
      <w:r w:rsidR="009541D0">
        <w:t xml:space="preserve">tutto ciò che in qualche modo è attratto </w:t>
      </w:r>
      <w:r w:rsidR="008A01F9">
        <w:t xml:space="preserve">anche </w:t>
      </w:r>
      <w:r w:rsidR="009541D0">
        <w:t>nella disciplina del Canone Unico. Occupazioni di suolo pubblico, passi carrabili, impianti pubblicitari, tutti elementi rilevanti</w:t>
      </w:r>
      <w:r w:rsidR="00667E3D">
        <w:t xml:space="preserve"> in diversi contesti che </w:t>
      </w:r>
      <w:r w:rsidR="0076149D">
        <w:t>interessano quel</w:t>
      </w:r>
      <w:r w:rsidR="009541D0">
        <w:t xml:space="preserve"> doppio binario analizzato nel precedente capitolo </w:t>
      </w:r>
      <w:r w:rsidR="0076149D">
        <w:t>dove vediamo</w:t>
      </w:r>
      <w:r w:rsidR="009541D0">
        <w:t xml:space="preserve"> interagire le </w:t>
      </w:r>
      <w:r w:rsidR="0076149D">
        <w:t xml:space="preserve">diverse </w:t>
      </w:r>
      <w:r w:rsidR="009541D0">
        <w:t>discipline del Codice della Strada e del C</w:t>
      </w:r>
      <w:r w:rsidR="0076149D">
        <w:t>anone Unico.</w:t>
      </w:r>
    </w:p>
    <w:p w14:paraId="0C02BC58" w14:textId="56E849FC" w:rsidR="004C540E" w:rsidRDefault="0076149D" w:rsidP="009E0FBF">
      <w:pPr>
        <w:jc w:val="both"/>
      </w:pPr>
      <w:r>
        <w:t xml:space="preserve">La legge 65 del 1986 definisce i compiti </w:t>
      </w:r>
      <w:r w:rsidRPr="0076149D">
        <w:t>dell’Agente di Polizia Municipale</w:t>
      </w:r>
      <w:r w:rsidR="009541D0">
        <w:t xml:space="preserve"> </w:t>
      </w:r>
      <w:r>
        <w:t xml:space="preserve">che svolge </w:t>
      </w:r>
      <w:r w:rsidRPr="0076149D">
        <w:t xml:space="preserve">funzioni e compiti di </w:t>
      </w:r>
      <w:r w:rsidR="009E0FBF">
        <w:t>P</w:t>
      </w:r>
      <w:r w:rsidRPr="0076149D">
        <w:t xml:space="preserve">olizia </w:t>
      </w:r>
      <w:r w:rsidR="009E0FBF">
        <w:t>A</w:t>
      </w:r>
      <w:r w:rsidRPr="0076149D">
        <w:t>mministrativa</w:t>
      </w:r>
      <w:r w:rsidR="009E0FBF">
        <w:t>, ma anche di Polizia Giudiziaria</w:t>
      </w:r>
      <w:r w:rsidR="009E0FBF" w:rsidRPr="009E0FBF">
        <w:t>, Polizia Stradale ai sensi dell’art. 12 del Codice della Strada, e funzioni ausiliarie di Pubblica Sicurezza.</w:t>
      </w:r>
      <w:r w:rsidRPr="0076149D">
        <w:t xml:space="preserve"> </w:t>
      </w:r>
    </w:p>
    <w:p w14:paraId="4FDAF46B" w14:textId="45D09C73" w:rsidR="009541D0" w:rsidRDefault="009E0FBF" w:rsidP="009E0FBF">
      <w:pPr>
        <w:jc w:val="both"/>
      </w:pPr>
      <w:r>
        <w:t>S</w:t>
      </w:r>
      <w:r w:rsidR="0076149D" w:rsidRPr="0076149D">
        <w:t>ono, cioè, chiamati, nell’ambito del loro territorio di competenza, a garantire, nelle materie di competenza, il rispetto delle leggi e dei regolamenti</w:t>
      </w:r>
      <w:r>
        <w:t xml:space="preserve">, con attività specifiche di </w:t>
      </w:r>
      <w:r w:rsidRPr="009E0FBF">
        <w:t>controllo della mobilità e sicurezza stradale</w:t>
      </w:r>
      <w:r>
        <w:t>,</w:t>
      </w:r>
      <w:r w:rsidRPr="009E0FBF">
        <w:rPr>
          <w:rFonts w:ascii="Merriweather" w:hAnsi="Merriweather"/>
          <w:color w:val="000000"/>
          <w:sz w:val="30"/>
          <w:szCs w:val="30"/>
        </w:rPr>
        <w:t xml:space="preserve"> </w:t>
      </w:r>
      <w:r w:rsidRPr="009E0FBF">
        <w:t>tutela del consumatore, comprensiva almeno delle attività di polizia amministrativa commerciale</w:t>
      </w:r>
      <w:r>
        <w:t xml:space="preserve">, </w:t>
      </w:r>
      <w:r w:rsidRPr="009E0FBF">
        <w:t>tutela della qualità urbana e rurale, comprensiva delle attività di polizia edilizia</w:t>
      </w:r>
      <w:r>
        <w:t>,</w:t>
      </w:r>
      <w:r w:rsidRPr="009E0FBF">
        <w:rPr>
          <w:rFonts w:ascii="Merriweather" w:hAnsi="Merriweather"/>
          <w:color w:val="000000"/>
          <w:sz w:val="30"/>
          <w:szCs w:val="30"/>
        </w:rPr>
        <w:t xml:space="preserve"> </w:t>
      </w:r>
      <w:r w:rsidRPr="009E0FBF">
        <w:t>tutela della vivibilità e della sicurezza urbana e rurale, comprensiva delle attività di polizia giudiziaria</w:t>
      </w:r>
      <w:r>
        <w:t>,</w:t>
      </w:r>
      <w:r w:rsidRPr="009E0FBF">
        <w:t xml:space="preserve"> </w:t>
      </w:r>
      <w:r>
        <w:t>supporto nelle attività di controllo spettanti agli organi di vigilanza preposti alla verifica della sicurezza e regolarità del lavoro, controllo relativo ai tributi locali secondo quanto previsto dai rispettivi regolamenti, soccorso in caso di calamità, catastrofi ed altri eventi che richiedano interventi di protezione civile.</w:t>
      </w:r>
      <w:r w:rsidR="004B2203">
        <w:t xml:space="preserve"> </w:t>
      </w:r>
    </w:p>
    <w:p w14:paraId="71980992" w14:textId="77777777" w:rsidR="004B2203" w:rsidRDefault="004B2203" w:rsidP="004B2203">
      <w:pPr>
        <w:jc w:val="both"/>
      </w:pPr>
      <w:r w:rsidRPr="004B2203">
        <w:t>La Polizia Locale svolge attività di controllo sul territorio per prevenire e reprimere comportamenti che compromettono l'ordine pubblico, la sicurezza urbana e la civile convivenza</w:t>
      </w:r>
      <w:r>
        <w:t>, una serie di funzioni e attività che impegnano i Comandi dei circa 8.000 enti territoriali italiani.</w:t>
      </w:r>
    </w:p>
    <w:p w14:paraId="4BEBA01D" w14:textId="1BF8E6EE" w:rsidR="00F17FE6" w:rsidRDefault="009541D0" w:rsidP="00F17FE6">
      <w:pPr>
        <w:jc w:val="both"/>
      </w:pPr>
      <w:r>
        <w:t>L’agente di Polizia Municipal</w:t>
      </w:r>
      <w:r w:rsidR="0023055F">
        <w:t>e per quanto attiene alle violazioni dei regolamenti delle entrate e alle specifiche violazioni in materia di Codice della Strada</w:t>
      </w:r>
      <w:r w:rsidR="004C540E">
        <w:t>, sia</w:t>
      </w:r>
      <w:r w:rsidR="0023055F">
        <w:t xml:space="preserve"> per occupazioni di suolo pubblico (articol</w:t>
      </w:r>
      <w:r w:rsidR="008A01F9">
        <w:t>i</w:t>
      </w:r>
      <w:r w:rsidR="0023055F">
        <w:t xml:space="preserve"> 20</w:t>
      </w:r>
      <w:r w:rsidR="008A01F9">
        <w:t>, 21 e 22</w:t>
      </w:r>
      <w:r w:rsidR="0023055F">
        <w:t>) e</w:t>
      </w:r>
      <w:r w:rsidR="004C540E">
        <w:t xml:space="preserve"> sia</w:t>
      </w:r>
      <w:r w:rsidR="0023055F">
        <w:t xml:space="preserve"> per iniziative pubblicitarie (articolo 23), procederà alla vigilanza sul territorio e</w:t>
      </w:r>
      <w:r w:rsidR="004C540E">
        <w:t>,</w:t>
      </w:r>
      <w:r w:rsidR="0023055F">
        <w:t xml:space="preserve"> con il </w:t>
      </w:r>
      <w:r w:rsidR="00F17FE6" w:rsidRPr="00F17FE6">
        <w:t>suo verbale</w:t>
      </w:r>
      <w:r w:rsidR="0023055F">
        <w:t>,</w:t>
      </w:r>
      <w:r w:rsidR="00F17FE6" w:rsidRPr="00F17FE6">
        <w:t xml:space="preserve"> contesterà la presenza dell’occupazione abusiva </w:t>
      </w:r>
      <w:r w:rsidR="00917D8C">
        <w:t>irrogando</w:t>
      </w:r>
      <w:r w:rsidR="00F17FE6" w:rsidRPr="00F17FE6">
        <w:t xml:space="preserve"> la sanzione </w:t>
      </w:r>
      <w:r w:rsidR="00917D8C">
        <w:t xml:space="preserve">pecuniaria </w:t>
      </w:r>
      <w:r w:rsidR="00F17FE6" w:rsidRPr="00F17FE6">
        <w:t>stabilita dall’articolo del Codice della Strada</w:t>
      </w:r>
      <w:r w:rsidR="004C540E">
        <w:t xml:space="preserve"> o l’esposizione di una diffusione pubblicitaria lungo le strade o in viste di esse irrogando la sanzione stabilita al</w:t>
      </w:r>
      <w:r w:rsidR="008A01F9">
        <w:t xml:space="preserve"> successivo </w:t>
      </w:r>
      <w:r w:rsidR="004C540E">
        <w:t>articolo 23</w:t>
      </w:r>
      <w:r w:rsidR="00917D8C">
        <w:t>. L’Accertatore delle entrate, come vedremo nei prossimi capitoli, invece</w:t>
      </w:r>
      <w:r w:rsidR="00F17FE6" w:rsidRPr="00F17FE6">
        <w:t xml:space="preserve"> si limiterà </w:t>
      </w:r>
      <w:r w:rsidR="001974F7">
        <w:t xml:space="preserve">invece </w:t>
      </w:r>
      <w:r w:rsidR="00F17FE6" w:rsidRPr="00F17FE6">
        <w:t xml:space="preserve">alla redazione, sottoscrizione e contestazione di un verbale di accertamento, senza tuttavia liquidare a carico del trasgressore alcun importo ai fini CUP; attività che sarà </w:t>
      </w:r>
      <w:r w:rsidR="004C540E" w:rsidRPr="00F17FE6">
        <w:t xml:space="preserve">invece </w:t>
      </w:r>
      <w:r w:rsidR="00F17FE6" w:rsidRPr="00F17FE6">
        <w:t>demandata</w:t>
      </w:r>
      <w:r w:rsidR="004C540E">
        <w:t xml:space="preserve"> </w:t>
      </w:r>
      <w:r w:rsidR="00F17FE6" w:rsidRPr="00F17FE6">
        <w:t>al funzionario responsabile dell’entrata che provvederà</w:t>
      </w:r>
      <w:r w:rsidR="004C540E">
        <w:t xml:space="preserve">, </w:t>
      </w:r>
      <w:r w:rsidR="004C540E" w:rsidRPr="00F17FE6">
        <w:t xml:space="preserve">in un secondo </w:t>
      </w:r>
      <w:r w:rsidR="008A01F9" w:rsidRPr="00F17FE6">
        <w:t>momento, alla</w:t>
      </w:r>
      <w:r w:rsidR="004C540E">
        <w:t xml:space="preserve"> notifica di un</w:t>
      </w:r>
      <w:r w:rsidR="00F17FE6" w:rsidRPr="00F17FE6">
        <w:t xml:space="preserve"> l’avviso di accertamento esecutivo</w:t>
      </w:r>
      <w:r w:rsidR="004C540E">
        <w:t>, secondo quanto disposto dal comma 792, art. 1 Legge 160/2019</w:t>
      </w:r>
      <w:r w:rsidR="00F17FE6" w:rsidRPr="00F17FE6">
        <w:t>.</w:t>
      </w:r>
    </w:p>
    <w:p w14:paraId="25635BC5" w14:textId="08C1F71E" w:rsidR="009C1072" w:rsidRDefault="009C1072" w:rsidP="009C1072">
      <w:pPr>
        <w:jc w:val="both"/>
      </w:pPr>
      <w:r>
        <w:t xml:space="preserve">Con l’attività </w:t>
      </w:r>
      <w:r w:rsidR="006D3528">
        <w:t>posta in essere</w:t>
      </w:r>
      <w:r>
        <w:t xml:space="preserve"> da una di queste due figure, sarà possibile procedere per entrambi i contesti</w:t>
      </w:r>
      <w:r w:rsidR="006D3528">
        <w:t xml:space="preserve"> del Canone Unico e del Codice della Strada</w:t>
      </w:r>
      <w:r>
        <w:t xml:space="preserve">? La risposta è certamente </w:t>
      </w:r>
      <w:r w:rsidR="005F1ABE">
        <w:t>positiva</w:t>
      </w:r>
      <w:r>
        <w:t xml:space="preserve">. Trattandosi di verbali redatti da pubblici ufficiali saranno strumenti utili per la contestazione della violazione e </w:t>
      </w:r>
      <w:r w:rsidR="005F1ABE">
        <w:t xml:space="preserve">per </w:t>
      </w:r>
      <w:r>
        <w:t xml:space="preserve">l’applicazione delle due distinte richieste, entrambe applicabili, e autonomamente impugnabili, senza alcuna previsione di liberazione dall’obbligazione in caso di pagamento di una </w:t>
      </w:r>
      <w:r w:rsidR="006D3528">
        <w:t xml:space="preserve">sola </w:t>
      </w:r>
      <w:r>
        <w:t xml:space="preserve">delle due contestazioni avanzate. Questo significa che il </w:t>
      </w:r>
      <w:r>
        <w:lastRenderedPageBreak/>
        <w:t xml:space="preserve">pagamento dell’avviso di accertamento CUP non sana la violazione </w:t>
      </w:r>
      <w:r w:rsidR="006D3528">
        <w:t xml:space="preserve">irrogata ai sensi del </w:t>
      </w:r>
      <w:r>
        <w:t xml:space="preserve">Codice della Strada e viceversa. </w:t>
      </w:r>
    </w:p>
    <w:p w14:paraId="6FC45FF1" w14:textId="7FFB0CC8" w:rsidR="009C1072" w:rsidRDefault="009C1072" w:rsidP="009C1072">
      <w:pPr>
        <w:jc w:val="both"/>
      </w:pPr>
      <w:r>
        <w:t xml:space="preserve">In quest’ottica l’attività tra gli uffici dovrebbe essere sempre sinergica. Un impegno sul territorio che </w:t>
      </w:r>
      <w:r w:rsidR="006D3528">
        <w:t>dovrebbe</w:t>
      </w:r>
      <w:r>
        <w:t xml:space="preserve"> portare ordine, gestione delle strade e ottimizzazioni delle occupazioni di suolo pubblico, oltre ad un’efficiente azione amministrativa. </w:t>
      </w:r>
    </w:p>
    <w:p w14:paraId="6950136A" w14:textId="0E0D48E7" w:rsidR="009C1072" w:rsidRDefault="009C1072" w:rsidP="009C1072">
      <w:pPr>
        <w:jc w:val="both"/>
      </w:pPr>
      <w:r>
        <w:t xml:space="preserve">Come detto, </w:t>
      </w:r>
      <w:r w:rsidR="006D3528">
        <w:t xml:space="preserve">si </w:t>
      </w:r>
      <w:r>
        <w:t>tratta</w:t>
      </w:r>
      <w:r w:rsidR="006D3528">
        <w:t xml:space="preserve"> </w:t>
      </w:r>
      <w:r>
        <w:t xml:space="preserve">di un progetto non semplice da implementare tra strutture operative con impostazioni molto diverse e preparazione del personale differente. Serve sicuramente uno sforzo per creare figure specializzate che abbiano competenze trasversali atte a valutare i diversi ambiti della loro attività. </w:t>
      </w:r>
    </w:p>
    <w:p w14:paraId="216AB427" w14:textId="6699BF4E" w:rsidR="009C1072" w:rsidRDefault="009C1072" w:rsidP="009C1072">
      <w:pPr>
        <w:jc w:val="both"/>
      </w:pPr>
      <w:r>
        <w:t>In questo senso alcuni Comuni virtuosi del nostro Paese hanno istituito delle sezioni di Polizia Tributaria, o Nuclei Operativi Antievasione, ovvero squadre di agenti di PM dedicati proprio alle violazioni connesse sia al Codice della Strada che alle diverse entrate, tributarie e patrimoniali, dell’Ente Locale. Non solo legate al Canone Unico, ma anche ad esempio alla TARI - Tassa sui rifiuti, e all’Imposta di Soggiorno. Due ambiti dove l’attività sinergica può portare grandi benefici. Basti pensare al controllo di particolari attività produttive con superfici imponibile ai fini TARI differenziate per destinazione d’uso, così come al controllo di attività ricettive per la lotta all’evasione in materia di Imposta di Soggiorno. Attività strategiche che possono portare grandi benefici alla pubblica amministrazione.</w:t>
      </w:r>
    </w:p>
    <w:p w14:paraId="1E8ABEAD" w14:textId="77777777" w:rsidR="00872809" w:rsidRDefault="00872809" w:rsidP="009C1072">
      <w:pPr>
        <w:jc w:val="both"/>
      </w:pPr>
    </w:p>
    <w:p w14:paraId="5E8F75E7" w14:textId="77777777" w:rsidR="00872809" w:rsidRDefault="00872809" w:rsidP="009C1072">
      <w:pPr>
        <w:jc w:val="both"/>
      </w:pPr>
    </w:p>
    <w:p w14:paraId="7A4C99B0" w14:textId="77777777" w:rsidR="00872809" w:rsidRDefault="00872809" w:rsidP="009C1072">
      <w:pPr>
        <w:jc w:val="both"/>
      </w:pPr>
    </w:p>
    <w:p w14:paraId="0A6B9B3F" w14:textId="77777777" w:rsidR="00872809" w:rsidRDefault="00872809" w:rsidP="009C1072">
      <w:pPr>
        <w:jc w:val="both"/>
      </w:pPr>
    </w:p>
    <w:p w14:paraId="7FC5AFD3" w14:textId="77777777" w:rsidR="00872809" w:rsidRDefault="00872809" w:rsidP="009C1072">
      <w:pPr>
        <w:jc w:val="both"/>
      </w:pPr>
    </w:p>
    <w:p w14:paraId="6FE448DB" w14:textId="77777777" w:rsidR="00872809" w:rsidRDefault="00872809" w:rsidP="009C1072">
      <w:pPr>
        <w:jc w:val="both"/>
      </w:pPr>
    </w:p>
    <w:p w14:paraId="552C64C1" w14:textId="77777777" w:rsidR="00917D8C" w:rsidRDefault="00917D8C" w:rsidP="009C1072">
      <w:pPr>
        <w:jc w:val="both"/>
      </w:pPr>
    </w:p>
    <w:p w14:paraId="6F500B8B" w14:textId="77777777" w:rsidR="00917D8C" w:rsidRDefault="00917D8C" w:rsidP="009C1072">
      <w:pPr>
        <w:jc w:val="both"/>
      </w:pPr>
    </w:p>
    <w:p w14:paraId="2A5ADFD2" w14:textId="77777777" w:rsidR="00917D8C" w:rsidRDefault="00917D8C" w:rsidP="009C1072">
      <w:pPr>
        <w:jc w:val="both"/>
      </w:pPr>
    </w:p>
    <w:p w14:paraId="4331D441" w14:textId="77777777" w:rsidR="00917D8C" w:rsidRDefault="00917D8C" w:rsidP="009C1072">
      <w:pPr>
        <w:jc w:val="both"/>
      </w:pPr>
    </w:p>
    <w:p w14:paraId="01A3225F" w14:textId="77777777" w:rsidR="00917D8C" w:rsidRDefault="00917D8C" w:rsidP="009C1072">
      <w:pPr>
        <w:jc w:val="both"/>
      </w:pPr>
    </w:p>
    <w:p w14:paraId="0BCA7365" w14:textId="77777777" w:rsidR="00917D8C" w:rsidRDefault="00917D8C" w:rsidP="009C1072">
      <w:pPr>
        <w:jc w:val="both"/>
      </w:pPr>
    </w:p>
    <w:p w14:paraId="1DB51670" w14:textId="77777777" w:rsidR="00917D8C" w:rsidRDefault="00917D8C" w:rsidP="009C1072">
      <w:pPr>
        <w:jc w:val="both"/>
      </w:pPr>
    </w:p>
    <w:p w14:paraId="486BB794" w14:textId="77777777" w:rsidR="00917D8C" w:rsidRDefault="00917D8C" w:rsidP="009C1072">
      <w:pPr>
        <w:jc w:val="both"/>
      </w:pPr>
    </w:p>
    <w:p w14:paraId="15A68535" w14:textId="77777777" w:rsidR="00917D8C" w:rsidRDefault="00917D8C" w:rsidP="009C1072">
      <w:pPr>
        <w:jc w:val="both"/>
      </w:pPr>
    </w:p>
    <w:p w14:paraId="2EE9C1D8" w14:textId="77777777" w:rsidR="00917D8C" w:rsidRDefault="00917D8C" w:rsidP="009C1072">
      <w:pPr>
        <w:jc w:val="both"/>
      </w:pPr>
    </w:p>
    <w:p w14:paraId="195443F1" w14:textId="77777777" w:rsidR="00917D8C" w:rsidRDefault="00917D8C" w:rsidP="009C1072">
      <w:pPr>
        <w:jc w:val="both"/>
      </w:pPr>
    </w:p>
    <w:p w14:paraId="532CC6A9" w14:textId="77777777" w:rsidR="00917D8C" w:rsidRDefault="00917D8C" w:rsidP="009C1072">
      <w:pPr>
        <w:jc w:val="both"/>
      </w:pPr>
    </w:p>
    <w:p w14:paraId="37AFED36" w14:textId="77777777" w:rsidR="00917D8C" w:rsidRDefault="00917D8C" w:rsidP="009C1072">
      <w:pPr>
        <w:jc w:val="both"/>
      </w:pPr>
    </w:p>
    <w:p w14:paraId="7CF2ECA7" w14:textId="77777777" w:rsidR="00917D8C" w:rsidRDefault="00917D8C" w:rsidP="009C1072">
      <w:pPr>
        <w:jc w:val="both"/>
      </w:pPr>
    </w:p>
    <w:p w14:paraId="246F3009" w14:textId="77777777" w:rsidR="00917D8C" w:rsidRDefault="00917D8C" w:rsidP="009C1072">
      <w:pPr>
        <w:jc w:val="both"/>
      </w:pPr>
    </w:p>
    <w:p w14:paraId="0A23F665" w14:textId="77777777" w:rsidR="00917D8C" w:rsidRDefault="00917D8C" w:rsidP="009C1072">
      <w:pPr>
        <w:jc w:val="both"/>
      </w:pPr>
    </w:p>
    <w:p w14:paraId="0990A13B" w14:textId="77777777" w:rsidR="00872809" w:rsidRDefault="00872809" w:rsidP="00872809">
      <w:pPr>
        <w:jc w:val="center"/>
        <w:rPr>
          <w:b/>
          <w:bCs/>
        </w:rPr>
      </w:pPr>
      <w:r w:rsidRPr="00872809">
        <w:rPr>
          <w:b/>
          <w:bCs/>
        </w:rPr>
        <w:t>L’accertatore delle entrate ex comma 179 art. 1 Legge 296/2006</w:t>
      </w:r>
    </w:p>
    <w:p w14:paraId="1B264D15" w14:textId="4BB51CBD" w:rsidR="006D3528" w:rsidRDefault="006D3528" w:rsidP="006D3528">
      <w:pPr>
        <w:jc w:val="both"/>
      </w:pPr>
      <w:r w:rsidRPr="006D3528">
        <w:t>La figura dell’accertatore delle entrate nasce con la Legge Finanziaria 2007</w:t>
      </w:r>
      <w:r>
        <w:t>.</w:t>
      </w:r>
      <w:r w:rsidR="002359DA">
        <w:t xml:space="preserve"> Con i commi dal 179 al 182 dell’articolo 1 della Legge 296 del 27 dicembre 2006 viene istituita questa nuova figura interna all’ufficio entrate dell’ente locale, o del suo concessionario, con specifica abilitazione a svolgere l’attività sul territorio con ruolo e qualifica adeguata all’attività.</w:t>
      </w:r>
    </w:p>
    <w:p w14:paraId="1ECCCB93" w14:textId="53BE49E2" w:rsidR="002359DA" w:rsidRDefault="0081638D" w:rsidP="006D3528">
      <w:pPr>
        <w:jc w:val="both"/>
      </w:pPr>
      <w:r>
        <w:t>Il testo normativo recita:</w:t>
      </w:r>
    </w:p>
    <w:p w14:paraId="00508352" w14:textId="1FCD4564" w:rsidR="0081638D" w:rsidRPr="0081638D" w:rsidRDefault="0081638D" w:rsidP="0081638D">
      <w:pPr>
        <w:jc w:val="both"/>
        <w:rPr>
          <w:i/>
          <w:iCs/>
        </w:rPr>
      </w:pPr>
      <w:r>
        <w:rPr>
          <w:i/>
          <w:iCs/>
        </w:rPr>
        <w:t>“</w:t>
      </w:r>
      <w:r w:rsidRPr="0081638D">
        <w:rPr>
          <w:i/>
          <w:iCs/>
        </w:rPr>
        <w:t>179. I comuni e le province, con provvedimento adottato dal dirigente dell'ufficio competente, possono conferire i poteri di accertamento, di contestazione immediata, nonché di redazione e di sottoscrizione del processo verbale di accertamento per le violazioni relative alle proprie entrate e per quelle che si verificano sul proprio territorio, a dipendenti dell'ente locale o dei soggetti affidatari, anche in maniera disgiunta, delle attività di liquidazione, accertamento e riscossione dei tributi e di riscossione delle altre entrate, ai sensi dell'articolo 52, comma 5, lettera b), del decreto legislativo 15 dicembre 1997, n. 446, e successive modificazioni. Si applicano le disposizioni dell'articolo 68, comma 1, della legge 23 dicembre 1999, n. 488, relative all'efficacia del verbale di accertamento.</w:t>
      </w:r>
    </w:p>
    <w:p w14:paraId="1786D0C8" w14:textId="77777777" w:rsidR="0081638D" w:rsidRPr="0081638D" w:rsidRDefault="0081638D" w:rsidP="0081638D">
      <w:pPr>
        <w:jc w:val="both"/>
        <w:rPr>
          <w:i/>
          <w:iCs/>
        </w:rPr>
      </w:pPr>
      <w:r w:rsidRPr="0081638D">
        <w:rPr>
          <w:i/>
          <w:iCs/>
        </w:rPr>
        <w:t>180. I poteri di cui al comma 179 non includono, comunque, la contestazione delle violazioni delle disposizioni del decreto legislativo 30 aprile 1992, n. 285, e successive modificazioni. La procedura sanzionatoria amministrativa è di competenza degli uffici degli enti locali.</w:t>
      </w:r>
    </w:p>
    <w:p w14:paraId="01F379F7" w14:textId="77777777" w:rsidR="0081638D" w:rsidRPr="0081638D" w:rsidRDefault="0081638D" w:rsidP="0081638D">
      <w:pPr>
        <w:jc w:val="both"/>
        <w:rPr>
          <w:i/>
          <w:iCs/>
        </w:rPr>
      </w:pPr>
      <w:r w:rsidRPr="0081638D">
        <w:rPr>
          <w:i/>
          <w:iCs/>
        </w:rPr>
        <w:t>181. Le funzioni di cui al comma 179 sono conferite ai dipendenti degli enti locali e dei soggetti affidatari che siano in possesso almeno di titolo di studio di scuola media superiore di secondo grado, previa frequenza di un apposito corso di preparazione e qualificazione, organizzato a cura dell'ente locale stesso, ed il superamento di un esame di idoneità.</w:t>
      </w:r>
    </w:p>
    <w:p w14:paraId="1D356003" w14:textId="312137A9" w:rsidR="0081638D" w:rsidRDefault="0081638D" w:rsidP="0081638D">
      <w:pPr>
        <w:jc w:val="both"/>
        <w:rPr>
          <w:i/>
          <w:iCs/>
        </w:rPr>
      </w:pPr>
      <w:r w:rsidRPr="0081638D">
        <w:rPr>
          <w:i/>
          <w:iCs/>
        </w:rPr>
        <w:t>182. I soggetti prescelti non devono avere precedenti e pendenze penali in corso né essere sottoposti a misure di prevenzione disposte dall'autorità giudiziaria, ai sensi della legge 27 dicembre 1956, n. 1423, e successive modificazioni, o della legge 31 maggio 1965, n. 575, e successive modificazioni, salvi gli effetti della riabilitazione.</w:t>
      </w:r>
      <w:r>
        <w:rPr>
          <w:i/>
          <w:iCs/>
        </w:rPr>
        <w:t>”</w:t>
      </w:r>
    </w:p>
    <w:p w14:paraId="3EDC4F8B" w14:textId="77777777" w:rsidR="00E76A07" w:rsidRDefault="00E76A07" w:rsidP="00E76A07">
      <w:pPr>
        <w:jc w:val="both"/>
      </w:pPr>
      <w:r>
        <w:t xml:space="preserve">Una figura qualificata, con specifiche competenze in materia di entrate, che va ad integrare l’attività svolta dall’agente di Polizia Municipale, tipicamente impegnato in materia di violazioni al Codice della Strada. Nell’istituire questa nuova figura, viene conferita al personale dell’ente individuato, la capacità di redigere e sottoscrivere verbali di accertamento per le violazioni che vengono commesse nell’ambito del territorio di competenza dell’ente locale. </w:t>
      </w:r>
    </w:p>
    <w:p w14:paraId="2EE19524" w14:textId="2BD8993F" w:rsidR="00E76A07" w:rsidRDefault="00E76A07" w:rsidP="00E76A07">
      <w:pPr>
        <w:jc w:val="both"/>
      </w:pPr>
      <w:r>
        <w:t>Lo specifico richiamo alle disposizioni dell'articolo 68, comma 1, della legge 23 dicembre 1999, n. 488, consente di valutare l’operato dell’accertatore proprio con le caratteristiche tipiche del pubblico ufficiale che adotta atti conformi al disposto dell’articolo 2699 del Codice Civile. Articolo nel quale si stabilisce che l'atto pubblico è il documento redatto, con le richieste formalità, da un notaio o da altro pubblico ufficiale autorizzato ad attribuirgli pubblica fede nel luogo dove l'atto è formato. Il successivo articolo 2700, prevede poi che l'atto pubblico faccia piena prova, fino a querela di falso, della provenienza del documento dal pubblico ufficiale che lo ha formato, nonché delle dichiarazioni delle parti e degli altri fatti che il pubblico ufficiale attesta avvenuti in sua presenza o da lui compiuti.</w:t>
      </w:r>
    </w:p>
    <w:p w14:paraId="190D0291" w14:textId="53311326" w:rsidR="00E76A07" w:rsidRDefault="00E76A07" w:rsidP="00E76A07">
      <w:pPr>
        <w:jc w:val="both"/>
      </w:pPr>
      <w:r>
        <w:t xml:space="preserve">Oggi tuttavia l’articolo 68 della legge 23 dicembre 1999, n. 488 è stato abrogato e così molti si sono interrogati sul destino della figura in dote all’Ufficio Entrate dei Comuni. La questione è: l’attività svolta dall’accertatore </w:t>
      </w:r>
      <w:r>
        <w:lastRenderedPageBreak/>
        <w:t>con la redazione di un verbale di accertamento, venendo a mancare questo richiamo normativo, può ancora considerarsi come atto pubblico redatto da pubblico ufficiale?</w:t>
      </w:r>
    </w:p>
    <w:p w14:paraId="32E596C7" w14:textId="5C19051B" w:rsidR="00E76A07" w:rsidRDefault="00E76A07" w:rsidP="00E76A07">
      <w:pPr>
        <w:jc w:val="both"/>
      </w:pPr>
      <w:r>
        <w:t xml:space="preserve">Il comma 179, articolo 1 Legge 296/2006 si chiudeva con la seguente disposizione: </w:t>
      </w:r>
      <w:r w:rsidRPr="00E76A07">
        <w:rPr>
          <w:i/>
          <w:iCs/>
        </w:rPr>
        <w:t>“Si applicano le disposizioni dell'articolo 68, comma 1, della legge 23 dicembre 1999, n.488, relative all'efficacia del verbale di accertamento”.</w:t>
      </w:r>
      <w:r>
        <w:t xml:space="preserve"> L’articolo 68 comma 1 della Legge 488/1999 prevedeva:</w:t>
      </w:r>
      <w:r w:rsidRPr="00E76A07">
        <w:rPr>
          <w:i/>
          <w:iCs/>
        </w:rPr>
        <w:t xml:space="preserve"> “ I commi 132 e 133 dell'articolo 17 della legge 15 maggio 1997, n. 127, si interpretano nel senso che il conferimento delle funzioni di prevenzione e accertamento delle violazioni, ivi previste, comprende, ai sensi del comma 1, lettera e), dell'articolo 12 del decreto legislativo 30 aprile 1992, n. 285, e successive modificazioni, i poteri di contestazione immediata nonché' di redazione e sottoscrizione del verbale di accertamento con l'efficacia di cui agli articoli 2699 e 2700 del codice civile.”</w:t>
      </w:r>
    </w:p>
    <w:p w14:paraId="2EBB2576" w14:textId="530A70C5" w:rsidR="00E76A07" w:rsidRDefault="00E76A07" w:rsidP="00E76A07">
      <w:pPr>
        <w:jc w:val="both"/>
      </w:pPr>
      <w:r>
        <w:t>Ecco quindi il percorso normativo che aveva portato a conferire alla figura dell’accertatore la qualifica di pubblico ufficiale (articolo 2700 CC) e al suo verbale il valore di atto pubblico (articolo 2699 CC).</w:t>
      </w:r>
    </w:p>
    <w:p w14:paraId="34143164" w14:textId="04680505" w:rsidR="00E76A07" w:rsidRPr="00E76A07" w:rsidRDefault="00E76A07" w:rsidP="00E76A07">
      <w:pPr>
        <w:jc w:val="both"/>
        <w:rPr>
          <w:i/>
          <w:iCs/>
        </w:rPr>
      </w:pPr>
      <w:r>
        <w:t xml:space="preserve">Questa ricostruzione normativa è stata tuttavia interrotta dalla disposizione </w:t>
      </w:r>
      <w:r w:rsidR="0078512A">
        <w:t>contenuta nell’articolo</w:t>
      </w:r>
      <w:r>
        <w:t xml:space="preserve"> 49 del D.L. 76/2020, dove al comma 5-terdecies viene stabilito che: “</w:t>
      </w:r>
      <w:r w:rsidRPr="00E76A07">
        <w:rPr>
          <w:i/>
          <w:iCs/>
        </w:rPr>
        <w:t xml:space="preserve">L'articolo 68 della legge 23 dicembre 1999, n. 488, </w:t>
      </w:r>
      <w:proofErr w:type="spellStart"/>
      <w:proofErr w:type="gramStart"/>
      <w:r w:rsidRPr="00E76A07">
        <w:rPr>
          <w:i/>
          <w:iCs/>
        </w:rPr>
        <w:t>e'</w:t>
      </w:r>
      <w:proofErr w:type="spellEnd"/>
      <w:proofErr w:type="gramEnd"/>
      <w:r w:rsidRPr="00E76A07">
        <w:rPr>
          <w:i/>
          <w:iCs/>
        </w:rPr>
        <w:t xml:space="preserve"> abrogato”.</w:t>
      </w:r>
    </w:p>
    <w:p w14:paraId="1EBD437F" w14:textId="1C7BA4D5" w:rsidR="00E76A07" w:rsidRDefault="00E76A07" w:rsidP="00E76A07">
      <w:pPr>
        <w:jc w:val="both"/>
      </w:pPr>
      <w:r>
        <w:t>La novità normativa, andrà comunque letta in modo coordinato con quanto stabilito nel precedente comma 5-ter con il quale il Legislatore ha inserito nel Codice della Strada l’articolo 12-bis che regola la “Prevenzione ed accertamento delle violazioni in materia di sosta e fermata”.</w:t>
      </w:r>
    </w:p>
    <w:p w14:paraId="681B8E61" w14:textId="7EC851F3" w:rsidR="00E76A07" w:rsidRPr="00E76A07" w:rsidRDefault="00E76A07" w:rsidP="00E76A07">
      <w:pPr>
        <w:jc w:val="both"/>
        <w:rPr>
          <w:i/>
          <w:iCs/>
        </w:rPr>
      </w:pPr>
      <w:r>
        <w:t xml:space="preserve">Nell’articolo, tra le varie cose, viene previsto al comma 4 che: </w:t>
      </w:r>
      <w:r w:rsidRPr="00E76A07">
        <w:rPr>
          <w:i/>
          <w:iCs/>
        </w:rPr>
        <w:t>“…Al personale individuato viene conferito</w:t>
      </w:r>
      <w:r>
        <w:rPr>
          <w:i/>
          <w:iCs/>
        </w:rPr>
        <w:t xml:space="preserve"> </w:t>
      </w:r>
      <w:r w:rsidRPr="00E76A07">
        <w:rPr>
          <w:i/>
          <w:iCs/>
        </w:rPr>
        <w:t>il potere di contestazione nonché di redazione e sottoscrizione del verbale di accertamento delle</w:t>
      </w:r>
      <w:r>
        <w:rPr>
          <w:i/>
          <w:iCs/>
        </w:rPr>
        <w:t xml:space="preserve"> </w:t>
      </w:r>
      <w:r w:rsidRPr="00E76A07">
        <w:rPr>
          <w:i/>
          <w:iCs/>
        </w:rPr>
        <w:t>violazioni di propria competenza.”</w:t>
      </w:r>
    </w:p>
    <w:p w14:paraId="614E0CA0" w14:textId="2FE0CBF7" w:rsidR="00E76A07" w:rsidRDefault="00E76A07" w:rsidP="00E76A07">
      <w:pPr>
        <w:jc w:val="both"/>
      </w:pPr>
      <w:r>
        <w:t xml:space="preserve">Ecco quindi che la disciplina che regola l’attività degli “ausiliari” è stata, con l’introduzione dell’articolo 12 bis del </w:t>
      </w:r>
      <w:proofErr w:type="spellStart"/>
      <w:r>
        <w:t>CdS</w:t>
      </w:r>
      <w:proofErr w:type="spellEnd"/>
      <w:r>
        <w:t>, ampliata rispetto ai poteri già riconosciuti all’articolo 68 della Legge 488/1999.</w:t>
      </w:r>
    </w:p>
    <w:p w14:paraId="738E61DE" w14:textId="3D19054E" w:rsidR="00E76A07" w:rsidRDefault="00E76A07" w:rsidP="00E76A07">
      <w:pPr>
        <w:jc w:val="both"/>
      </w:pPr>
      <w:r>
        <w:t>Con questa chiave di lettura, il richiamo all’articolo 68 della Legge 488/1999, contenuto nel comma istitutivo della figura dell’accertatore delle entrate, necessario per equiparare i poteri della nuova figura a quella degli ausiliari della sosta, non viene meno e non inficia sui poteri riconosciuti alla figura dedicata all’accertamento delle violazioni delle entrate comunali. Come detto, la stessa norma che ha disposto l’abrogazione dell’articolo 68, ha ampliato i poteri delle figure di pubblico ufficiale dedicato all’accertamento delle violazioni in materia di sosta e fermata e questo deve leggersi come una conferma di poteri anche per la figura dell’accertatore delle entrate.</w:t>
      </w:r>
    </w:p>
    <w:p w14:paraId="3421D334" w14:textId="26FA2F92" w:rsidR="002D2F28" w:rsidRDefault="00BA55D8" w:rsidP="002D2F28">
      <w:pPr>
        <w:jc w:val="both"/>
      </w:pPr>
      <w:r>
        <w:t>Peraltro, n</w:t>
      </w:r>
      <w:r w:rsidR="002D2F28">
        <w:t xml:space="preserve">ella nuova disciplina, che sarà quindi assunta come riferimento anche per la figura dell’accertatore tributario, si segnala un interessante disposto al comma 6 che prevede: </w:t>
      </w:r>
      <w:r w:rsidR="002D2F28" w:rsidRPr="002D2F28">
        <w:rPr>
          <w:i/>
          <w:iCs/>
        </w:rPr>
        <w:t>“Ai fini dell’accertamento nonché per la redazione della documentazione in ordine alle violazioni di cui al presente articolo è possibile ricorrere all’uso della tecnologia digitale e a strumenti elettronici e fotografici.”</w:t>
      </w:r>
    </w:p>
    <w:p w14:paraId="4C124607" w14:textId="28016E18" w:rsidR="002D2F28" w:rsidRDefault="002D2F28" w:rsidP="002D2F28">
      <w:pPr>
        <w:jc w:val="both"/>
      </w:pPr>
      <w:r>
        <w:t>Una disposizione molto utile, al passo con i tempi, che rende possibile l’utilizzo della tecnologia per facilitare il ruolo dell’accertatore. L’utilizzo di tablet o palmari che consentono, di consultare in tempo reale la banca dati, e di redigere verbali in formato digitale, con inclusi servizi di geolocalizzazione e possibilità di abbinare scatti fotografici, sono caratteristiche funzionali estremamente utili per l’attività di rilevazione su territorio.</w:t>
      </w:r>
    </w:p>
    <w:p w14:paraId="45288F80" w14:textId="6B2D6BAF" w:rsidR="00E76A07" w:rsidRDefault="002D2F28" w:rsidP="002D2F28">
      <w:pPr>
        <w:jc w:val="both"/>
      </w:pPr>
      <w:r>
        <w:t>Grazie anche a questa nuova disciplina potrà essere meglio organizzato il lavoro dell’accertatore nelle sue funzioni di presidio del territorio e di redazione di verbali di accertamento. Un ruolo in continua evoluzione, sempre molto utile per garantire una efficiente ed efficace gestione delle entrate degli enti locali.</w:t>
      </w:r>
    </w:p>
    <w:p w14:paraId="253FE165" w14:textId="77777777" w:rsidR="002D7D07" w:rsidRDefault="002D7D07" w:rsidP="002D2F28">
      <w:pPr>
        <w:jc w:val="both"/>
      </w:pPr>
    </w:p>
    <w:p w14:paraId="5EA5B9DE" w14:textId="77777777" w:rsidR="002D7D07" w:rsidRDefault="002D7D07" w:rsidP="002D2F28">
      <w:pPr>
        <w:jc w:val="both"/>
      </w:pPr>
    </w:p>
    <w:p w14:paraId="06047D32" w14:textId="77777777" w:rsidR="002D7D07" w:rsidRDefault="002D7D07" w:rsidP="002D2F28">
      <w:pPr>
        <w:jc w:val="both"/>
      </w:pPr>
    </w:p>
    <w:p w14:paraId="4BDCAB23" w14:textId="60E102C4" w:rsidR="002D7D07" w:rsidRDefault="004141EE" w:rsidP="002D7D07">
      <w:pPr>
        <w:pStyle w:val="Paragrafoelenco"/>
        <w:jc w:val="center"/>
        <w:rPr>
          <w:b/>
          <w:bCs/>
        </w:rPr>
      </w:pPr>
      <w:r>
        <w:rPr>
          <w:b/>
          <w:bCs/>
        </w:rPr>
        <w:t>N</w:t>
      </w:r>
      <w:r w:rsidR="002D7D07" w:rsidRPr="002D7D07">
        <w:rPr>
          <w:b/>
          <w:bCs/>
        </w:rPr>
        <w:t>omina</w:t>
      </w:r>
      <w:r w:rsidR="002B3A0A">
        <w:rPr>
          <w:b/>
          <w:bCs/>
        </w:rPr>
        <w:t xml:space="preserve"> e</w:t>
      </w:r>
      <w:r w:rsidR="002D7D07" w:rsidRPr="002D7D07">
        <w:rPr>
          <w:b/>
          <w:bCs/>
        </w:rPr>
        <w:t xml:space="preserve"> funzioni </w:t>
      </w:r>
    </w:p>
    <w:p w14:paraId="7246486E" w14:textId="77777777" w:rsidR="00814840" w:rsidRPr="008D4769" w:rsidRDefault="00814840" w:rsidP="008D4769">
      <w:pPr>
        <w:pStyle w:val="Paragrafoelenco"/>
        <w:jc w:val="both"/>
      </w:pPr>
    </w:p>
    <w:p w14:paraId="24F8A583" w14:textId="5C12B0B3" w:rsidR="00814840" w:rsidRDefault="008D4769" w:rsidP="008D4769">
      <w:pPr>
        <w:jc w:val="both"/>
      </w:pPr>
      <w:r>
        <w:t>L</w:t>
      </w:r>
      <w:r w:rsidRPr="008D4769">
        <w:t>a nomina dell’</w:t>
      </w:r>
      <w:r>
        <w:t>A</w:t>
      </w:r>
      <w:r w:rsidRPr="008D4769">
        <w:t>ccertatore avviene a cura dell’</w:t>
      </w:r>
      <w:r w:rsidR="005B768E">
        <w:t>E</w:t>
      </w:r>
      <w:r w:rsidRPr="008D4769">
        <w:t>nte locale per tramite del Dirigente dei Servizi Finanziari a cui fa capo il servizio di rilevazione e di accertamento relativamente le entrate del Comune o della Provincia</w:t>
      </w:r>
      <w:r w:rsidR="005B768E">
        <w:t xml:space="preserve"> di appartenenza</w:t>
      </w:r>
      <w:r w:rsidRPr="008D4769">
        <w:t>.</w:t>
      </w:r>
      <w:r w:rsidR="005B768E">
        <w:t xml:space="preserve"> Il legislatore ha voluto che la nomina </w:t>
      </w:r>
      <w:r w:rsidR="004141EE">
        <w:t>avvenisse</w:t>
      </w:r>
      <w:r w:rsidR="005B768E">
        <w:t xml:space="preserve"> solo dopo la partecipazione ad apposito corso formativo e al superamento di un esame di idoneità.  La nomina </w:t>
      </w:r>
      <w:r w:rsidR="004141EE">
        <w:t xml:space="preserve">può </w:t>
      </w:r>
      <w:r w:rsidR="005B768E">
        <w:t>essere</w:t>
      </w:r>
      <w:r w:rsidR="004141EE">
        <w:t xml:space="preserve"> fatta solo</w:t>
      </w:r>
      <w:r w:rsidR="005B768E">
        <w:t xml:space="preserve"> </w:t>
      </w:r>
      <w:r w:rsidR="005B768E" w:rsidRPr="005B768E">
        <w:t>ai dipendenti degli enti locali e dei soggetti affidatari che siano in possesso almeno di titolo di studio di scuola media superiore di secondo grado</w:t>
      </w:r>
      <w:r w:rsidR="005B768E">
        <w:t>.</w:t>
      </w:r>
    </w:p>
    <w:p w14:paraId="6AE2DC7D" w14:textId="468196DE" w:rsidR="005B768E" w:rsidRDefault="005B768E" w:rsidP="008D4769">
      <w:pPr>
        <w:jc w:val="both"/>
      </w:pPr>
      <w:r>
        <w:t xml:space="preserve">La scelta </w:t>
      </w:r>
      <w:r w:rsidR="009A38E9">
        <w:t>viene assunta</w:t>
      </w:r>
      <w:r>
        <w:t xml:space="preserve"> proprio </w:t>
      </w:r>
      <w:r w:rsidR="003513D5">
        <w:t xml:space="preserve">in ragione </w:t>
      </w:r>
      <w:r>
        <w:t>d</w:t>
      </w:r>
      <w:r w:rsidR="003513D5">
        <w:t>e</w:t>
      </w:r>
      <w:r>
        <w:t xml:space="preserve">lle funzioni </w:t>
      </w:r>
      <w:r w:rsidR="003513D5">
        <w:t xml:space="preserve">e delle responsabilità </w:t>
      </w:r>
      <w:r>
        <w:t>attribuite a questa figura professionale così importante nell’ambito della gestione delle Entrate locali.</w:t>
      </w:r>
      <w:r w:rsidR="009A38E9">
        <w:t xml:space="preserve"> Ed è per questo che viene posta anche la condizione che i</w:t>
      </w:r>
      <w:r w:rsidR="009A38E9" w:rsidRPr="009A38E9">
        <w:t xml:space="preserve"> soggetti prescelti non devono avere precedenti e pendenze penali in corso </w:t>
      </w:r>
      <w:r w:rsidR="004141EE" w:rsidRPr="009A38E9">
        <w:t>né</w:t>
      </w:r>
      <w:r w:rsidR="009A38E9" w:rsidRPr="009A38E9">
        <w:t xml:space="preserve"> essere sottoposti a misure di prevenzione disposte dall'autorità giudiziaria</w:t>
      </w:r>
      <w:r w:rsidR="009A38E9">
        <w:t>.</w:t>
      </w:r>
    </w:p>
    <w:p w14:paraId="4FEDE05C" w14:textId="059D998E" w:rsidR="009B3038" w:rsidRDefault="009B3038" w:rsidP="009B3038">
      <w:pPr>
        <w:jc w:val="both"/>
        <w:rPr>
          <w:i/>
          <w:iCs/>
        </w:rPr>
      </w:pPr>
      <w:r>
        <w:t xml:space="preserve">Del resto, come abbiamo visto gli accertatori sono Pubblici ufficiali e incarnano le funzioni che ritroviamo ben descritte nell’articolo 357 del Codice Penale: </w:t>
      </w:r>
      <w:r w:rsidRPr="009B3038">
        <w:rPr>
          <w:i/>
          <w:iCs/>
        </w:rPr>
        <w:t>“Agli effetti della legge penale, sono pubblici ufficiali coloro i quali esercitano una pubblica funzione legislativa, giurisdizionale o amministrativa. Agli stessi effetti è pubblica la funzione amministrativa disciplinata da norme di diritto pubblico e da atti autoritativi, e caratterizzata dalla formazione e dalla manifestazione della volontà della pubblica amministrazione e dal suo svolgersi per mezzo di poteri autoritativi e certificativi”.</w:t>
      </w:r>
    </w:p>
    <w:p w14:paraId="17DEEF23" w14:textId="3684A795" w:rsidR="009B3038" w:rsidRPr="009B3038" w:rsidRDefault="009B3038" w:rsidP="009B3038">
      <w:pPr>
        <w:jc w:val="both"/>
      </w:pPr>
      <w:r>
        <w:t>L</w:t>
      </w:r>
      <w:r w:rsidRPr="009B3038">
        <w:t xml:space="preserve">a qualifica di pubblico ufficiale deve essere riconosciuta a quei soggetti che, pubblici dipendenti o semplici privati, quale che sia la loro posizione soggettiva, possano o debbano, nell'ambito di una potestà regolata dal diritto pubblico, esercitare, indipendentemente </w:t>
      </w:r>
      <w:r w:rsidR="00D3287D" w:rsidRPr="009B3038">
        <w:t>da formali</w:t>
      </w:r>
      <w:r w:rsidRPr="009B3038">
        <w:t xml:space="preserve"> investiture</w:t>
      </w:r>
      <w:r w:rsidR="004141EE">
        <w:t xml:space="preserve"> (che nel nostro caso ci sono)</w:t>
      </w:r>
      <w:r w:rsidRPr="009B3038">
        <w:t xml:space="preserve">, poteri deliberativi, autoritativi e certificativi, disgiuntamente e non cumulativamente considerati" </w:t>
      </w:r>
      <w:proofErr w:type="gramStart"/>
      <w:r w:rsidRPr="009B3038">
        <w:t xml:space="preserve">( </w:t>
      </w:r>
      <w:proofErr w:type="spellStart"/>
      <w:r w:rsidRPr="009B3038">
        <w:t>c.f.r</w:t>
      </w:r>
      <w:proofErr w:type="spellEnd"/>
      <w:r w:rsidRPr="009B3038">
        <w:t>.</w:t>
      </w:r>
      <w:proofErr w:type="gramEnd"/>
      <w:r w:rsidRPr="009B3038">
        <w:t xml:space="preserve"> </w:t>
      </w:r>
      <w:proofErr w:type="spellStart"/>
      <w:r w:rsidRPr="009B3038">
        <w:t>sez</w:t>
      </w:r>
      <w:proofErr w:type="spellEnd"/>
      <w:r w:rsidRPr="009B3038">
        <w:t xml:space="preserve"> VI, 26.8.1997, in Cass. Pen., 1999, 193). </w:t>
      </w:r>
    </w:p>
    <w:p w14:paraId="6AB1EF1D" w14:textId="5E88CEC8" w:rsidR="009B3038" w:rsidRPr="009B3038" w:rsidRDefault="009B3038" w:rsidP="009B3038">
      <w:pPr>
        <w:jc w:val="both"/>
      </w:pPr>
      <w:r w:rsidRPr="009B3038">
        <w:t>Similmente è stato qualificato pubblico ufficiale anche "</w:t>
      </w:r>
      <w:r w:rsidRPr="009B3038">
        <w:rPr>
          <w:i/>
          <w:iCs/>
        </w:rPr>
        <w:t>chi è chiamato a svolgere attività avente carattere accessorio, preparatorio o sussidiario ai fini istituzionali degli enti pubblici, o che abbia anche solo partecipato alla fase di formazione della volontà, ponendo in essere atti istruttori e in genere preparatori, senza che sia necessario che tal atti abbiano efficacia giuridica diretta nei confronti dei terzi"</w:t>
      </w:r>
      <w:r w:rsidRPr="009B3038">
        <w:t xml:space="preserve"> (Cass., sez. VI, 15.5.1998).</w:t>
      </w:r>
    </w:p>
    <w:p w14:paraId="7AF777FC" w14:textId="3DC13E73" w:rsidR="00814840" w:rsidRDefault="00D3287D" w:rsidP="00CE015B">
      <w:pPr>
        <w:jc w:val="both"/>
      </w:pPr>
      <w:r>
        <w:t>Il r</w:t>
      </w:r>
      <w:r w:rsidRPr="00D3287D">
        <w:t xml:space="preserve">ilievo </w:t>
      </w:r>
      <w:r>
        <w:t>operato dall’</w:t>
      </w:r>
      <w:r w:rsidRPr="00D3287D">
        <w:t xml:space="preserve">agente accertatore </w:t>
      </w:r>
      <w:r>
        <w:t xml:space="preserve">assume </w:t>
      </w:r>
      <w:r w:rsidR="00AB6421">
        <w:t xml:space="preserve">pertanto </w:t>
      </w:r>
      <w:r>
        <w:t>v</w:t>
      </w:r>
      <w:r w:rsidRPr="00D3287D">
        <w:t>alore probatorio</w:t>
      </w:r>
      <w:r>
        <w:t xml:space="preserve">, e </w:t>
      </w:r>
      <w:r w:rsidR="00EF766A">
        <w:t xml:space="preserve">in questo senso </w:t>
      </w:r>
      <w:r w:rsidR="00AB6421">
        <w:t>è molto</w:t>
      </w:r>
      <w:r w:rsidR="00EF766A">
        <w:t xml:space="preserve"> interesse quanto</w:t>
      </w:r>
      <w:r w:rsidR="00CE015B">
        <w:t xml:space="preserve"> </w:t>
      </w:r>
      <w:r w:rsidR="00AB6421">
        <w:t>deciso</w:t>
      </w:r>
      <w:r w:rsidR="00CE015B">
        <w:t xml:space="preserve"> in una sentenza </w:t>
      </w:r>
      <w:r w:rsidR="002E1B91">
        <w:t xml:space="preserve">del 3 ottobre 2019, emessa dal </w:t>
      </w:r>
      <w:r w:rsidRPr="00D3287D">
        <w:t xml:space="preserve">Tribunale </w:t>
      </w:r>
      <w:r w:rsidR="002E1B91">
        <w:t xml:space="preserve">Ordinario </w:t>
      </w:r>
      <w:r w:rsidR="00CE015B">
        <w:t>di Frosinone</w:t>
      </w:r>
      <w:r w:rsidR="002E1B91">
        <w:t xml:space="preserve"> nella causa iscritta al ruolo generale n. 440/2015</w:t>
      </w:r>
      <w:r w:rsidR="00CE015B">
        <w:t>:</w:t>
      </w:r>
    </w:p>
    <w:p w14:paraId="010D776B" w14:textId="292CC22B" w:rsidR="00CE015B" w:rsidRDefault="00CE015B" w:rsidP="00CE015B">
      <w:pPr>
        <w:jc w:val="both"/>
        <w:rPr>
          <w:i/>
          <w:iCs/>
        </w:rPr>
      </w:pPr>
      <w:r w:rsidRPr="00CE015B">
        <w:rPr>
          <w:i/>
          <w:iCs/>
        </w:rPr>
        <w:t xml:space="preserve">“Quanto alla prova dei presupposti fattuali per la determinazione della misura del dovuto deve osservarsi che il verbale di accertamento avversato costituisce atto pubblico ai sensi dell’art. 2699 </w:t>
      </w:r>
      <w:proofErr w:type="spellStart"/>
      <w:r w:rsidRPr="00CE015B">
        <w:rPr>
          <w:i/>
          <w:iCs/>
        </w:rPr>
        <w:t>c.c</w:t>
      </w:r>
      <w:proofErr w:type="spellEnd"/>
      <w:r w:rsidRPr="00CE015B">
        <w:rPr>
          <w:i/>
          <w:iCs/>
        </w:rPr>
        <w:t xml:space="preserve">, dotato, dunque, con riguardo ai dati direttamente appresi dai tecnici </w:t>
      </w:r>
      <w:r w:rsidR="00AB6421">
        <w:rPr>
          <w:i/>
          <w:iCs/>
        </w:rPr>
        <w:t>(</w:t>
      </w:r>
      <w:r w:rsidR="00AB6421" w:rsidRPr="00AB6421">
        <w:t>ditta concessionaria</w:t>
      </w:r>
      <w:r w:rsidR="00AB6421">
        <w:rPr>
          <w:i/>
          <w:iCs/>
        </w:rPr>
        <w:t>)</w:t>
      </w:r>
      <w:r w:rsidRPr="00CE015B">
        <w:rPr>
          <w:i/>
          <w:iCs/>
        </w:rPr>
        <w:t xml:space="preserve"> mediante sopralluogo sui cantieri e recepiti nel verbale avversato, dell’efficacia di prova legale fino a querela di falso secondo il disposto dell’art. 2700 </w:t>
      </w:r>
      <w:proofErr w:type="gramStart"/>
      <w:r w:rsidRPr="00CE015B">
        <w:rPr>
          <w:i/>
          <w:iCs/>
        </w:rPr>
        <w:t>c.c..</w:t>
      </w:r>
      <w:proofErr w:type="gramEnd"/>
      <w:r w:rsidR="002E1B91">
        <w:rPr>
          <w:i/>
          <w:iCs/>
        </w:rPr>
        <w:t>”</w:t>
      </w:r>
    </w:p>
    <w:p w14:paraId="4D4FF46C" w14:textId="35538166" w:rsidR="002E1B91" w:rsidRPr="002E1B91" w:rsidRDefault="002E1B91" w:rsidP="00CE015B">
      <w:pPr>
        <w:jc w:val="both"/>
      </w:pPr>
      <w:r>
        <w:t>Prosegue il giudice:</w:t>
      </w:r>
    </w:p>
    <w:p w14:paraId="60DDDAF1" w14:textId="057AA0B5" w:rsidR="00CE015B" w:rsidRDefault="002E1B91" w:rsidP="00CE015B">
      <w:pPr>
        <w:jc w:val="both"/>
        <w:rPr>
          <w:i/>
          <w:iCs/>
        </w:rPr>
      </w:pPr>
      <w:r>
        <w:rPr>
          <w:i/>
          <w:iCs/>
        </w:rPr>
        <w:t>“</w:t>
      </w:r>
      <w:r w:rsidR="00CE015B" w:rsidRPr="00CE015B">
        <w:rPr>
          <w:i/>
          <w:iCs/>
        </w:rPr>
        <w:t xml:space="preserve">Quanto sopra consente di concludere che l’addetto che verificava e certificava la presenza del cantiere e le relative misure (come da schede di rilevazione del 25.11.2014, </w:t>
      </w:r>
      <w:proofErr w:type="spellStart"/>
      <w:r w:rsidR="00CE015B" w:rsidRPr="00CE015B">
        <w:rPr>
          <w:i/>
          <w:iCs/>
        </w:rPr>
        <w:t>all.i</w:t>
      </w:r>
      <w:proofErr w:type="spellEnd"/>
      <w:r w:rsidR="00CE015B" w:rsidRPr="00CE015B">
        <w:rPr>
          <w:i/>
          <w:iCs/>
        </w:rPr>
        <w:t xml:space="preserve"> </w:t>
      </w:r>
      <w:proofErr w:type="spellStart"/>
      <w:r w:rsidR="00CE015B" w:rsidRPr="00CE015B">
        <w:rPr>
          <w:i/>
          <w:iCs/>
        </w:rPr>
        <w:t>nn</w:t>
      </w:r>
      <w:proofErr w:type="spellEnd"/>
      <w:r w:rsidR="00CE015B" w:rsidRPr="00CE015B">
        <w:rPr>
          <w:i/>
          <w:iCs/>
        </w:rPr>
        <w:t xml:space="preserve">. 9 e 10 alla comparsa di costituzione di I. s.r.l.), presupposti del potere </w:t>
      </w:r>
      <w:r>
        <w:rPr>
          <w:i/>
          <w:iCs/>
        </w:rPr>
        <w:t>d</w:t>
      </w:r>
      <w:r w:rsidR="00CE015B" w:rsidRPr="00CE015B">
        <w:rPr>
          <w:i/>
          <w:iCs/>
        </w:rPr>
        <w:t>i esazione del canone e sanzionatorio dell’abusiva occupazione poi riscontrata, esercitava un potere pubblico certificativo. Sicché i dati dimensionali del cantiere recepiti nel verbale di accertamento non sono revocabili in dubbio stante la mancata elevazione di querela di falso.”</w:t>
      </w:r>
    </w:p>
    <w:p w14:paraId="26ABB7D4" w14:textId="0A96C81D" w:rsidR="00CC1330" w:rsidRDefault="00CC1330" w:rsidP="005959B3">
      <w:pPr>
        <w:jc w:val="both"/>
      </w:pPr>
      <w:r>
        <w:lastRenderedPageBreak/>
        <w:t xml:space="preserve">Quanto alle funzioni demandate alla figura dell’accertatore delle entrate si deve </w:t>
      </w:r>
      <w:r w:rsidR="005959B3">
        <w:t xml:space="preserve">precisare come </w:t>
      </w:r>
      <w:r w:rsidR="005959B3" w:rsidRPr="005959B3">
        <w:t xml:space="preserve">le attività degli accertatori sono dirette al rilievo delle violazioni relative alle norme dei regolamenti comunali e delle relative ordinanze sindacali o dirigenziali afferenti </w:t>
      </w:r>
      <w:proofErr w:type="gramStart"/>
      <w:r w:rsidR="005959B3" w:rsidRPr="005959B3">
        <w:t>le</w:t>
      </w:r>
      <w:proofErr w:type="gramEnd"/>
      <w:r w:rsidR="005959B3" w:rsidRPr="005959B3">
        <w:t xml:space="preserve"> entrate dell’ente locale. </w:t>
      </w:r>
      <w:r w:rsidR="005959B3">
        <w:t xml:space="preserve"> </w:t>
      </w:r>
      <w:r w:rsidR="005959B3" w:rsidRPr="005959B3">
        <w:t>In particolare le norme in esame hanno un margine più consistente di successo se vengono indirizzate al contrasto del fenomeno dell’occupazione abusiva di suolo pubblico e di installazione di mezzi pubblicitari che sono le aree per le quali più efficacemente può esplicarsi la funzione di controllo del territorio da parte degli enti locali sia relativamente ai tributi che alle entrate patrimoniali.</w:t>
      </w:r>
    </w:p>
    <w:p w14:paraId="512BB31B" w14:textId="694C5ECA" w:rsidR="005959B3" w:rsidRDefault="005959B3" w:rsidP="005959B3">
      <w:pPr>
        <w:jc w:val="both"/>
      </w:pPr>
      <w:r>
        <w:t>All’accertatore vengono conferiti quindi poteri di accertamento e di contestazione delle irregolarità rilevate, senza tuttavia avere competenza in ordine all’irrogazione di sanzioni, attività che rimane di competenza degli uffici entrate degli enti locali che provvederanno ad emettere specifici provvedimenti per il recupero delle entrate non versate e delle sanzioni previste dalle leggi e dai regolamenti.</w:t>
      </w:r>
    </w:p>
    <w:p w14:paraId="40BD56BE" w14:textId="51AC1EA8" w:rsidR="0037043A" w:rsidRDefault="0037043A" w:rsidP="005959B3">
      <w:pPr>
        <w:jc w:val="both"/>
        <w:rPr>
          <w:i/>
          <w:iCs/>
        </w:rPr>
      </w:pPr>
      <w:r>
        <w:t xml:space="preserve">Per l’effettuazione delle sue funzioni, l’accertatore, così come previsto dall’articolo 13 della Legge 689/81 può assumere informazioni utili </w:t>
      </w:r>
      <w:r w:rsidRPr="0037043A">
        <w:t>al controllo sull'osservanza delle disposizioni per la cui violazione è prevista la sanzione amministrativa</w:t>
      </w:r>
      <w:r>
        <w:t>. In base a questa norma “</w:t>
      </w:r>
      <w:r w:rsidRPr="0037043A">
        <w:rPr>
          <w:i/>
          <w:iCs/>
        </w:rPr>
        <w:t>Gli organi addetti al controllo ... possono, per l'accertamento delle violazioni di rispettiva competenza, ... procedere a ispezioni di cose e di luoghi diversi dalla privata dimora ...”.</w:t>
      </w:r>
    </w:p>
    <w:p w14:paraId="6A47739F" w14:textId="3F967523" w:rsidR="0037043A" w:rsidRDefault="0037043A" w:rsidP="0037043A">
      <w:pPr>
        <w:jc w:val="both"/>
      </w:pPr>
      <w:r w:rsidRPr="0037043A">
        <w:t xml:space="preserve">Gli accertatori possono </w:t>
      </w:r>
      <w:r>
        <w:t xml:space="preserve">pertanto </w:t>
      </w:r>
      <w:r w:rsidRPr="0037043A">
        <w:t>procedere solo a ispezioni di cose e luoghi, non di persone.</w:t>
      </w:r>
      <w:r>
        <w:t xml:space="preserve"> In particolare, p</w:t>
      </w:r>
      <w:r w:rsidRPr="0037043A">
        <w:t>er quanto riguarda le ispezioni di cose e di luoghi, l’accertatore non può che limitarsi all'esterno, all'aspetto delle cose, alla situazione quale appare (a ciò che oggetto di percezione sensoria). Non può eccedere la situazione introducendosi in luoghi che costituiscono "privata dimora".</w:t>
      </w:r>
    </w:p>
    <w:p w14:paraId="6B521612" w14:textId="2A4E06B9" w:rsidR="0037043A" w:rsidRDefault="0037043A" w:rsidP="0037043A">
      <w:pPr>
        <w:jc w:val="both"/>
      </w:pPr>
      <w:r w:rsidRPr="0037043A">
        <w:t>I Soggetti accertatori possono, per l'accertamento delle violazioni di rispettiva competenza, procedere a rilievi segnaletici, descrittivi e fotografici e ad ogni altra operazione tecnica. È consentito quindi ad essi di servirsi di mezzi di indagine capaci di conservare memoria di ciò che hanno visto. Possono quindi ricorrere al rilievo fotografico per fissare in un documento “dato oggettivo" l'illecito constatato, e possono procedere ad ogni altra operazione tecnica: “dai prelievi di campioni ai rilievi di tracce.”</w:t>
      </w:r>
    </w:p>
    <w:p w14:paraId="3B65D534" w14:textId="77777777" w:rsidR="004D3ADF" w:rsidRDefault="004D3ADF" w:rsidP="004D3ADF">
      <w:pPr>
        <w:jc w:val="both"/>
      </w:pPr>
    </w:p>
    <w:p w14:paraId="5E451165" w14:textId="77777777" w:rsidR="002B3A0A" w:rsidRDefault="002B3A0A" w:rsidP="004D3ADF">
      <w:pPr>
        <w:jc w:val="both"/>
      </w:pPr>
    </w:p>
    <w:p w14:paraId="4E5B227B" w14:textId="77777777" w:rsidR="002B3A0A" w:rsidRDefault="002B3A0A" w:rsidP="004D3ADF">
      <w:pPr>
        <w:jc w:val="both"/>
      </w:pPr>
    </w:p>
    <w:p w14:paraId="7161795E" w14:textId="77777777" w:rsidR="004D3ADF" w:rsidRPr="004D3ADF" w:rsidRDefault="004D3ADF" w:rsidP="004D3ADF">
      <w:pPr>
        <w:jc w:val="both"/>
      </w:pPr>
    </w:p>
    <w:p w14:paraId="0D356331" w14:textId="77777777" w:rsidR="00814840" w:rsidRDefault="00814840" w:rsidP="002D7D07">
      <w:pPr>
        <w:pStyle w:val="Paragrafoelenco"/>
        <w:jc w:val="center"/>
        <w:rPr>
          <w:b/>
          <w:bCs/>
        </w:rPr>
      </w:pPr>
    </w:p>
    <w:p w14:paraId="01EB609B" w14:textId="77777777" w:rsidR="00966DE2" w:rsidRDefault="00966DE2" w:rsidP="002D7D07">
      <w:pPr>
        <w:pStyle w:val="Paragrafoelenco"/>
        <w:jc w:val="center"/>
        <w:rPr>
          <w:b/>
          <w:bCs/>
        </w:rPr>
      </w:pPr>
    </w:p>
    <w:p w14:paraId="317F4771" w14:textId="77777777" w:rsidR="00966DE2" w:rsidRDefault="00966DE2" w:rsidP="002D7D07">
      <w:pPr>
        <w:pStyle w:val="Paragrafoelenco"/>
        <w:jc w:val="center"/>
        <w:rPr>
          <w:b/>
          <w:bCs/>
        </w:rPr>
      </w:pPr>
    </w:p>
    <w:p w14:paraId="29FCB230" w14:textId="77777777" w:rsidR="00966DE2" w:rsidRDefault="00966DE2" w:rsidP="002D7D07">
      <w:pPr>
        <w:pStyle w:val="Paragrafoelenco"/>
        <w:jc w:val="center"/>
        <w:rPr>
          <w:b/>
          <w:bCs/>
        </w:rPr>
      </w:pPr>
    </w:p>
    <w:p w14:paraId="3E8005BA" w14:textId="77777777" w:rsidR="00966DE2" w:rsidRDefault="00966DE2" w:rsidP="002D7D07">
      <w:pPr>
        <w:pStyle w:val="Paragrafoelenco"/>
        <w:jc w:val="center"/>
        <w:rPr>
          <w:b/>
          <w:bCs/>
        </w:rPr>
      </w:pPr>
    </w:p>
    <w:p w14:paraId="53A4460F" w14:textId="77777777" w:rsidR="00966DE2" w:rsidRDefault="00966DE2" w:rsidP="002D7D07">
      <w:pPr>
        <w:pStyle w:val="Paragrafoelenco"/>
        <w:jc w:val="center"/>
        <w:rPr>
          <w:b/>
          <w:bCs/>
        </w:rPr>
      </w:pPr>
    </w:p>
    <w:p w14:paraId="5D9F14C6" w14:textId="77777777" w:rsidR="00966DE2" w:rsidRDefault="00966DE2" w:rsidP="002D7D07">
      <w:pPr>
        <w:pStyle w:val="Paragrafoelenco"/>
        <w:jc w:val="center"/>
        <w:rPr>
          <w:b/>
          <w:bCs/>
        </w:rPr>
      </w:pPr>
    </w:p>
    <w:p w14:paraId="2B72404E" w14:textId="77777777" w:rsidR="00966DE2" w:rsidRDefault="00966DE2" w:rsidP="002D7D07">
      <w:pPr>
        <w:pStyle w:val="Paragrafoelenco"/>
        <w:jc w:val="center"/>
        <w:rPr>
          <w:b/>
          <w:bCs/>
        </w:rPr>
      </w:pPr>
    </w:p>
    <w:p w14:paraId="4C31C03F" w14:textId="77777777" w:rsidR="00966DE2" w:rsidRDefault="00966DE2" w:rsidP="002D7D07">
      <w:pPr>
        <w:pStyle w:val="Paragrafoelenco"/>
        <w:jc w:val="center"/>
        <w:rPr>
          <w:b/>
          <w:bCs/>
        </w:rPr>
      </w:pPr>
    </w:p>
    <w:p w14:paraId="0DEDE02E" w14:textId="77777777" w:rsidR="00966DE2" w:rsidRDefault="00966DE2" w:rsidP="002D7D07">
      <w:pPr>
        <w:pStyle w:val="Paragrafoelenco"/>
        <w:jc w:val="center"/>
        <w:rPr>
          <w:b/>
          <w:bCs/>
        </w:rPr>
      </w:pPr>
    </w:p>
    <w:p w14:paraId="065A6CF6" w14:textId="77777777" w:rsidR="00966DE2" w:rsidRDefault="00966DE2" w:rsidP="002D7D07">
      <w:pPr>
        <w:pStyle w:val="Paragrafoelenco"/>
        <w:jc w:val="center"/>
        <w:rPr>
          <w:b/>
          <w:bCs/>
        </w:rPr>
      </w:pPr>
    </w:p>
    <w:p w14:paraId="2935588F" w14:textId="77777777" w:rsidR="00966DE2" w:rsidRDefault="00966DE2" w:rsidP="002D7D07">
      <w:pPr>
        <w:pStyle w:val="Paragrafoelenco"/>
        <w:jc w:val="center"/>
        <w:rPr>
          <w:b/>
          <w:bCs/>
        </w:rPr>
      </w:pPr>
    </w:p>
    <w:p w14:paraId="6DFDE85A" w14:textId="77777777" w:rsidR="00966DE2" w:rsidRDefault="00966DE2" w:rsidP="002D7D07">
      <w:pPr>
        <w:pStyle w:val="Paragrafoelenco"/>
        <w:jc w:val="center"/>
        <w:rPr>
          <w:b/>
          <w:bCs/>
        </w:rPr>
      </w:pPr>
    </w:p>
    <w:p w14:paraId="106AED51" w14:textId="77777777" w:rsidR="00814840" w:rsidRDefault="00814840" w:rsidP="002D7D07">
      <w:pPr>
        <w:pStyle w:val="Paragrafoelenco"/>
        <w:jc w:val="center"/>
        <w:rPr>
          <w:b/>
          <w:bCs/>
        </w:rPr>
      </w:pPr>
    </w:p>
    <w:p w14:paraId="4B2B3F7C" w14:textId="77777777" w:rsidR="00814840" w:rsidRDefault="00814840" w:rsidP="002D7D07">
      <w:pPr>
        <w:pStyle w:val="Paragrafoelenco"/>
        <w:jc w:val="center"/>
        <w:rPr>
          <w:b/>
          <w:bCs/>
        </w:rPr>
      </w:pPr>
    </w:p>
    <w:p w14:paraId="671D2729" w14:textId="77777777" w:rsidR="00F973C4" w:rsidRDefault="00F973C4" w:rsidP="002D7D07">
      <w:pPr>
        <w:pStyle w:val="Paragrafoelenco"/>
        <w:jc w:val="center"/>
        <w:rPr>
          <w:b/>
          <w:bCs/>
        </w:rPr>
      </w:pPr>
    </w:p>
    <w:p w14:paraId="57B1201F" w14:textId="77777777" w:rsidR="00F973C4" w:rsidRDefault="00F973C4" w:rsidP="002D7D07">
      <w:pPr>
        <w:pStyle w:val="Paragrafoelenco"/>
        <w:jc w:val="center"/>
        <w:rPr>
          <w:b/>
          <w:bCs/>
        </w:rPr>
      </w:pPr>
    </w:p>
    <w:p w14:paraId="15C6A7B9" w14:textId="07D3BE5C" w:rsidR="00814840" w:rsidRDefault="00814840" w:rsidP="00814840">
      <w:pPr>
        <w:rPr>
          <w:b/>
          <w:bCs/>
        </w:rPr>
      </w:pPr>
      <w:r w:rsidRPr="00814840">
        <w:rPr>
          <w:b/>
          <w:bCs/>
        </w:rPr>
        <w:t>I poteri attribuiti di accertamento, contestazione immediata, di redazione e sottoscrizione del verbale</w:t>
      </w:r>
    </w:p>
    <w:p w14:paraId="7D20ADDA" w14:textId="581C8683" w:rsidR="00F973C4" w:rsidRDefault="00966DE2" w:rsidP="00F973C4">
      <w:pPr>
        <w:jc w:val="both"/>
      </w:pPr>
      <w:r>
        <w:t>Come abbiamo visto, a</w:t>
      </w:r>
      <w:r w:rsidR="00F973C4" w:rsidRPr="00F973C4">
        <w:t xml:space="preserve">gli accertatori </w:t>
      </w:r>
      <w:r w:rsidR="0078512A" w:rsidRPr="00F973C4">
        <w:t xml:space="preserve">tributari </w:t>
      </w:r>
      <w:r>
        <w:t xml:space="preserve">viene </w:t>
      </w:r>
      <w:r w:rsidR="00F973C4" w:rsidRPr="00F973C4">
        <w:t>riconosciuta la qualifica di pubblici ufficiali con i conseguenti poteri di accerta</w:t>
      </w:r>
      <w:r w:rsidR="0037043A">
        <w:t>mento</w:t>
      </w:r>
      <w:r w:rsidR="00F973C4" w:rsidRPr="00F973C4">
        <w:t>, contesta</w:t>
      </w:r>
      <w:r w:rsidR="0037043A">
        <w:t>zione</w:t>
      </w:r>
      <w:r w:rsidR="00F973C4" w:rsidRPr="00F973C4">
        <w:t xml:space="preserve"> immediatamente e </w:t>
      </w:r>
      <w:r w:rsidR="0037043A">
        <w:t>di redazione del</w:t>
      </w:r>
      <w:r w:rsidR="00F973C4" w:rsidRPr="00F973C4">
        <w:t xml:space="preserve"> processo verbale con il limite di poter esplicare tale attività solo nel territorio in cui sono stati nominati e senza il potere di comminare alcuna sanzione ne diretta ne accessoria</w:t>
      </w:r>
      <w:r w:rsidR="0078512A">
        <w:t>.</w:t>
      </w:r>
    </w:p>
    <w:p w14:paraId="2A812193" w14:textId="225D85A6" w:rsidR="0078512A" w:rsidRDefault="002E1B91" w:rsidP="00F973C4">
      <w:pPr>
        <w:jc w:val="both"/>
      </w:pPr>
      <w:r>
        <w:t xml:space="preserve">La normativa ha conferito </w:t>
      </w:r>
      <w:r w:rsidR="0078512A">
        <w:t>alla figura dell’accertatore la qualifica di pubblico ufficiale (articolo 2700 CC) e al suo verbale il valore di atto pubblico (articolo 2699 CC).</w:t>
      </w:r>
    </w:p>
    <w:p w14:paraId="29F7B81C" w14:textId="18B18E0A" w:rsidR="0078512A" w:rsidRDefault="0078512A" w:rsidP="0078512A">
      <w:pPr>
        <w:jc w:val="both"/>
      </w:pPr>
      <w:proofErr w:type="gramStart"/>
      <w:r>
        <w:t>E'</w:t>
      </w:r>
      <w:proofErr w:type="gramEnd"/>
      <w:r>
        <w:t xml:space="preserve"> atto pubblico quello formato ad opera di un soggetto investito ex lege della funzione di certificare la verità di un fatto che si svolge dinanzi a lui o di cui egli stesso è autore. La giurisprudenza chiarisce che non sono atti pubblici gli atti di pubblici ufficiali che non sono espressione di funzioni certificative (in termini Cass. S.U. 215/1999). Sicché non tutti gli atti formati nell'esercizio di una pubblica funzione o di un pubblico servizio sono da considerare atti pubblici, tali sono solo quelli formati da soggetti che esercitino la predetta funzione. Ne deriva la necessità di verificare volta per volta se il soggetto autore dell'atto sia investito della funzione di pubblica documentazione con efficacia probatoria fino a querela di falso (Cass. 9378/2011).</w:t>
      </w:r>
    </w:p>
    <w:p w14:paraId="6BAC95C7" w14:textId="77777777" w:rsidR="00966DE2" w:rsidRDefault="0078512A" w:rsidP="0037043A">
      <w:pPr>
        <w:jc w:val="both"/>
      </w:pPr>
      <w:r>
        <w:t>Dunque segno distintivo dell'atto espressione di detta funzione è quello di trovare nella verbalizzazione la necessaria esternazione dell'attività amministrativa esercitata (Cass. 10823/2009), natura riconosciuta perciò, per formulare esempi tratti dalla casistica giurisprudenziale, ai verbali di polizia giudiziaria (</w:t>
      </w:r>
      <w:proofErr w:type="spellStart"/>
      <w:r>
        <w:t>Trib</w:t>
      </w:r>
      <w:proofErr w:type="spellEnd"/>
      <w:r>
        <w:t xml:space="preserve">. Cassino 23.07.2009), agli atti degli ispettori del lavoro e dei funzionari degli enti di previdenza e assistenza in materia di versamento contributivo (Cass. 22724/2013), a quelli di costatazione della Guardia di Finanza o degli organi di controllo fiscale (Cass. 1818/2010 e 21549/2013), ai verbali d'immissione in possesso dell'immobile per il quale sia stato emesso decreto di occupazione (Cass. 10651/2010), ai verbali dei sanitari preposti alla vigilanza sui prodotti alimentari e a quelli redatti dal curatore fallimentare, quanto ai fatti che i detti pubblici ufficiali attestano avvenuti in loro presenza (comprese le dichiarazioni rese da terzi) o essere stati da loro compiuti, non anche per i fatti appresi da terzi o in seguito all'ispezione di documenti. </w:t>
      </w:r>
    </w:p>
    <w:p w14:paraId="035C0626" w14:textId="44D8F2DD" w:rsidR="00966DE2" w:rsidRDefault="00966DE2" w:rsidP="0037043A">
      <w:pPr>
        <w:jc w:val="both"/>
      </w:pPr>
      <w:r>
        <w:t>R</w:t>
      </w:r>
      <w:r w:rsidRPr="00966DE2">
        <w:t>ivestendo l’accertatore</w:t>
      </w:r>
      <w:r>
        <w:t xml:space="preserve"> delle entrate</w:t>
      </w:r>
      <w:r w:rsidRPr="00966DE2">
        <w:t xml:space="preserve"> la funzione di pubblico ufficiale</w:t>
      </w:r>
      <w:r>
        <w:t>,</w:t>
      </w:r>
      <w:r w:rsidRPr="00966DE2">
        <w:t xml:space="preserve"> il verbale di accertamento redatto nei modi di legge costituisce atto pubblico facente fede fino a querela di falso. Tale rilievo ha efficacia sia in relazione all’accertamento delle violazioni amministrative che a quelle tributarie e patrimoniali.</w:t>
      </w:r>
    </w:p>
    <w:p w14:paraId="377D1D10" w14:textId="0B1D43BD" w:rsidR="00966DE2" w:rsidRPr="00966DE2" w:rsidRDefault="00966DE2" w:rsidP="00966DE2">
      <w:pPr>
        <w:jc w:val="both"/>
        <w:rPr>
          <w:i/>
          <w:iCs/>
        </w:rPr>
      </w:pPr>
      <w:r w:rsidRPr="00966DE2">
        <w:t xml:space="preserve">Stabilisce l’art. 2700 c.c. che </w:t>
      </w:r>
      <w:r w:rsidRPr="00966DE2">
        <w:rPr>
          <w:i/>
          <w:iCs/>
        </w:rPr>
        <w:t>“L’atto pubblico fa piena prova, fino a querela di falso, della provenienza del documento dal pubblico ufficiale che lo ha formato ...e degli altri fatti che il pubblico ufficiale attesta avvenuti in sua presenza...”.</w:t>
      </w:r>
    </w:p>
    <w:p w14:paraId="15F655C7" w14:textId="2CEA76BD" w:rsidR="00966DE2" w:rsidRDefault="00966DE2" w:rsidP="00966DE2">
      <w:pPr>
        <w:jc w:val="both"/>
      </w:pPr>
      <w:r w:rsidRPr="00966DE2">
        <w:t>In tali situazioni un verbale facente fede fino a querela di falso che attesti la effettiva sussistenza della fattispecie imponibile costituisce elemento di assoluta certezza della pretesa in sede di contenzioso</w:t>
      </w:r>
      <w:r w:rsidR="002B3A0A">
        <w:t>, sia</w:t>
      </w:r>
      <w:r w:rsidRPr="00966DE2">
        <w:t xml:space="preserve"> innanzi alle </w:t>
      </w:r>
      <w:r w:rsidR="002B3A0A">
        <w:t>Corti di Giustizia tributaria, sia innanzi al Tribunale Ordinario.</w:t>
      </w:r>
    </w:p>
    <w:p w14:paraId="70C2FF64" w14:textId="77777777" w:rsidR="002B3A0A" w:rsidRDefault="002B3A0A" w:rsidP="002B3A0A">
      <w:pPr>
        <w:jc w:val="center"/>
      </w:pPr>
    </w:p>
    <w:p w14:paraId="585980E2" w14:textId="77777777" w:rsidR="002B3A0A" w:rsidRDefault="002B3A0A" w:rsidP="002B3A0A">
      <w:pPr>
        <w:jc w:val="center"/>
      </w:pPr>
    </w:p>
    <w:p w14:paraId="5F3AE624" w14:textId="77777777" w:rsidR="002B3A0A" w:rsidRDefault="002B3A0A" w:rsidP="002B3A0A">
      <w:pPr>
        <w:jc w:val="center"/>
      </w:pPr>
    </w:p>
    <w:p w14:paraId="012DE3C1" w14:textId="77777777" w:rsidR="002B3A0A" w:rsidRDefault="002B3A0A" w:rsidP="002B3A0A">
      <w:pPr>
        <w:jc w:val="center"/>
      </w:pPr>
    </w:p>
    <w:p w14:paraId="50FBF638" w14:textId="77777777" w:rsidR="002B3A0A" w:rsidRDefault="002B3A0A" w:rsidP="002B3A0A">
      <w:pPr>
        <w:jc w:val="center"/>
      </w:pPr>
    </w:p>
    <w:p w14:paraId="3D85A7D7" w14:textId="77777777" w:rsidR="002B3A0A" w:rsidRDefault="002B3A0A" w:rsidP="002B3A0A">
      <w:pPr>
        <w:jc w:val="center"/>
      </w:pPr>
    </w:p>
    <w:p w14:paraId="20631318" w14:textId="60A8078A" w:rsidR="00814840" w:rsidRPr="00814840" w:rsidRDefault="00814840" w:rsidP="002B3A0A">
      <w:pPr>
        <w:jc w:val="center"/>
        <w:rPr>
          <w:b/>
          <w:bCs/>
        </w:rPr>
      </w:pPr>
      <w:r w:rsidRPr="00814840">
        <w:rPr>
          <w:b/>
          <w:bCs/>
        </w:rPr>
        <w:lastRenderedPageBreak/>
        <w:t>Il Verbale di accertamento e il verbale di constatazione</w:t>
      </w:r>
    </w:p>
    <w:p w14:paraId="1FD5B1FA" w14:textId="22704BA5" w:rsidR="00814840" w:rsidRPr="00814840" w:rsidRDefault="00814840" w:rsidP="00814840">
      <w:pPr>
        <w:jc w:val="both"/>
      </w:pPr>
      <w:r w:rsidRPr="00814840">
        <w:t>In generale i poteri di contestazione sono regolati dall’art. 14 della L.689/1981, in base al quale per</w:t>
      </w:r>
      <w:r>
        <w:t xml:space="preserve"> </w:t>
      </w:r>
      <w:r w:rsidRPr="00814840">
        <w:t>contestare una violazione occorre un verbale scritto e la sua consegna al trasgressore. La</w:t>
      </w:r>
      <w:r>
        <w:t xml:space="preserve"> </w:t>
      </w:r>
      <w:r w:rsidRPr="00814840">
        <w:t>contestazione chiaramente non è valida se comunicata al trasgressore solo a parole, così che tutte</w:t>
      </w:r>
      <w:r>
        <w:t xml:space="preserve"> </w:t>
      </w:r>
      <w:r w:rsidRPr="00814840">
        <w:t>le volte che non è possibile contestare immediatamente l'illecito al trasgressore, glielo si deve</w:t>
      </w:r>
      <w:r>
        <w:t xml:space="preserve"> </w:t>
      </w:r>
      <w:r w:rsidRPr="00814840">
        <w:t>notificare, entro il termine di 90 giorni, se si tratta di residenti in Italia, oppure 360 giorni se si</w:t>
      </w:r>
      <w:r>
        <w:t xml:space="preserve"> </w:t>
      </w:r>
      <w:r w:rsidRPr="00814840">
        <w:t>tratta di residenti all'estero.</w:t>
      </w:r>
    </w:p>
    <w:p w14:paraId="2E86A99E" w14:textId="211F932C" w:rsidR="00814840" w:rsidRDefault="00814840" w:rsidP="00814840">
      <w:pPr>
        <w:jc w:val="both"/>
      </w:pPr>
      <w:r w:rsidRPr="00814840">
        <w:t xml:space="preserve">Quando la contestazione avviene a cura della Polizia Locale, viene </w:t>
      </w:r>
      <w:r w:rsidR="000749CD">
        <w:t xml:space="preserve">tipicamente </w:t>
      </w:r>
      <w:r w:rsidRPr="00814840">
        <w:t>emesso un Verbale di</w:t>
      </w:r>
      <w:r>
        <w:t xml:space="preserve"> </w:t>
      </w:r>
      <w:r w:rsidRPr="00814840">
        <w:t>contestazione, con il quale si contesta la violazione a</w:t>
      </w:r>
      <w:r w:rsidR="000749CD">
        <w:t>d una disposizione del</w:t>
      </w:r>
      <w:r w:rsidRPr="00814840">
        <w:t xml:space="preserve"> Codice della Strada, articolo 20 in caso di</w:t>
      </w:r>
      <w:r>
        <w:t xml:space="preserve"> </w:t>
      </w:r>
      <w:r w:rsidRPr="00814840">
        <w:t>occupazione di suolo pubblico abusiva, articolo 23 in caso di esposizione pubblicitaria senza</w:t>
      </w:r>
      <w:r>
        <w:t xml:space="preserve"> </w:t>
      </w:r>
      <w:r w:rsidRPr="00814840">
        <w:t>titolo o difforme.</w:t>
      </w:r>
    </w:p>
    <w:p w14:paraId="6CCD5F33" w14:textId="77777777" w:rsidR="00470BE8" w:rsidRDefault="00470BE8" w:rsidP="00470BE8">
      <w:pPr>
        <w:jc w:val="both"/>
      </w:pPr>
      <w:r>
        <w:t>Il</w:t>
      </w:r>
      <w:r w:rsidRPr="000749CD">
        <w:t xml:space="preserve"> verbale di contestazione è </w:t>
      </w:r>
      <w:r>
        <w:t>tipicamente quell’atto</w:t>
      </w:r>
      <w:r w:rsidRPr="000749CD">
        <w:t xml:space="preserve"> redatto da un </w:t>
      </w:r>
      <w:r>
        <w:t>A</w:t>
      </w:r>
      <w:r w:rsidRPr="000749CD">
        <w:t xml:space="preserve">gente di </w:t>
      </w:r>
      <w:r>
        <w:t>P</w:t>
      </w:r>
      <w:r w:rsidRPr="000749CD">
        <w:t>olizia locale o da altri soggetti autorizzati, che comunica a un trasgressore la violazione di una norma, le sanzioni previste e le modalità di contestazione della stessa. Questo verbale viene generalmente consegnato sul posto, in presenza del trasgressore, ma può anche essere notificato successivamente se la violazione viene accertata in assenza dello stesso</w:t>
      </w:r>
      <w:r>
        <w:t>.</w:t>
      </w:r>
    </w:p>
    <w:p w14:paraId="1DCA2A81" w14:textId="77777777" w:rsidR="00470BE8" w:rsidRDefault="00470BE8" w:rsidP="00470BE8">
      <w:pPr>
        <w:jc w:val="both"/>
      </w:pPr>
      <w:r>
        <w:t xml:space="preserve">Il Codice della Strada in particolare prevede all’articolo 200 che: </w:t>
      </w:r>
    </w:p>
    <w:p w14:paraId="6FCD5DD1" w14:textId="77777777" w:rsidR="00470BE8" w:rsidRPr="0040465E" w:rsidRDefault="00470BE8" w:rsidP="00470BE8">
      <w:pPr>
        <w:jc w:val="both"/>
        <w:rPr>
          <w:i/>
          <w:iCs/>
        </w:rPr>
      </w:pPr>
      <w:r w:rsidRPr="0040465E">
        <w:rPr>
          <w:i/>
          <w:iCs/>
        </w:rPr>
        <w:t>“1. Fuori dei casi di cui all'articolo 201, comma 1-bis, la violazione, quando è possibile, deve essere immediatamente contestata tanto al trasgressore quanto alla persona che sia obbligata in solido al pagamento della somma dovuta.</w:t>
      </w:r>
    </w:p>
    <w:p w14:paraId="34951BA7" w14:textId="77777777" w:rsidR="00470BE8" w:rsidRPr="0040465E" w:rsidRDefault="00470BE8" w:rsidP="00470BE8">
      <w:pPr>
        <w:jc w:val="both"/>
        <w:rPr>
          <w:i/>
          <w:iCs/>
        </w:rPr>
      </w:pPr>
      <w:r w:rsidRPr="0040465E">
        <w:rPr>
          <w:i/>
          <w:iCs/>
        </w:rPr>
        <w:t>2. Dell'avvenuta contestazione deve essere redatto verbale contenente anche le dichiarazioni che gli interessati chiedono vi siano inserite. Il verbale, che può essere redatto anche con l'ausilio di sistemi informatici, contiene la sommaria descrizione del fatto accertato, gli elementi essenziali per l'identificazione del trasgressore e la targa del veicolo con cui è stata commessa la violazione. Nel regolamento sono determinati i contenuti del verbale.</w:t>
      </w:r>
    </w:p>
    <w:p w14:paraId="5752B1E7" w14:textId="77777777" w:rsidR="00470BE8" w:rsidRPr="0040465E" w:rsidRDefault="00470BE8" w:rsidP="00470BE8">
      <w:pPr>
        <w:jc w:val="both"/>
        <w:rPr>
          <w:i/>
          <w:iCs/>
        </w:rPr>
      </w:pPr>
      <w:r w:rsidRPr="0040465E">
        <w:rPr>
          <w:i/>
          <w:iCs/>
        </w:rPr>
        <w:t>3. Copia del verbale deve essere consegnata al trasgressore e, se presente, alla persona obbligata in solido.</w:t>
      </w:r>
    </w:p>
    <w:p w14:paraId="1A7FDBC3" w14:textId="77777777" w:rsidR="00470BE8" w:rsidRPr="0040465E" w:rsidRDefault="00470BE8" w:rsidP="00470BE8">
      <w:pPr>
        <w:jc w:val="both"/>
        <w:rPr>
          <w:i/>
          <w:iCs/>
        </w:rPr>
      </w:pPr>
      <w:r w:rsidRPr="0040465E">
        <w:rPr>
          <w:i/>
          <w:iCs/>
        </w:rPr>
        <w:t>4. Copia del verbale è consegnata immediatamente all'ufficio o comando da cui dipende l'agente accertatore.</w:t>
      </w:r>
      <w:r>
        <w:rPr>
          <w:i/>
          <w:iCs/>
        </w:rPr>
        <w:t>”</w:t>
      </w:r>
    </w:p>
    <w:p w14:paraId="17002272" w14:textId="724257FC" w:rsidR="00814840" w:rsidRPr="00814840" w:rsidRDefault="00814840" w:rsidP="00814840">
      <w:pPr>
        <w:jc w:val="both"/>
      </w:pPr>
      <w:r w:rsidRPr="00814840">
        <w:t xml:space="preserve">Quando </w:t>
      </w:r>
      <w:r w:rsidR="00470BE8" w:rsidRPr="00814840">
        <w:t xml:space="preserve">invece </w:t>
      </w:r>
      <w:r w:rsidRPr="00814840">
        <w:t xml:space="preserve">la contestazione avviene a cura dell’Accertatore delle Entrate, viene </w:t>
      </w:r>
      <w:r w:rsidR="0040465E">
        <w:t xml:space="preserve">solitamente </w:t>
      </w:r>
      <w:r w:rsidRPr="00814840">
        <w:t>emesso un</w:t>
      </w:r>
      <w:r>
        <w:t xml:space="preserve"> </w:t>
      </w:r>
      <w:r w:rsidRPr="00814840">
        <w:t xml:space="preserve">Verbale di accertamento, nel quale non viene, come detto, irrogata alcuna sanzione, </w:t>
      </w:r>
      <w:r w:rsidR="00966DE2" w:rsidRPr="00814840">
        <w:t>né</w:t>
      </w:r>
      <w:r w:rsidRPr="00814840">
        <w:t xml:space="preserve"> rispetto </w:t>
      </w:r>
      <w:proofErr w:type="gramStart"/>
      <w:r w:rsidRPr="00814840">
        <w:t>al</w:t>
      </w:r>
      <w:r>
        <w:t xml:space="preserve">  </w:t>
      </w:r>
      <w:proofErr w:type="spellStart"/>
      <w:r w:rsidRPr="00814840">
        <w:t>CdS</w:t>
      </w:r>
      <w:proofErr w:type="spellEnd"/>
      <w:proofErr w:type="gramEnd"/>
      <w:r w:rsidRPr="00814840">
        <w:t xml:space="preserve"> </w:t>
      </w:r>
      <w:proofErr w:type="gramStart"/>
      <w:r w:rsidRPr="00814840">
        <w:t>ne</w:t>
      </w:r>
      <w:proofErr w:type="gramEnd"/>
      <w:r w:rsidRPr="00814840">
        <w:t xml:space="preserve"> sanzione amministrativa rispetto al regolamento CUP, ma viene solo contestata la</w:t>
      </w:r>
      <w:r>
        <w:t xml:space="preserve"> </w:t>
      </w:r>
      <w:r w:rsidRPr="00814840">
        <w:t>violazione e trasmessa agli uffici competenti per i conseguenti adempimenti, primo dei quali</w:t>
      </w:r>
      <w:r>
        <w:t xml:space="preserve"> </w:t>
      </w:r>
      <w:r w:rsidRPr="00814840">
        <w:t>l’emissione e notificazione dell’Avviso di accertamento esecutivo ex comma 792 della Legge</w:t>
      </w:r>
      <w:r>
        <w:t xml:space="preserve"> </w:t>
      </w:r>
      <w:r w:rsidRPr="00814840">
        <w:t>160/2019.</w:t>
      </w:r>
    </w:p>
    <w:p w14:paraId="404DED9A" w14:textId="53F6903A" w:rsidR="00814840" w:rsidRPr="00814840" w:rsidRDefault="00814840" w:rsidP="00814840">
      <w:pPr>
        <w:jc w:val="both"/>
      </w:pPr>
      <w:r w:rsidRPr="00814840">
        <w:t>Entrambe le vie possibili di contestazione sono strumenti utilissimi per gli adempimenti in merito</w:t>
      </w:r>
      <w:r>
        <w:t xml:space="preserve"> </w:t>
      </w:r>
      <w:r w:rsidRPr="00814840">
        <w:t>al recupero del canone e in merito alle iniziative regolate nei commi 821 e 822 della Legge</w:t>
      </w:r>
      <w:r>
        <w:t xml:space="preserve"> </w:t>
      </w:r>
      <w:r w:rsidRPr="00814840">
        <w:t>160/2019.</w:t>
      </w:r>
    </w:p>
    <w:p w14:paraId="7EE89382" w14:textId="09F5E2E6" w:rsidR="00814840" w:rsidRPr="00814840" w:rsidRDefault="00814840" w:rsidP="00814840">
      <w:pPr>
        <w:jc w:val="both"/>
      </w:pPr>
      <w:r w:rsidRPr="00814840">
        <w:t>Rivestendo l’accertatore la funzione di pubblico ufficiale il verbale di accertamento redatto nei</w:t>
      </w:r>
      <w:r>
        <w:t xml:space="preserve"> </w:t>
      </w:r>
      <w:r w:rsidRPr="00814840">
        <w:t>modi di legge costituisce, atto pubblico facente fede fino a querela di falso. Tale rilievo ha efficacia</w:t>
      </w:r>
      <w:r>
        <w:t xml:space="preserve"> </w:t>
      </w:r>
      <w:r w:rsidRPr="00814840">
        <w:t>sia in relazione all’accertamento delle violazioni amministrative che a quelle tributarie e</w:t>
      </w:r>
      <w:r>
        <w:t xml:space="preserve"> </w:t>
      </w:r>
      <w:r w:rsidRPr="00814840">
        <w:t>patrimoniali. In tali situazioni un verbale facente fede fino a querela di falso che attesti la effettiva</w:t>
      </w:r>
      <w:r>
        <w:t xml:space="preserve"> </w:t>
      </w:r>
      <w:r w:rsidRPr="00814840">
        <w:t>sussistenza della fattispecie imponibile costituisce elemento di assoluta certezza della pretesa in</w:t>
      </w:r>
      <w:r>
        <w:t xml:space="preserve"> </w:t>
      </w:r>
      <w:r w:rsidRPr="00814840">
        <w:t>sede di contenzioso innanzi agli organi di giustizia, tributaria e ordinaria a seconda della natura</w:t>
      </w:r>
      <w:r>
        <w:t xml:space="preserve"> </w:t>
      </w:r>
      <w:r w:rsidRPr="00814840">
        <w:t>dell’entrata per cui si procede.</w:t>
      </w:r>
    </w:p>
    <w:p w14:paraId="319701D7" w14:textId="77777777" w:rsidR="002B3A0A" w:rsidRDefault="00814840" w:rsidP="00814840">
      <w:pPr>
        <w:jc w:val="both"/>
      </w:pPr>
      <w:r w:rsidRPr="00814840">
        <w:t>Nella redazione del verbale di contestazione gli elementi fondamentali che lo compongono sono</w:t>
      </w:r>
      <w:r>
        <w:t xml:space="preserve"> </w:t>
      </w:r>
      <w:r w:rsidRPr="00814840">
        <w:t>rinvenibili nell’individuazione</w:t>
      </w:r>
      <w:r w:rsidR="002B3A0A">
        <w:t>:</w:t>
      </w:r>
    </w:p>
    <w:p w14:paraId="338BA618" w14:textId="46F5C3A7" w:rsidR="002B3A0A" w:rsidRDefault="00814840" w:rsidP="00814840">
      <w:pPr>
        <w:jc w:val="both"/>
      </w:pPr>
      <w:r w:rsidRPr="00814840">
        <w:lastRenderedPageBreak/>
        <w:t>del</w:t>
      </w:r>
      <w:r w:rsidR="002B3A0A">
        <w:t xml:space="preserve"> s</w:t>
      </w:r>
      <w:r w:rsidRPr="00814840">
        <w:t>oggetto, che dovrà necessariamente essere una P.A. che dovrà</w:t>
      </w:r>
      <w:r>
        <w:t xml:space="preserve"> </w:t>
      </w:r>
      <w:r w:rsidRPr="00814840">
        <w:t>porre in essere il procedimento nel rispetto di eventuali limiti di tempo, spazio e materia di</w:t>
      </w:r>
      <w:r>
        <w:t xml:space="preserve"> </w:t>
      </w:r>
      <w:r w:rsidRPr="00814840">
        <w:t>competenza</w:t>
      </w:r>
      <w:r w:rsidR="002B3A0A">
        <w:t>;</w:t>
      </w:r>
    </w:p>
    <w:p w14:paraId="4E3DB3FB" w14:textId="2C89E538" w:rsidR="002B3A0A" w:rsidRDefault="00814840" w:rsidP="00814840">
      <w:pPr>
        <w:jc w:val="both"/>
      </w:pPr>
      <w:r w:rsidRPr="00814840">
        <w:t>nell’oggetto, che è la persona (o le persone) destinatarie degli effetti indicati nell’atto</w:t>
      </w:r>
      <w:r>
        <w:t xml:space="preserve"> </w:t>
      </w:r>
      <w:r w:rsidRPr="00814840">
        <w:t>e che deve essere idonea a subire tali effetti</w:t>
      </w:r>
      <w:r w:rsidR="002B3A0A">
        <w:t>;</w:t>
      </w:r>
    </w:p>
    <w:p w14:paraId="7BC9B24D" w14:textId="77777777" w:rsidR="002B3A0A" w:rsidRDefault="00814840" w:rsidP="00814840">
      <w:pPr>
        <w:jc w:val="both"/>
      </w:pPr>
      <w:r w:rsidRPr="00814840">
        <w:t>nella forma, che è la veste con la quale l’atto si</w:t>
      </w:r>
      <w:r>
        <w:t xml:space="preserve"> </w:t>
      </w:r>
      <w:r w:rsidRPr="00814840">
        <w:t>presenta, in genere scritta</w:t>
      </w:r>
      <w:r w:rsidR="002B3A0A">
        <w:t>;</w:t>
      </w:r>
    </w:p>
    <w:p w14:paraId="0246B8D6" w14:textId="77777777" w:rsidR="002B3A0A" w:rsidRDefault="00814840" w:rsidP="00814840">
      <w:pPr>
        <w:jc w:val="both"/>
      </w:pPr>
      <w:r w:rsidRPr="00814840">
        <w:t>nel contenuto, che deve essere determinato o determinabile, oltre che</w:t>
      </w:r>
      <w:r>
        <w:t xml:space="preserve"> </w:t>
      </w:r>
      <w:r w:rsidRPr="00814840">
        <w:t>lecito</w:t>
      </w:r>
      <w:r w:rsidR="002B3A0A">
        <w:t>;</w:t>
      </w:r>
    </w:p>
    <w:p w14:paraId="760C23BE" w14:textId="6E2D998B" w:rsidR="00814840" w:rsidRPr="00814840" w:rsidRDefault="00814840" w:rsidP="00814840">
      <w:pPr>
        <w:jc w:val="both"/>
      </w:pPr>
      <w:r w:rsidRPr="00814840">
        <w:t>nella finalità, ovvero nello scopo per il quale l’atto è emesso.</w:t>
      </w:r>
    </w:p>
    <w:p w14:paraId="1A0D5240" w14:textId="666F91E2" w:rsidR="00B527F9" w:rsidRDefault="00814840" w:rsidP="00814840">
      <w:pPr>
        <w:jc w:val="both"/>
      </w:pPr>
      <w:r w:rsidRPr="00814840">
        <w:t xml:space="preserve">In questo senso il verbale di accertamento dovrà necessariamente contenere i seguenti </w:t>
      </w:r>
      <w:r w:rsidR="00B527F9">
        <w:t xml:space="preserve">nove </w:t>
      </w:r>
      <w:r w:rsidRPr="00814840">
        <w:t>elementi:</w:t>
      </w:r>
      <w:r>
        <w:t xml:space="preserve"> </w:t>
      </w:r>
    </w:p>
    <w:p w14:paraId="495A856E" w14:textId="77777777" w:rsidR="00B527F9" w:rsidRDefault="00B527F9" w:rsidP="00456BEB">
      <w:pPr>
        <w:pStyle w:val="Paragrafoelenco"/>
        <w:numPr>
          <w:ilvl w:val="0"/>
          <w:numId w:val="11"/>
        </w:numPr>
        <w:jc w:val="both"/>
      </w:pPr>
      <w:r w:rsidRPr="00814840">
        <w:t>l'indicazione della data, dell'ora e del luogo di accertamento</w:t>
      </w:r>
      <w:r>
        <w:t>;</w:t>
      </w:r>
    </w:p>
    <w:p w14:paraId="23FDC9A8" w14:textId="6E04CDDD" w:rsidR="00B527F9" w:rsidRDefault="00814840" w:rsidP="00456BEB">
      <w:pPr>
        <w:pStyle w:val="Paragrafoelenco"/>
        <w:numPr>
          <w:ilvl w:val="0"/>
          <w:numId w:val="11"/>
        </w:numPr>
        <w:jc w:val="both"/>
      </w:pPr>
      <w:r w:rsidRPr="00814840">
        <w:t>le generalità e la qualifica del</w:t>
      </w:r>
      <w:r>
        <w:t xml:space="preserve"> </w:t>
      </w:r>
      <w:r w:rsidRPr="00814840">
        <w:t>verbalizzante</w:t>
      </w:r>
      <w:r w:rsidR="00B527F9">
        <w:t xml:space="preserve">; </w:t>
      </w:r>
    </w:p>
    <w:p w14:paraId="7F50CC55" w14:textId="77777777" w:rsidR="00B527F9" w:rsidRDefault="00814840" w:rsidP="0024060C">
      <w:pPr>
        <w:pStyle w:val="Paragrafoelenco"/>
        <w:numPr>
          <w:ilvl w:val="0"/>
          <w:numId w:val="11"/>
        </w:numPr>
        <w:jc w:val="both"/>
      </w:pPr>
      <w:r w:rsidRPr="00814840">
        <w:t>le generalità del trasgressore</w:t>
      </w:r>
      <w:r w:rsidR="00B527F9">
        <w:t>;</w:t>
      </w:r>
      <w:r w:rsidRPr="00814840">
        <w:t xml:space="preserve"> </w:t>
      </w:r>
    </w:p>
    <w:p w14:paraId="5D92CFF3" w14:textId="77777777" w:rsidR="00B527F9" w:rsidRDefault="00814840" w:rsidP="001D22B2">
      <w:pPr>
        <w:pStyle w:val="Paragrafoelenco"/>
        <w:numPr>
          <w:ilvl w:val="0"/>
          <w:numId w:val="11"/>
        </w:numPr>
        <w:jc w:val="both"/>
      </w:pPr>
      <w:r w:rsidRPr="00814840">
        <w:t>la descrizione sommaria del fatto costituente la</w:t>
      </w:r>
      <w:r>
        <w:t xml:space="preserve"> </w:t>
      </w:r>
      <w:r w:rsidRPr="00814840">
        <w:t>violazione con l'indicazione delle circostanze di tempo e di luogo e degli eventuali mezzi impiegati</w:t>
      </w:r>
      <w:r>
        <w:t xml:space="preserve"> </w:t>
      </w:r>
      <w:r w:rsidRPr="00814840">
        <w:t>dal trasgressore</w:t>
      </w:r>
      <w:r w:rsidR="00B527F9">
        <w:t>;</w:t>
      </w:r>
    </w:p>
    <w:p w14:paraId="741DF3A8" w14:textId="77777777" w:rsidR="00B527F9" w:rsidRDefault="00814840" w:rsidP="00C82023">
      <w:pPr>
        <w:pStyle w:val="Paragrafoelenco"/>
        <w:numPr>
          <w:ilvl w:val="0"/>
          <w:numId w:val="11"/>
        </w:numPr>
        <w:jc w:val="both"/>
      </w:pPr>
      <w:r w:rsidRPr="00814840">
        <w:t>l'indicazione delle norme che si ritengono violate</w:t>
      </w:r>
      <w:r w:rsidR="00B527F9">
        <w:t>;</w:t>
      </w:r>
    </w:p>
    <w:p w14:paraId="06739386" w14:textId="77777777" w:rsidR="00B527F9" w:rsidRDefault="00814840" w:rsidP="00420E24">
      <w:pPr>
        <w:pStyle w:val="Paragrafoelenco"/>
        <w:numPr>
          <w:ilvl w:val="0"/>
          <w:numId w:val="11"/>
        </w:numPr>
        <w:jc w:val="both"/>
      </w:pPr>
      <w:r w:rsidRPr="00814840">
        <w:t>l'individuazione degli eventuali</w:t>
      </w:r>
      <w:r>
        <w:t xml:space="preserve"> </w:t>
      </w:r>
      <w:r w:rsidRPr="00814840">
        <w:t>responsabili in solido</w:t>
      </w:r>
      <w:r w:rsidR="00B527F9">
        <w:t>;</w:t>
      </w:r>
    </w:p>
    <w:p w14:paraId="79FBFE8C" w14:textId="77777777" w:rsidR="00B527F9" w:rsidRDefault="00814840" w:rsidP="00EE2A24">
      <w:pPr>
        <w:pStyle w:val="Paragrafoelenco"/>
        <w:numPr>
          <w:ilvl w:val="0"/>
          <w:numId w:val="11"/>
        </w:numPr>
        <w:jc w:val="both"/>
      </w:pPr>
      <w:r w:rsidRPr="00814840">
        <w:t>l'indicazione dell'ente o dell'organo dal quale il trasgressore ha facoltà di</w:t>
      </w:r>
      <w:r>
        <w:t xml:space="preserve"> </w:t>
      </w:r>
      <w:r w:rsidRPr="00814840">
        <w:t>essere sentito od al quale può presentare scritti difensivi documentati</w:t>
      </w:r>
      <w:r w:rsidR="00B527F9">
        <w:t>;</w:t>
      </w:r>
    </w:p>
    <w:p w14:paraId="047400C5" w14:textId="77777777" w:rsidR="00B527F9" w:rsidRDefault="00814840" w:rsidP="00973477">
      <w:pPr>
        <w:pStyle w:val="Paragrafoelenco"/>
        <w:numPr>
          <w:ilvl w:val="0"/>
          <w:numId w:val="11"/>
        </w:numPr>
        <w:jc w:val="both"/>
      </w:pPr>
      <w:r w:rsidRPr="00814840">
        <w:t>l'eventuale dichiarazione</w:t>
      </w:r>
      <w:r>
        <w:t xml:space="preserve"> </w:t>
      </w:r>
      <w:r w:rsidRPr="00814840">
        <w:t>resa dal trasgressore</w:t>
      </w:r>
      <w:r w:rsidR="00B527F9">
        <w:t>;</w:t>
      </w:r>
    </w:p>
    <w:p w14:paraId="5F19513F" w14:textId="471825EE" w:rsidR="00814840" w:rsidRPr="00814840" w:rsidRDefault="00814840" w:rsidP="00973477">
      <w:pPr>
        <w:pStyle w:val="Paragrafoelenco"/>
        <w:numPr>
          <w:ilvl w:val="0"/>
          <w:numId w:val="11"/>
        </w:numPr>
        <w:jc w:val="both"/>
      </w:pPr>
      <w:r w:rsidRPr="00814840">
        <w:t>la sottoscrizione del verbalizzante.</w:t>
      </w:r>
    </w:p>
    <w:p w14:paraId="4A3214C4" w14:textId="613C6DEE" w:rsidR="00814840" w:rsidRDefault="00814840" w:rsidP="00814840">
      <w:pPr>
        <w:jc w:val="both"/>
      </w:pPr>
      <w:r w:rsidRPr="00814840">
        <w:t>Il verbale di accertamento deve essere redatto in almeno 3 copie, una va consegnata (o</w:t>
      </w:r>
      <w:r>
        <w:t xml:space="preserve"> </w:t>
      </w:r>
      <w:r w:rsidRPr="00814840">
        <w:t>inviata in caso di notificazione) al trasgressore, una sarà conservata nell'ufficio dell'Ente al quale</w:t>
      </w:r>
      <w:r>
        <w:t xml:space="preserve"> </w:t>
      </w:r>
      <w:r w:rsidRPr="00814840">
        <w:t>l’Accertatore fa capo, e la terza verrà conservata nella cartella personale dell’Accertatore.</w:t>
      </w:r>
    </w:p>
    <w:p w14:paraId="77CCB232" w14:textId="2012301E" w:rsidR="00B527F9" w:rsidRDefault="00B527F9" w:rsidP="00B527F9">
      <w:pPr>
        <w:jc w:val="both"/>
      </w:pPr>
      <w:r>
        <w:t xml:space="preserve">Grazie alle moderne tecnologie e all’evoluzione normativa, sarà possibile, così come previsto dal comma 4 dell’articolo 12 bis del Codice della Strada, prevedere </w:t>
      </w:r>
      <w:r w:rsidR="00BA70B2">
        <w:t>che:</w:t>
      </w:r>
      <w:r>
        <w:t xml:space="preserve"> </w:t>
      </w:r>
      <w:r w:rsidRPr="002D2F28">
        <w:rPr>
          <w:i/>
          <w:iCs/>
        </w:rPr>
        <w:t>“Ai fini dell’accertamento nonché per la redazione della documentazione in ordine alle violazioni di cui al presente articolo è possibile ricorrere all’uso della tecnologia digitale e a strumenti elettronici e fotografici.”</w:t>
      </w:r>
    </w:p>
    <w:p w14:paraId="02DD1F87" w14:textId="1DB0AB11" w:rsidR="00B527F9" w:rsidRDefault="00B527F9" w:rsidP="00B527F9">
      <w:pPr>
        <w:jc w:val="both"/>
      </w:pPr>
      <w:r>
        <w:t xml:space="preserve">Una disposizione molto utile, al passo con i tempi, che rende possibile l’utilizzo della tecnologia </w:t>
      </w:r>
      <w:r w:rsidR="0040766C">
        <w:t xml:space="preserve">anche per </w:t>
      </w:r>
      <w:r>
        <w:t>il ruolo dell’accertatore. L’utilizzo di tablet o palmari che consentono, di consultare in tempo reale la banca dati, e di redigere verbali in formato digitale, con inclusi servizi di geolocalizzazione e possibilità di abbinare scatti fotografici, sono caratteristiche funzionali estremamente utili per l’attività di rilevazione su territorio e propedeutiche alla successiva attività di accertamento e notifica.</w:t>
      </w:r>
    </w:p>
    <w:p w14:paraId="780F3F27" w14:textId="6395B40A" w:rsidR="00B527F9" w:rsidRDefault="00B527F9" w:rsidP="00B527F9">
      <w:pPr>
        <w:jc w:val="both"/>
      </w:pPr>
      <w:r>
        <w:t xml:space="preserve">Il lavoro dell’accertatore nelle sue funzioni di presidio del territorio e di redazione di verbali di accertamento, verrà enormemente agevolato grazie ai dispositivi tecnologici, </w:t>
      </w:r>
      <w:r w:rsidR="00D04017">
        <w:t>verosimilmente</w:t>
      </w:r>
      <w:r>
        <w:t xml:space="preserve"> in linea con l</w:t>
      </w:r>
      <w:r w:rsidR="0040766C">
        <w:t>e diverse</w:t>
      </w:r>
      <w:r>
        <w:t xml:space="preserve"> banc</w:t>
      </w:r>
      <w:r w:rsidR="0040766C">
        <w:t>he</w:t>
      </w:r>
      <w:r>
        <w:t xml:space="preserve"> dati delle entrate gestite, delle concessioni rilasciate e dell’anagrafica dei soggetti. Consultazioni sul posto che permett</w:t>
      </w:r>
      <w:r w:rsidR="00D04017">
        <w:t xml:space="preserve">eranno, in molte circostanze, </w:t>
      </w:r>
      <w:r>
        <w:t xml:space="preserve">di poter chiudere </w:t>
      </w:r>
      <w:r w:rsidR="00BA70B2">
        <w:t>il procedimento</w:t>
      </w:r>
      <w:r>
        <w:t xml:space="preserve"> sul posto e, utilizzando stampanti termiche portatili, procedere</w:t>
      </w:r>
      <w:r w:rsidR="00D04017">
        <w:t xml:space="preserve"> direttamente</w:t>
      </w:r>
      <w:r>
        <w:t xml:space="preserve"> </w:t>
      </w:r>
      <w:r w:rsidR="00BA70B2">
        <w:t xml:space="preserve">in loco </w:t>
      </w:r>
      <w:r>
        <w:t xml:space="preserve">alla sottoscrizione e consegna al trasgressore. Viceversa, </w:t>
      </w:r>
      <w:r w:rsidR="00D04017">
        <w:t xml:space="preserve">qualora non si stampi e consegni il verbale, verrà prodotto un </w:t>
      </w:r>
      <w:r>
        <w:t xml:space="preserve">documento digitale da poter </w:t>
      </w:r>
      <w:r w:rsidR="00D04017">
        <w:t>trasmettere</w:t>
      </w:r>
      <w:r>
        <w:t xml:space="preserve"> all’ufficio per la successiva </w:t>
      </w:r>
      <w:r w:rsidR="00BA70B2">
        <w:t xml:space="preserve">sottoscrizione e </w:t>
      </w:r>
      <w:r>
        <w:t>notifica</w:t>
      </w:r>
      <w:r w:rsidR="00D04017">
        <w:t xml:space="preserve"> al trasgressore</w:t>
      </w:r>
      <w:r>
        <w:t>.</w:t>
      </w:r>
    </w:p>
    <w:p w14:paraId="4986FC17" w14:textId="2BE8B4E7" w:rsidR="0040465E" w:rsidRDefault="0040465E" w:rsidP="00B527F9">
      <w:pPr>
        <w:jc w:val="both"/>
      </w:pPr>
    </w:p>
    <w:p w14:paraId="21C403A6" w14:textId="77777777" w:rsidR="00B527F9" w:rsidRDefault="00B527F9" w:rsidP="00814840">
      <w:pPr>
        <w:jc w:val="both"/>
      </w:pPr>
    </w:p>
    <w:p w14:paraId="4D983FA1" w14:textId="77777777" w:rsidR="00470BE8" w:rsidRDefault="00470BE8" w:rsidP="002B3A0A">
      <w:pPr>
        <w:pStyle w:val="Paragrafoelenco"/>
        <w:jc w:val="center"/>
        <w:rPr>
          <w:b/>
          <w:bCs/>
        </w:rPr>
      </w:pPr>
    </w:p>
    <w:p w14:paraId="77850C47" w14:textId="361E9072" w:rsidR="002B3A0A" w:rsidRDefault="002B3A0A" w:rsidP="002B3A0A">
      <w:pPr>
        <w:pStyle w:val="Paragrafoelenco"/>
        <w:jc w:val="center"/>
        <w:rPr>
          <w:b/>
          <w:bCs/>
        </w:rPr>
      </w:pPr>
      <w:r w:rsidRPr="002B3A0A">
        <w:rPr>
          <w:b/>
          <w:bCs/>
        </w:rPr>
        <w:t>Profili di responsabilità</w:t>
      </w:r>
    </w:p>
    <w:p w14:paraId="461D9D1E" w14:textId="77777777" w:rsidR="002B3A0A" w:rsidRDefault="002B3A0A" w:rsidP="002B3A0A">
      <w:pPr>
        <w:pStyle w:val="Paragrafoelenco"/>
        <w:jc w:val="center"/>
        <w:rPr>
          <w:b/>
          <w:bCs/>
        </w:rPr>
      </w:pPr>
    </w:p>
    <w:p w14:paraId="77D7F065" w14:textId="77777777" w:rsidR="002B3A0A" w:rsidRDefault="002B3A0A" w:rsidP="002B3A0A">
      <w:pPr>
        <w:jc w:val="both"/>
      </w:pPr>
      <w:r>
        <w:t>In generale, f</w:t>
      </w:r>
      <w:r w:rsidRPr="00FE0A91">
        <w:t>onte della responsabilità</w:t>
      </w:r>
      <w:r>
        <w:t xml:space="preserve"> dell’addetto all’attività di accertamento</w:t>
      </w:r>
      <w:r w:rsidRPr="00FE0A91">
        <w:t xml:space="preserve"> è qualunque comportamento contrario agli schemi di legge</w:t>
      </w:r>
      <w:r>
        <w:t>. D</w:t>
      </w:r>
      <w:r w:rsidRPr="00FE0A91">
        <w:t xml:space="preserve">el comportamento risponde, di regola, il soggetto che ne è risultato autore, </w:t>
      </w:r>
      <w:r>
        <w:t xml:space="preserve">ed </w:t>
      </w:r>
      <w:r w:rsidRPr="00FE0A91">
        <w:t>è necessario</w:t>
      </w:r>
      <w:r>
        <w:t>,</w:t>
      </w:r>
      <w:r w:rsidRPr="00FE0A91">
        <w:t xml:space="preserve"> perché il soggetto sia chiamato a rispondere delle sue azioni o omissioni</w:t>
      </w:r>
      <w:r>
        <w:t>,</w:t>
      </w:r>
      <w:r w:rsidRPr="00FE0A91">
        <w:t xml:space="preserve"> che la condotta sia cosciente, volontaria o comunque evitabile con il ricorso all’ordinaria diligenza, prudenza esperienza o con l’esatta osservanza di leggi regolamenti, ordini o discipline</w:t>
      </w:r>
      <w:r>
        <w:t>.</w:t>
      </w:r>
    </w:p>
    <w:p w14:paraId="322E3B98" w14:textId="77777777" w:rsidR="002B3A0A" w:rsidRDefault="002B3A0A" w:rsidP="002B3A0A">
      <w:pPr>
        <w:jc w:val="both"/>
      </w:pPr>
      <w:r>
        <w:t xml:space="preserve">Nell’ambito delle responsabilità in capo alla figura dell’Accertatore derivanti dall’espletamento delle funzioni a lui demandate, possiamo individuare dei potenziali reati dei privati commessi contro il Pubblico Ufficiale e dei reati propri del Pubblico Ufficiale. </w:t>
      </w:r>
    </w:p>
    <w:p w14:paraId="32B0F516" w14:textId="77777777" w:rsidR="002B3A0A" w:rsidRDefault="002B3A0A" w:rsidP="002B3A0A">
      <w:pPr>
        <w:jc w:val="both"/>
      </w:pPr>
      <w:r>
        <w:t>Diversi i reati stabiliti dal Codice Penale in cui potenzialmente potrebbe incorrere l’Accertatore nell’esercizio delle funzioni a lui demandate. Qui possiamo citarne a titolo esemplificativo solo alcuni.</w:t>
      </w:r>
    </w:p>
    <w:p w14:paraId="49B70FAE" w14:textId="77777777" w:rsidR="002B3A0A" w:rsidRDefault="002B3A0A" w:rsidP="002B3A0A">
      <w:pPr>
        <w:jc w:val="both"/>
      </w:pPr>
      <w:r>
        <w:t>Il peculato</w:t>
      </w:r>
      <w:r w:rsidRPr="0015114E">
        <w:t xml:space="preserve"> mediante profitto dell'errore altrui</w:t>
      </w:r>
      <w:r>
        <w:t xml:space="preserve"> (articolo 316), introdotto </w:t>
      </w:r>
      <w:r w:rsidRPr="0015114E">
        <w:t xml:space="preserve">dal </w:t>
      </w:r>
      <w:proofErr w:type="spellStart"/>
      <w:r w:rsidRPr="0015114E">
        <w:t>D.Lgs.</w:t>
      </w:r>
      <w:proofErr w:type="spellEnd"/>
      <w:r w:rsidRPr="0015114E">
        <w:t xml:space="preserve"> n. 75/2020</w:t>
      </w:r>
      <w:r>
        <w:t xml:space="preserve"> che prevede: </w:t>
      </w:r>
      <w:r w:rsidRPr="0015114E">
        <w:rPr>
          <w:i/>
          <w:iCs/>
        </w:rPr>
        <w:t xml:space="preserve">“Il pubblico ufficiale o l'incaricato di un pubblico servizio, il quale, nell'esercizio delle funzioni o del servizio, giovandosi dell'errore altrui, riceve o ritiene indebitamente, per sé o per un terzo, denaro od </w:t>
      </w:r>
      <w:proofErr w:type="spellStart"/>
      <w:r w:rsidRPr="0015114E">
        <w:rPr>
          <w:i/>
          <w:iCs/>
        </w:rPr>
        <w:t>altra</w:t>
      </w:r>
      <w:proofErr w:type="spellEnd"/>
      <w:r w:rsidRPr="0015114E">
        <w:rPr>
          <w:i/>
          <w:iCs/>
        </w:rPr>
        <w:t xml:space="preserve"> utilità, è punito con la reclusione da sei mesi a tre anni.”</w:t>
      </w:r>
      <w:r>
        <w:t xml:space="preserve"> </w:t>
      </w:r>
    </w:p>
    <w:p w14:paraId="0EE15304" w14:textId="77777777" w:rsidR="002B3A0A" w:rsidRDefault="002B3A0A" w:rsidP="002B3A0A">
      <w:pPr>
        <w:jc w:val="both"/>
      </w:pPr>
      <w:r>
        <w:t>La rivelazione o utilizzo di segreto d’ufficio (articolo 326),</w:t>
      </w:r>
      <w:r w:rsidRPr="00696DCE">
        <w:t xml:space="preserve"> </w:t>
      </w:r>
      <w:r>
        <w:t>che</w:t>
      </w:r>
      <w:r w:rsidRPr="00696DCE">
        <w:t xml:space="preserve"> punisce il pubblico ufficiale o la persona incaricata di un pubblico servizio che, violando i doveri inerenti alle funzioni o al servizio, rivela notizie d'ufficio che debbano rimanere segrete o ne agevola la conoscenza</w:t>
      </w:r>
      <w:r>
        <w:t>.</w:t>
      </w:r>
    </w:p>
    <w:p w14:paraId="753A7AE5" w14:textId="77777777" w:rsidR="002B3A0A" w:rsidRDefault="002B3A0A" w:rsidP="002B3A0A">
      <w:pPr>
        <w:jc w:val="both"/>
      </w:pPr>
      <w:r>
        <w:t>Il rifiuto od omissione atti d’ufficio (articolo 328),</w:t>
      </w:r>
      <w:r w:rsidRPr="00696DCE">
        <w:t xml:space="preserve"> sancisce la punibilità di un pubblico ufficiale o di un incaricato di pubblico servizio che indebitamente rifiuti, ometta o ritardi un atto del suo ufficio</w:t>
      </w:r>
      <w:r>
        <w:t>.</w:t>
      </w:r>
    </w:p>
    <w:p w14:paraId="5F89971B" w14:textId="77777777" w:rsidR="002B3A0A" w:rsidRDefault="002B3A0A" w:rsidP="002B3A0A">
      <w:pPr>
        <w:jc w:val="both"/>
        <w:rPr>
          <w:i/>
          <w:iCs/>
        </w:rPr>
      </w:pPr>
      <w:r>
        <w:t>Il falso in atto pubblico (articolo 476),</w:t>
      </w:r>
      <w:r w:rsidRPr="00696DCE">
        <w:t xml:space="preserve"> è un reato che si commette attestando falsamente fatti in un atto pubblico. Può essere commesso da un pubblico ufficiale o da un privato.</w:t>
      </w:r>
      <w:r>
        <w:t xml:space="preserve"> l’articolo prevede: “</w:t>
      </w:r>
      <w:r w:rsidRPr="004D3ADF">
        <w:rPr>
          <w:i/>
          <w:iCs/>
        </w:rPr>
        <w:t>Il pubblico ufficiale, che, nell'esercizio delle sue funzioni, forma, in tutto o in parte, un atto falso o altera un atto vero, è punito con la reclusione da uno a sei anni. Se la falsità concerne un atto o parte di un atto, che faccia fede fino a querela di falso [2699, 2700 c.c.], la reclusione è da tre a dieci anni.”</w:t>
      </w:r>
    </w:p>
    <w:p w14:paraId="3C76C0A6" w14:textId="77777777" w:rsidR="002B3A0A" w:rsidRDefault="002B3A0A" w:rsidP="002B3A0A">
      <w:pPr>
        <w:jc w:val="both"/>
      </w:pPr>
      <w:r>
        <w:t>Esistono ovviamente anche i reati del Codice Penale che possono essere commessi da privati nei confronti dell’Accertatore delle entrate, tra questi ricordiamo.</w:t>
      </w:r>
    </w:p>
    <w:p w14:paraId="32C971FA" w14:textId="77777777" w:rsidR="002B3A0A" w:rsidRDefault="002B3A0A" w:rsidP="002B3A0A">
      <w:pPr>
        <w:jc w:val="both"/>
      </w:pPr>
      <w:r>
        <w:t xml:space="preserve">La violenza o minaccia a un pubblico ufficiale (articolo 336), </w:t>
      </w:r>
      <w:r w:rsidRPr="004D3ADF">
        <w:t xml:space="preserve">reato </w:t>
      </w:r>
      <w:r>
        <w:t xml:space="preserve">che </w:t>
      </w:r>
      <w:r w:rsidRPr="004D3ADF">
        <w:t>si configura quando si usa violenza o minaccia per costringere un pubblico ufficiale o un incaricato di pubblico servizio a compiere un atto contrario ai propri doveri o ad omettere un atto dell'ufficio o del servizio</w:t>
      </w:r>
      <w:r>
        <w:t>.</w:t>
      </w:r>
    </w:p>
    <w:p w14:paraId="75265D35" w14:textId="77777777" w:rsidR="002B3A0A" w:rsidRDefault="002B3A0A" w:rsidP="002B3A0A">
      <w:pPr>
        <w:jc w:val="both"/>
        <w:rPr>
          <w:i/>
          <w:iCs/>
        </w:rPr>
      </w:pPr>
      <w:r>
        <w:t>La r</w:t>
      </w:r>
      <w:r w:rsidR="004D3ADF" w:rsidRPr="004D3ADF">
        <w:t>esistenza a un pubblico ufficiale</w:t>
      </w:r>
      <w:r>
        <w:t xml:space="preserve"> (a</w:t>
      </w:r>
      <w:r w:rsidRPr="004D3ADF">
        <w:t>rt</w:t>
      </w:r>
      <w:r>
        <w:t>icolo</w:t>
      </w:r>
      <w:r w:rsidRPr="004D3ADF">
        <w:t xml:space="preserve"> 337</w:t>
      </w:r>
      <w:r>
        <w:t xml:space="preserve">), che dispone: </w:t>
      </w:r>
      <w:r w:rsidRPr="004D3ADF">
        <w:rPr>
          <w:i/>
          <w:iCs/>
        </w:rPr>
        <w:t>“Chiunque usa violenza o minaccia per opporsi a un pubblico ufficiale o ad un incaricato di un pubblico servizio, mentre compie un atto di ufficio o di servizio, o a coloro che, richiesti, gli prestano assistenza, è punito con la reclusione da sei mesi a cinque anni”</w:t>
      </w:r>
    </w:p>
    <w:p w14:paraId="5BD2AED7" w14:textId="77777777" w:rsidR="002B3A0A" w:rsidRDefault="002B3A0A" w:rsidP="002B3A0A">
      <w:pPr>
        <w:jc w:val="both"/>
      </w:pPr>
      <w:r w:rsidRPr="001075B1">
        <w:t>Interruzione di un ufficio o servizio pubblico o di un servizio di pubblica necessità</w:t>
      </w:r>
      <w:r>
        <w:t xml:space="preserve"> (articolo 340), </w:t>
      </w:r>
      <w:r w:rsidRPr="001075B1">
        <w:t>stabilisce che chiunque cagiona una interruzione o turba la regolarità di un ufficio o servizio pubblico o di un servizio di pubblica necessità è punito con la reclusione fino a un anno. </w:t>
      </w:r>
    </w:p>
    <w:p w14:paraId="3C8A6039" w14:textId="77777777" w:rsidR="002B3A0A" w:rsidRDefault="002B3A0A" w:rsidP="002B3A0A">
      <w:pPr>
        <w:jc w:val="both"/>
      </w:pPr>
      <w:r w:rsidRPr="001075B1">
        <w:t>Oltraggio a un pubblico ufficiale</w:t>
      </w:r>
      <w:r>
        <w:t xml:space="preserve"> (articolo </w:t>
      </w:r>
      <w:r w:rsidRPr="001075B1">
        <w:t>341 bis</w:t>
      </w:r>
      <w:r>
        <w:t xml:space="preserve">), </w:t>
      </w:r>
      <w:r w:rsidRPr="001075B1">
        <w:t>reato</w:t>
      </w:r>
      <w:r>
        <w:t xml:space="preserve"> che</w:t>
      </w:r>
      <w:r w:rsidRPr="001075B1">
        <w:t xml:space="preserve"> si configura quando un individuo, in un luogo pubblico o aperto al pubblico e in presenza di più persone, offende l'onore e il prestigio di un pubblico ufficiale che sta compiendo un atto d'ufficio o in relazione al suo incarico. La pena prevista è la reclusione fino a tre ann</w:t>
      </w:r>
      <w:r>
        <w:t>i.</w:t>
      </w:r>
    </w:p>
    <w:p w14:paraId="239A36B0" w14:textId="77777777" w:rsidR="004D3ADF" w:rsidRDefault="002B3A0A" w:rsidP="002B3A0A">
      <w:pPr>
        <w:jc w:val="both"/>
        <w:rPr>
          <w:i/>
          <w:iCs/>
        </w:rPr>
      </w:pPr>
      <w:r w:rsidRPr="001075B1">
        <w:t>Usurpazione di funzioni pubbliche</w:t>
      </w:r>
      <w:r>
        <w:t xml:space="preserve"> (articolo 347), che prevede: “</w:t>
      </w:r>
      <w:r w:rsidRPr="001075B1">
        <w:rPr>
          <w:i/>
          <w:iCs/>
        </w:rPr>
        <w:t xml:space="preserve">Chiunque usurpa una funzione pubblica o le attribuzioni inerenti a un pubblico impiego è punito con la reclusione fino a due anni. Alla stessa pena soggiace </w:t>
      </w:r>
      <w:r w:rsidRPr="001075B1">
        <w:rPr>
          <w:i/>
          <w:iCs/>
        </w:rPr>
        <w:lastRenderedPageBreak/>
        <w:t>il pubblico ufficiale o impiegato il quale, avendo ricevuto partecipazione del provvedimento che fa cessare o sospendere le sue funzioni o le sue attribuzioni, continua ad esercitarle.”</w:t>
      </w:r>
    </w:p>
    <w:p w14:paraId="37E4E32E" w14:textId="77777777" w:rsidR="004D3ADF" w:rsidRDefault="004D3ADF" w:rsidP="002B3A0A">
      <w:pPr>
        <w:jc w:val="both"/>
        <w:rPr>
          <w:i/>
          <w:iCs/>
        </w:rPr>
      </w:pPr>
    </w:p>
    <w:p w14:paraId="17D5762B" w14:textId="77777777" w:rsidR="004D3ADF" w:rsidRDefault="004D3ADF" w:rsidP="002B3A0A">
      <w:pPr>
        <w:jc w:val="both"/>
        <w:rPr>
          <w:i/>
          <w:iCs/>
        </w:rPr>
      </w:pPr>
    </w:p>
    <w:p w14:paraId="23D8699F" w14:textId="77777777" w:rsidR="004D3ADF" w:rsidRDefault="004D3ADF" w:rsidP="002B3A0A">
      <w:pPr>
        <w:jc w:val="both"/>
        <w:rPr>
          <w:i/>
          <w:iCs/>
        </w:rPr>
      </w:pPr>
    </w:p>
    <w:p w14:paraId="2A5AB235" w14:textId="77777777" w:rsidR="004D3ADF" w:rsidRDefault="004D3ADF" w:rsidP="002B3A0A">
      <w:pPr>
        <w:jc w:val="both"/>
        <w:rPr>
          <w:i/>
          <w:iCs/>
        </w:rPr>
      </w:pPr>
    </w:p>
    <w:p w14:paraId="0769648E" w14:textId="77777777" w:rsidR="004D3ADF" w:rsidRDefault="004D3ADF" w:rsidP="002B3A0A">
      <w:pPr>
        <w:jc w:val="both"/>
        <w:rPr>
          <w:i/>
          <w:iCs/>
        </w:rPr>
      </w:pPr>
    </w:p>
    <w:p w14:paraId="40EECB72" w14:textId="77777777" w:rsidR="004D3ADF" w:rsidRDefault="004D3ADF" w:rsidP="002B3A0A">
      <w:pPr>
        <w:jc w:val="both"/>
        <w:rPr>
          <w:i/>
          <w:iCs/>
        </w:rPr>
      </w:pPr>
    </w:p>
    <w:p w14:paraId="24033752" w14:textId="77777777" w:rsidR="004D3ADF" w:rsidRDefault="004D3ADF" w:rsidP="002B3A0A">
      <w:pPr>
        <w:jc w:val="both"/>
        <w:rPr>
          <w:i/>
          <w:iCs/>
        </w:rPr>
      </w:pPr>
    </w:p>
    <w:p w14:paraId="5A1340C4" w14:textId="77777777" w:rsidR="004D3ADF" w:rsidRDefault="004D3ADF" w:rsidP="002B3A0A">
      <w:pPr>
        <w:jc w:val="both"/>
        <w:rPr>
          <w:i/>
          <w:iCs/>
        </w:rPr>
      </w:pPr>
    </w:p>
    <w:p w14:paraId="715A3D13" w14:textId="77777777" w:rsidR="004D3ADF" w:rsidRDefault="004D3ADF" w:rsidP="002B3A0A">
      <w:pPr>
        <w:jc w:val="both"/>
        <w:rPr>
          <w:i/>
          <w:iCs/>
        </w:rPr>
      </w:pPr>
    </w:p>
    <w:p w14:paraId="68CC7B81" w14:textId="77777777" w:rsidR="004D3ADF" w:rsidRDefault="004D3ADF" w:rsidP="002B3A0A">
      <w:pPr>
        <w:jc w:val="both"/>
        <w:rPr>
          <w:i/>
          <w:iCs/>
        </w:rPr>
      </w:pPr>
    </w:p>
    <w:p w14:paraId="46F8AFA6" w14:textId="77777777" w:rsidR="004D3ADF" w:rsidRDefault="004D3ADF" w:rsidP="002B3A0A">
      <w:pPr>
        <w:jc w:val="both"/>
        <w:rPr>
          <w:i/>
          <w:iCs/>
        </w:rPr>
      </w:pPr>
    </w:p>
    <w:p w14:paraId="75C5EB60" w14:textId="77777777" w:rsidR="004D3ADF" w:rsidRDefault="004D3ADF" w:rsidP="002B3A0A">
      <w:pPr>
        <w:jc w:val="both"/>
        <w:rPr>
          <w:i/>
          <w:iCs/>
        </w:rPr>
      </w:pPr>
    </w:p>
    <w:p w14:paraId="7103A626" w14:textId="77777777" w:rsidR="004D3ADF" w:rsidRDefault="004D3ADF" w:rsidP="002B3A0A">
      <w:pPr>
        <w:jc w:val="both"/>
        <w:rPr>
          <w:i/>
          <w:iCs/>
        </w:rPr>
      </w:pPr>
    </w:p>
    <w:p w14:paraId="7EC33DA4" w14:textId="77777777" w:rsidR="004D3ADF" w:rsidRDefault="004D3ADF" w:rsidP="002B3A0A">
      <w:pPr>
        <w:jc w:val="both"/>
        <w:rPr>
          <w:i/>
          <w:iCs/>
        </w:rPr>
      </w:pPr>
    </w:p>
    <w:p w14:paraId="37A9D0FE" w14:textId="77777777" w:rsidR="004D3ADF" w:rsidRDefault="004D3ADF" w:rsidP="002B3A0A">
      <w:pPr>
        <w:jc w:val="both"/>
        <w:rPr>
          <w:i/>
          <w:iCs/>
        </w:rPr>
      </w:pPr>
    </w:p>
    <w:p w14:paraId="4A95C5B8" w14:textId="77777777" w:rsidR="004D3ADF" w:rsidRDefault="004D3ADF" w:rsidP="002B3A0A">
      <w:pPr>
        <w:jc w:val="both"/>
        <w:rPr>
          <w:i/>
          <w:iCs/>
        </w:rPr>
      </w:pPr>
    </w:p>
    <w:p w14:paraId="189BB515" w14:textId="77777777" w:rsidR="004D3ADF" w:rsidRDefault="004D3ADF" w:rsidP="002B3A0A">
      <w:pPr>
        <w:jc w:val="both"/>
        <w:rPr>
          <w:i/>
          <w:iCs/>
        </w:rPr>
      </w:pPr>
    </w:p>
    <w:p w14:paraId="1C8048C2" w14:textId="77777777" w:rsidR="004D3ADF" w:rsidRDefault="004D3ADF" w:rsidP="002B3A0A">
      <w:pPr>
        <w:jc w:val="both"/>
        <w:rPr>
          <w:i/>
          <w:iCs/>
        </w:rPr>
      </w:pPr>
    </w:p>
    <w:p w14:paraId="7CCCA0AB" w14:textId="77777777" w:rsidR="004D3ADF" w:rsidRDefault="004D3ADF" w:rsidP="002B3A0A">
      <w:pPr>
        <w:jc w:val="both"/>
        <w:rPr>
          <w:i/>
          <w:iCs/>
        </w:rPr>
      </w:pPr>
    </w:p>
    <w:p w14:paraId="21DC16C0" w14:textId="77777777" w:rsidR="004D3ADF" w:rsidRDefault="004D3ADF" w:rsidP="002B3A0A">
      <w:pPr>
        <w:jc w:val="both"/>
        <w:rPr>
          <w:i/>
          <w:iCs/>
        </w:rPr>
      </w:pPr>
    </w:p>
    <w:p w14:paraId="223263AD" w14:textId="77777777" w:rsidR="004D3ADF" w:rsidRDefault="004D3ADF" w:rsidP="002B3A0A">
      <w:pPr>
        <w:jc w:val="both"/>
        <w:rPr>
          <w:i/>
          <w:iCs/>
        </w:rPr>
      </w:pPr>
    </w:p>
    <w:p w14:paraId="21E08AC7" w14:textId="77777777" w:rsidR="004D3ADF" w:rsidRDefault="004D3ADF" w:rsidP="002B3A0A">
      <w:pPr>
        <w:jc w:val="both"/>
        <w:rPr>
          <w:i/>
          <w:iCs/>
        </w:rPr>
      </w:pPr>
    </w:p>
    <w:p w14:paraId="20ED5DB2" w14:textId="77777777" w:rsidR="004D3ADF" w:rsidRDefault="004D3ADF" w:rsidP="002B3A0A">
      <w:pPr>
        <w:jc w:val="both"/>
        <w:rPr>
          <w:i/>
          <w:iCs/>
        </w:rPr>
      </w:pPr>
    </w:p>
    <w:p w14:paraId="50A92212" w14:textId="77777777" w:rsidR="004D3ADF" w:rsidRDefault="004D3ADF" w:rsidP="002B3A0A">
      <w:pPr>
        <w:jc w:val="both"/>
        <w:rPr>
          <w:i/>
          <w:iCs/>
        </w:rPr>
      </w:pPr>
    </w:p>
    <w:p w14:paraId="4FE1E3BD" w14:textId="77777777" w:rsidR="004D3ADF" w:rsidRDefault="004D3ADF" w:rsidP="002B3A0A">
      <w:pPr>
        <w:jc w:val="both"/>
        <w:rPr>
          <w:i/>
          <w:iCs/>
        </w:rPr>
      </w:pPr>
    </w:p>
    <w:p w14:paraId="46F0455D" w14:textId="77777777" w:rsidR="00470BE8" w:rsidRDefault="00470BE8" w:rsidP="002B3A0A">
      <w:pPr>
        <w:jc w:val="both"/>
        <w:rPr>
          <w:i/>
          <w:iCs/>
        </w:rPr>
      </w:pPr>
    </w:p>
    <w:p w14:paraId="6DC90B9A" w14:textId="77777777" w:rsidR="004D3ADF" w:rsidRDefault="004D3ADF" w:rsidP="002B3A0A">
      <w:pPr>
        <w:jc w:val="both"/>
        <w:rPr>
          <w:i/>
          <w:iCs/>
        </w:rPr>
      </w:pPr>
    </w:p>
    <w:p w14:paraId="26E4ED24" w14:textId="77777777" w:rsidR="004D3ADF" w:rsidRDefault="004D3ADF" w:rsidP="002B3A0A">
      <w:pPr>
        <w:jc w:val="both"/>
        <w:rPr>
          <w:i/>
          <w:iCs/>
        </w:rPr>
      </w:pPr>
    </w:p>
    <w:p w14:paraId="01D0712F" w14:textId="77777777" w:rsidR="004D3ADF" w:rsidRDefault="004D3ADF" w:rsidP="002B3A0A">
      <w:pPr>
        <w:jc w:val="both"/>
        <w:rPr>
          <w:i/>
          <w:iCs/>
        </w:rPr>
      </w:pPr>
    </w:p>
    <w:p w14:paraId="645D0351" w14:textId="77777777" w:rsidR="004D3ADF" w:rsidRDefault="004D3ADF" w:rsidP="002B3A0A">
      <w:pPr>
        <w:jc w:val="both"/>
        <w:rPr>
          <w:i/>
          <w:iCs/>
        </w:rPr>
      </w:pPr>
    </w:p>
    <w:p w14:paraId="5DF98D8C" w14:textId="0163237B" w:rsidR="002A428E" w:rsidRDefault="0081740E" w:rsidP="002A428E">
      <w:pPr>
        <w:jc w:val="center"/>
        <w:rPr>
          <w:b/>
          <w:bCs/>
        </w:rPr>
      </w:pPr>
      <w:r>
        <w:rPr>
          <w:b/>
          <w:bCs/>
        </w:rPr>
        <w:lastRenderedPageBreak/>
        <w:t>Gli e</w:t>
      </w:r>
      <w:r w:rsidR="002A428E" w:rsidRPr="002A428E">
        <w:rPr>
          <w:b/>
          <w:bCs/>
        </w:rPr>
        <w:t xml:space="preserve">ffetti della rilevazione </w:t>
      </w:r>
      <w:r>
        <w:rPr>
          <w:b/>
          <w:bCs/>
        </w:rPr>
        <w:t xml:space="preserve">qualificata </w:t>
      </w:r>
      <w:r w:rsidR="002A428E" w:rsidRPr="002A428E">
        <w:rPr>
          <w:b/>
          <w:bCs/>
        </w:rPr>
        <w:t>sul territorio</w:t>
      </w:r>
      <w:r w:rsidRPr="0081740E">
        <w:rPr>
          <w:b/>
          <w:bCs/>
        </w:rPr>
        <w:t xml:space="preserve"> </w:t>
      </w:r>
    </w:p>
    <w:p w14:paraId="2DF30F54" w14:textId="77777777" w:rsidR="006E2E12" w:rsidRDefault="006E2E12" w:rsidP="00E53FA3">
      <w:pPr>
        <w:rPr>
          <w:b/>
          <w:bCs/>
        </w:rPr>
      </w:pPr>
    </w:p>
    <w:p w14:paraId="127ED83F" w14:textId="130B2765" w:rsidR="00E53FA3" w:rsidRDefault="00E53FA3" w:rsidP="00E53FA3">
      <w:pPr>
        <w:rPr>
          <w:b/>
          <w:bCs/>
        </w:rPr>
      </w:pPr>
      <w:r>
        <w:rPr>
          <w:b/>
          <w:bCs/>
        </w:rPr>
        <w:t>L’indennità</w:t>
      </w:r>
      <w:r w:rsidR="002F5CB7">
        <w:rPr>
          <w:b/>
          <w:bCs/>
        </w:rPr>
        <w:t xml:space="preserve"> ex lettera g, comma 821, articolo 1 Legge 160/2019</w:t>
      </w:r>
    </w:p>
    <w:p w14:paraId="2A099DF1" w14:textId="77777777" w:rsidR="00F63680" w:rsidRDefault="00F63680" w:rsidP="00F63680">
      <w:pPr>
        <w:jc w:val="both"/>
      </w:pPr>
      <w:r w:rsidRPr="000B4830">
        <w:t xml:space="preserve">Nell’ambito della disciplina del Canone Unico Patrimoniale uno dei passaggi normativi di maggior interesse è senza dubbio </w:t>
      </w:r>
      <w:r>
        <w:t>la lettera G del</w:t>
      </w:r>
      <w:r w:rsidRPr="000B4830">
        <w:t xml:space="preserve"> comma 821 della Legge 160/2019, che </w:t>
      </w:r>
      <w:r>
        <w:t xml:space="preserve">disciplina l’indennità da applicarsi in caso di </w:t>
      </w:r>
      <w:r w:rsidRPr="000B4830">
        <w:t>occupazioni ed esposizioni abusive, realizzate senza titolo</w:t>
      </w:r>
      <w:r>
        <w:t xml:space="preserve"> o in modo difforme e rilevate a seguito di verbale redatto da pubblico ufficiale</w:t>
      </w:r>
      <w:r w:rsidRPr="000B4830">
        <w:t xml:space="preserve">. </w:t>
      </w:r>
    </w:p>
    <w:p w14:paraId="497516C5" w14:textId="51E92977" w:rsidR="00F63680" w:rsidRDefault="00F63680" w:rsidP="00F63680">
      <w:pPr>
        <w:jc w:val="both"/>
      </w:pPr>
      <w:r>
        <w:t>Ecco quindi come, dall’ambito dell’attività e delle funzioni demandate all’Accertatore delle Entrate, deriv</w:t>
      </w:r>
      <w:r w:rsidR="00584726">
        <w:t>a</w:t>
      </w:r>
      <w:r>
        <w:t xml:space="preserve">no degli effetti concreti sul Canone Unico e sull’attività </w:t>
      </w:r>
      <w:r w:rsidR="002F5CB7">
        <w:t xml:space="preserve">di recupero da parte degli uffici tributi degli Enti locali </w:t>
      </w:r>
      <w:r>
        <w:t>del gettito eluso</w:t>
      </w:r>
      <w:r w:rsidR="002F5CB7">
        <w:t>.</w:t>
      </w:r>
      <w:r>
        <w:t xml:space="preserve"> </w:t>
      </w:r>
    </w:p>
    <w:p w14:paraId="1F71661A" w14:textId="12B06D8D" w:rsidR="00584726" w:rsidRDefault="00584726" w:rsidP="00F63680">
      <w:pPr>
        <w:jc w:val="both"/>
      </w:pPr>
      <w:r>
        <w:t xml:space="preserve">L’accertatore sarà quindi chiamato ad una serie di valutazioni indispensabili per permettere al Funzionario dell’entrata di svolgere correttamente l’attività di recupero a mezzo notifica di un Avviso di accertamento ex comma 792, art. 1 Legge 160/2019. Tra queste valutazioni ci saranno </w:t>
      </w:r>
      <w:r w:rsidR="002F5CB7">
        <w:t xml:space="preserve">certamente </w:t>
      </w:r>
      <w:r>
        <w:t xml:space="preserve">quelle che consentono la </w:t>
      </w:r>
      <w:r w:rsidR="002F5CB7">
        <w:t xml:space="preserve">corretta </w:t>
      </w:r>
      <w:r>
        <w:t>quantificazione del canone e conseguentemente dell’indennità.</w:t>
      </w:r>
    </w:p>
    <w:p w14:paraId="3D2512C5" w14:textId="29B28638" w:rsidR="006456D4" w:rsidRDefault="00584726" w:rsidP="00F63680">
      <w:pPr>
        <w:jc w:val="both"/>
      </w:pPr>
      <w:r>
        <w:t xml:space="preserve">Dopo aver valutato la formazione del presupposto applicativo e  individuato il soggetto passivo responsabile, si dovranno rilevare gli elementi necessari ai fini della quantificazione del canone, ovvero la natura dell’occupazione o esposizione, </w:t>
      </w:r>
      <w:r w:rsidR="006456D4">
        <w:t xml:space="preserve">ovvero </w:t>
      </w:r>
      <w:r>
        <w:t xml:space="preserve">se di tipo stabile e destinata a perdurare nel tempo o se invece di natura precaria e quindi di carattere temporaneo, dopodiché la superficie occupata o di esposizione, adottando i criteri di misurazione a arrotondamento stabiliti </w:t>
      </w:r>
      <w:r w:rsidR="006456D4">
        <w:t xml:space="preserve">rispettivamente </w:t>
      </w:r>
      <w:r>
        <w:t xml:space="preserve">nel proprio regolamento comunale, la tipologia e finalità, elementi che consentiranno all’ufficio di applicare la </w:t>
      </w:r>
      <w:r w:rsidR="006456D4">
        <w:t xml:space="preserve">specifica </w:t>
      </w:r>
      <w:r>
        <w:t>tariffa individuata dall’ente tenendo conto dei coefficienti moltiplicatori applicati</w:t>
      </w:r>
      <w:r w:rsidR="006456D4">
        <w:t xml:space="preserve"> alle diverse fattispecie imponibili, e infine l’individuazione della zona del territorio dove è stata rilevato il manufatto. Queste le primarie e imprescindibili valutazioni che l’accertatore deve eseguire, poi chiaramente ne subentrano altre legate specificatamente ai mezzi rilevati, come ad esempio accade con le insegne di un’attività commerciale dove occorre valutare il contesto di esposizione per capire le eventuali esenzioni applicabili in sede di calcolo da parte dell’ufficio (insegne d’esercizio, pubblicità in vetrina, </w:t>
      </w:r>
      <w:proofErr w:type="spellStart"/>
      <w:r w:rsidR="006456D4">
        <w:t>ecc</w:t>
      </w:r>
      <w:proofErr w:type="spellEnd"/>
      <w:r w:rsidR="006456D4">
        <w:t>).</w:t>
      </w:r>
    </w:p>
    <w:p w14:paraId="2BCF29B6" w14:textId="77777777" w:rsidR="006456D4" w:rsidRDefault="006456D4" w:rsidP="00F63680">
      <w:pPr>
        <w:jc w:val="both"/>
      </w:pPr>
      <w:r>
        <w:t>Come detto, una delle principali valutazioni da fare è quella di evidenziare chiaramente la natura dell’occupazione o dell’esposizione, perché da qui discenderà l’applicazione di quanto disposto alla lettera G del co</w:t>
      </w:r>
      <w:r w:rsidR="00F63680" w:rsidRPr="000B4830">
        <w:t xml:space="preserve">mma </w:t>
      </w:r>
      <w:r>
        <w:t>821.</w:t>
      </w:r>
    </w:p>
    <w:p w14:paraId="4DFCE3FE" w14:textId="33AA6F50" w:rsidR="00F63680" w:rsidRPr="000B4830" w:rsidRDefault="006456D4" w:rsidP="00F63680">
      <w:pPr>
        <w:jc w:val="both"/>
        <w:rPr>
          <w:i/>
          <w:iCs/>
        </w:rPr>
      </w:pPr>
      <w:r>
        <w:t xml:space="preserve">La norma </w:t>
      </w:r>
      <w:r w:rsidR="00F63680" w:rsidRPr="000B4830">
        <w:t xml:space="preserve">testualmente prevede come gli enti debbano disciplinare all’interno del proprio Regolamento l’ipotesi </w:t>
      </w:r>
      <w:r w:rsidR="00F63680">
        <w:t xml:space="preserve">di applicazione </w:t>
      </w:r>
      <w:r w:rsidR="00F63680" w:rsidRPr="000B4830">
        <w:t>dell’indennità e il criterio del suo calcolo a seconda della natura dell’abuso accertato</w:t>
      </w:r>
      <w:r w:rsidR="00F63680">
        <w:t xml:space="preserve"> da parte del pubblico ufficiale</w:t>
      </w:r>
      <w:r w:rsidR="00F63680" w:rsidRPr="000B4830">
        <w:t xml:space="preserve">: </w:t>
      </w:r>
      <w:r w:rsidR="00F63680" w:rsidRPr="000B4830">
        <w:rPr>
          <w:i/>
          <w:iCs/>
        </w:rPr>
        <w:t>“</w:t>
      </w:r>
      <w:r w:rsidR="00F63680" w:rsidRPr="000B4830">
        <w:rPr>
          <w:rFonts w:ascii="AsterStcc-Tondo" w:hAnsi="AsterStcc-Tondo" w:cs="AsterStcc-Tondo"/>
          <w:i/>
          <w:iCs/>
        </w:rPr>
        <w:t>per le occupazioni e la diffusione di messaggi pubblicitari realizzate abusivamente, la previsione di un’indennità pari al canone maggiorato fino al 50 per cento, considerando permanenti le occupazioni e la diffusione di messaggi pubblicitari realizzate con impianti o manufatti di carattere stabile e presumendo come temporanee le occupazioni e la diffusione di messaggi pubblicitari effettuate dal trentesimo</w:t>
      </w:r>
      <w:r w:rsidR="00F63680" w:rsidRPr="000B4830">
        <w:rPr>
          <w:i/>
          <w:iCs/>
        </w:rPr>
        <w:t xml:space="preserve"> </w:t>
      </w:r>
      <w:r w:rsidR="00F63680" w:rsidRPr="000B4830">
        <w:rPr>
          <w:rFonts w:ascii="AsterStcc-Tondo" w:hAnsi="AsterStcc-Tondo" w:cs="AsterStcc-Tondo"/>
          <w:i/>
          <w:iCs/>
        </w:rPr>
        <w:t>giorno antecedente la data del verbale di accertamento, redatto da competente pubblico ufficiale;”</w:t>
      </w:r>
      <w:r w:rsidR="00F63680" w:rsidRPr="000B4830">
        <w:rPr>
          <w:i/>
          <w:iCs/>
        </w:rPr>
        <w:t xml:space="preserve">  </w:t>
      </w:r>
    </w:p>
    <w:p w14:paraId="79C35F03" w14:textId="77777777" w:rsidR="00F63680" w:rsidRDefault="00F63680" w:rsidP="00F63680">
      <w:pPr>
        <w:jc w:val="both"/>
      </w:pPr>
      <w:r w:rsidRPr="000B4830">
        <w:t xml:space="preserve">Il Legislatore </w:t>
      </w:r>
      <w:r>
        <w:t>ha voluto espressamente prevedere il criterio di calcolo da adottare partendo da quello che sarebbe stato il canone da versare nel caso in cui l’occupazione o la diffusione rilevata fosse stata regolarmente dichiarata e provvista di titolo amministrativo, lasciando ai singoli enti locali la percentuale di maggiorazione da applicare, fino ad un massimo del 50 per cento.</w:t>
      </w:r>
    </w:p>
    <w:p w14:paraId="5720EAD4" w14:textId="77777777" w:rsidR="00F63680" w:rsidRPr="000B4830" w:rsidRDefault="00F63680" w:rsidP="00F63680">
      <w:pPr>
        <w:jc w:val="both"/>
      </w:pPr>
      <w:r>
        <w:t>In particolare, p</w:t>
      </w:r>
      <w:r w:rsidRPr="000B4830">
        <w:t xml:space="preserve">er le occupazioni e la diffusione di messaggi pubblicitari realizzate con impianti o manufatti di carattere stabile, </w:t>
      </w:r>
      <w:r>
        <w:t xml:space="preserve">è stato disposto di adottare </w:t>
      </w:r>
      <w:r w:rsidRPr="000B4830">
        <w:t xml:space="preserve">la tariffa permanente, ovvero quella definita ad anno solare, il </w:t>
      </w:r>
      <w:r w:rsidRPr="000B4830">
        <w:lastRenderedPageBreak/>
        <w:t>cui importo è stato fissato al comma 826</w:t>
      </w:r>
      <w:r>
        <w:t xml:space="preserve"> della L. 160/2019</w:t>
      </w:r>
      <w:r w:rsidRPr="000B4830">
        <w:t>, ma che ogni ente potrà modificare in base ai propri equilibri, mentre</w:t>
      </w:r>
      <w:r>
        <w:t>,</w:t>
      </w:r>
      <w:r w:rsidRPr="000B4830">
        <w:t xml:space="preserve"> per le occupazioni </w:t>
      </w:r>
      <w:r>
        <w:t xml:space="preserve">di carattere </w:t>
      </w:r>
      <w:r w:rsidRPr="000B4830">
        <w:t>temporane</w:t>
      </w:r>
      <w:r>
        <w:t>o</w:t>
      </w:r>
      <w:r w:rsidRPr="000B4830">
        <w:t xml:space="preserve">, il Legislatore ha adottato un criterio di calcolo basato su una finzione giuridica, ovvero ipotizzando </w:t>
      </w:r>
      <w:r>
        <w:t>la durata del</w:t>
      </w:r>
      <w:r w:rsidRPr="000B4830">
        <w:t xml:space="preserve">l’occupazione o </w:t>
      </w:r>
      <w:r>
        <w:t>del</w:t>
      </w:r>
      <w:r w:rsidRPr="000B4830">
        <w:t>l’esposizione pubblicitaria temporanea come se fosse stata realizzata nei trenta giorni antecedenti a</w:t>
      </w:r>
      <w:r>
        <w:t xml:space="preserve">lla data </w:t>
      </w:r>
      <w:r w:rsidRPr="000B4830">
        <w:t>del verbale di accertamento.</w:t>
      </w:r>
    </w:p>
    <w:p w14:paraId="24DDA0DB" w14:textId="77777777" w:rsidR="00F63680" w:rsidRDefault="00F63680" w:rsidP="00F63680">
      <w:pPr>
        <w:jc w:val="both"/>
      </w:pPr>
      <w:r w:rsidRPr="000B4830">
        <w:t>Una misura</w:t>
      </w:r>
      <w:r>
        <w:t>, quest’ultima</w:t>
      </w:r>
      <w:r w:rsidRPr="000B4830">
        <w:t xml:space="preserve"> che deve intendersi come modalità di calcolo afflittiva nei confronti del trasgressore che ha occupato/esposto abusivamente. Un metodo di calcolo che si rende necessario per non svilire l’attività di accertamento che viceversa dovrebbe eseguirsi solo per la data in cui è stata accertata l’occupazione o l’esposizione pubblicitaria abusiva. </w:t>
      </w:r>
    </w:p>
    <w:p w14:paraId="6570C33A" w14:textId="77777777" w:rsidR="00F63680" w:rsidRPr="000B4830" w:rsidRDefault="00F63680" w:rsidP="00F63680">
      <w:pPr>
        <w:jc w:val="both"/>
      </w:pPr>
      <w:r w:rsidRPr="000B4830">
        <w:t xml:space="preserve">Quindi, a tutti gli effetti, una misura </w:t>
      </w:r>
      <w:r>
        <w:t>volutamente penalizzante</w:t>
      </w:r>
      <w:r w:rsidRPr="000B4830">
        <w:t xml:space="preserve"> al fine di prevenire l’evento contrario all’ordinamento cui si riferiscono, e risarcitoria per il danno procurato alla P.A. e alla collettività.</w:t>
      </w:r>
    </w:p>
    <w:p w14:paraId="31FE87D3" w14:textId="77777777" w:rsidR="00F63680" w:rsidRDefault="00F63680" w:rsidP="00F63680">
      <w:pPr>
        <w:jc w:val="both"/>
      </w:pPr>
      <w:r>
        <w:t xml:space="preserve">Su questo tema si è aperto tuttavia un dibattito, perché se è corretto e pacifico prevedere di calcolare il dovuto per una occupazione o esposizione temporanea applicando il calcolo di 30 giorni, è da valutare se in sede di contraddittorio con il contribuente, la misura possa o meno essere rettificata davanti ad una </w:t>
      </w:r>
      <w:r w:rsidRPr="000B4830">
        <w:t>prova documentale o testimoniale che porti a</w:t>
      </w:r>
      <w:r>
        <w:t xml:space="preserve"> definire inequivocabilmente </w:t>
      </w:r>
      <w:r w:rsidRPr="000B4830">
        <w:t xml:space="preserve">una durata inferiore ai 30 giorni stabiliti dal legislatore. </w:t>
      </w:r>
    </w:p>
    <w:p w14:paraId="0CAD77E2" w14:textId="77777777" w:rsidR="00F63680" w:rsidRDefault="00F63680" w:rsidP="00F63680">
      <w:pPr>
        <w:jc w:val="both"/>
      </w:pPr>
      <w:r>
        <w:t xml:space="preserve">Diventa dirimente il tipo di presunzione derivante dal verbale di accertamento. Potrebbero infatti porsi profili di criticità tra presunzione </w:t>
      </w:r>
      <w:r w:rsidRPr="00425E29">
        <w:rPr>
          <w:i/>
          <w:iCs/>
        </w:rPr>
        <w:t>iuris et de iure</w:t>
      </w:r>
      <w:r>
        <w:t xml:space="preserve">, che non ammette prova contraria, e </w:t>
      </w:r>
      <w:r w:rsidRPr="00425E29">
        <w:rPr>
          <w:i/>
          <w:iCs/>
        </w:rPr>
        <w:t>iuris tantum</w:t>
      </w:r>
      <w:r>
        <w:t xml:space="preserve">, che invece la ammette. </w:t>
      </w:r>
    </w:p>
    <w:p w14:paraId="75DCBE7D" w14:textId="77777777" w:rsidR="00F63680" w:rsidRDefault="00F63680" w:rsidP="00F63680">
      <w:pPr>
        <w:jc w:val="both"/>
      </w:pPr>
      <w:r>
        <w:t xml:space="preserve">È prevalente l’orientamento che vuole ritenere la scelta del Legislatore, legata meramente ad un criterio di calcolo. Un utilizzo del conteggio per 30 giorni senza alcuna effettiva presunzione sulla effettiva durata, ma basandosi solamente sulla presenza dell’abuso quel determinato giorno individuato nel verbale del pubblico ufficiale. </w:t>
      </w:r>
    </w:p>
    <w:p w14:paraId="3084B3C1" w14:textId="77777777" w:rsidR="00F63680" w:rsidRDefault="00F63680" w:rsidP="00F63680">
      <w:pPr>
        <w:jc w:val="both"/>
      </w:pPr>
      <w:r>
        <w:t>In questo caso eventuali prove sull’effettiva durata dell’occupazione n</w:t>
      </w:r>
      <w:r w:rsidRPr="000B4830">
        <w:t>on sarebbe</w:t>
      </w:r>
      <w:r>
        <w:t>ro</w:t>
      </w:r>
      <w:r w:rsidRPr="000B4830">
        <w:t xml:space="preserve"> oggetto di valutazione o possibile rettifica del provvedimento emesso.</w:t>
      </w:r>
      <w:r>
        <w:t xml:space="preserve"> Del resto il soggetto che ha posto in essere l’occupazione o la diffusione pubblicitaria avrebbe dovuto dichiarare e richiedere di poter occupare o esporre, e solo grazie all’attività di presidio del territorio ha portato a far emergere la violazione commessa. Insostenibili quindi gli elementi prodotti solo a valle dell’attività di accertamento da parte dell’ufficio.</w:t>
      </w:r>
    </w:p>
    <w:p w14:paraId="6DF0ADC8" w14:textId="77777777" w:rsidR="00F63680" w:rsidRDefault="00F63680" w:rsidP="00F63680">
      <w:pPr>
        <w:jc w:val="both"/>
      </w:pPr>
      <w:r>
        <w:t xml:space="preserve">In questo senso, la giurisprudenza tributaria è ricca di esempi, che portano ad escludere dalla possibilità di provare eventi o agevolazioni solo in sede contenziosa dopo che l’ufficio ha espletato l’attività di accertamento. Concetto ben espresso dalla Corte di Cassazione nella sentenza n. 3800 del 2018, che, seppur in materia di TARI, </w:t>
      </w:r>
      <w:r w:rsidRPr="00C7721E">
        <w:t>ha monoliticamente affermato che le riduzioni possono essere riconosciute solo se la dichiarazione è presentata nei termini previsti dalla legge o dal regolamento comunale, non potendosi sanare l'omissione a posteriori in sede contenziosa.</w:t>
      </w:r>
    </w:p>
    <w:p w14:paraId="4547B41D" w14:textId="77777777" w:rsidR="00F63680" w:rsidRPr="000B4830" w:rsidRDefault="00F63680" w:rsidP="00F63680">
      <w:pPr>
        <w:jc w:val="both"/>
      </w:pPr>
      <w:r>
        <w:t xml:space="preserve">Esiste tuttavia chi ritiene come l’accertamento si basi su una effettiva presunzione di occupazione, e il calcolo dei 30 giorni deriva proprio da questo, e di conseguenza si tratti di </w:t>
      </w:r>
      <w:proofErr w:type="gramStart"/>
      <w:r>
        <w:t>una  cosiddetta</w:t>
      </w:r>
      <w:proofErr w:type="gramEnd"/>
      <w:r>
        <w:t xml:space="preserve"> presunzione iuris tantum e quindi soggetta a prova contraria. </w:t>
      </w:r>
    </w:p>
    <w:p w14:paraId="6AD58A15" w14:textId="77777777" w:rsidR="00F63680" w:rsidRDefault="00F63680" w:rsidP="00F63680">
      <w:pPr>
        <w:jc w:val="both"/>
      </w:pPr>
      <w:r>
        <w:t>Con la visione di chi vuole considerare i 30 giorni solo come criterio matematico, a</w:t>
      </w:r>
      <w:r w:rsidRPr="000B4830">
        <w:t>nche un’occupazione abusiva di poche ore dovrà pertanto scontare il pagamento di una indennità il cui importo viene definito calcolando il canone maggiorato fino al 50%, prendendo a riferimento la tariffa giornaliera adottata per la fattispecie e il periodo fittizio di 30 giorni (31 se consideriamo anche il giorno del verbale di accertamento redatto dal pubblico ufficiale).</w:t>
      </w:r>
    </w:p>
    <w:p w14:paraId="1D1F47C2" w14:textId="77777777" w:rsidR="00F63680" w:rsidRDefault="00F63680" w:rsidP="00F63680">
      <w:pPr>
        <w:jc w:val="both"/>
      </w:pPr>
      <w:r>
        <w:lastRenderedPageBreak/>
        <w:t>Con la visione di chi considera la durata basata su una presunzione iuris tantum, l’avviso di accertamento verrebbe ugualmente emesso con il calcolo basato su 30 giorni, tuttavia potrebbe vedersi accordare una possibile rettifica in sede di contraddittorio o in sede di ricorso, qualora il contribuente trasgressore dimostrasse con prove certe che la violazione si è protratta per un periodo inferiore. Cossa succederebbe invece se si dimostrasse che l’occupazione abusiva è durata per più di 30 giorni? Verrebbe comunque invocata la presunzione iuris tantum? Non crediamo proprio. Così come riteniamo errata questa interpretazione.</w:t>
      </w:r>
    </w:p>
    <w:p w14:paraId="0FBA34D9" w14:textId="53385536" w:rsidR="00E53FA3" w:rsidRDefault="00E53FA3" w:rsidP="00F63680">
      <w:pPr>
        <w:jc w:val="both"/>
        <w:rPr>
          <w:b/>
          <w:bCs/>
        </w:rPr>
      </w:pPr>
      <w:r w:rsidRPr="00E53FA3">
        <w:rPr>
          <w:b/>
          <w:bCs/>
        </w:rPr>
        <w:t xml:space="preserve">Le </w:t>
      </w:r>
      <w:r>
        <w:rPr>
          <w:b/>
          <w:bCs/>
        </w:rPr>
        <w:t>s</w:t>
      </w:r>
      <w:r w:rsidRPr="00E53FA3">
        <w:rPr>
          <w:b/>
          <w:bCs/>
        </w:rPr>
        <w:t>anzioni</w:t>
      </w:r>
      <w:r w:rsidR="002F5CB7">
        <w:rPr>
          <w:b/>
          <w:bCs/>
        </w:rPr>
        <w:t xml:space="preserve"> ex lettera h, comma 821, articolo 1 Legge 160/2019</w:t>
      </w:r>
    </w:p>
    <w:p w14:paraId="0837C323" w14:textId="47EF220D" w:rsidR="00E53FA3" w:rsidRDefault="00E53FA3" w:rsidP="00E53FA3">
      <w:pPr>
        <w:jc w:val="both"/>
      </w:pPr>
      <w:r>
        <w:t>Cosa succede in caso di occupazione abusiva realizzata su suolo pubblico? Quali provvedimenti devono essere adottati dall’ente territorialmente responsabile? Quali sanzioni dovranno essere irrogate a carico del trasgressore?</w:t>
      </w:r>
    </w:p>
    <w:p w14:paraId="351B3589" w14:textId="1E1E4CB1" w:rsidR="00E53FA3" w:rsidRDefault="00E53FA3" w:rsidP="00E53FA3">
      <w:pPr>
        <w:jc w:val="both"/>
      </w:pPr>
      <w:r>
        <w:t xml:space="preserve">Queste alcune delle domande che dobbiamo porci a seguito della contestazione sul territorio di un’occupazione realizzata abusivamente, ovvero senza titolo o difforme rispetto alla concessione rilasciata. In questo paragrafo vediamo quindi i risvolti che interessano sia </w:t>
      </w:r>
      <w:r w:rsidR="007C60E5">
        <w:t>l’aspetto fiscale</w:t>
      </w:r>
      <w:r>
        <w:t xml:space="preserve"> legato al recupero del canone non versato, che sarà richiesto sotto forma di indennità e di sanzione amministrativa ad essa collegata, sia l’aspetto di tutela del territorio con l’irrogazione di una sanzione pecuniaria accompagnata dall’obbligo di ripristino dello stato dei luoghi regolata dal Codice della Strada.</w:t>
      </w:r>
    </w:p>
    <w:p w14:paraId="7D8E098B" w14:textId="700A66A9" w:rsidR="00E53FA3" w:rsidRDefault="00E53FA3" w:rsidP="00E53FA3">
      <w:pPr>
        <w:jc w:val="both"/>
      </w:pPr>
      <w:r>
        <w:t>Le considerazioni che affronteremo, potranno poi facilmente essere replicate in materia di abusivismo pubblicitario, che vede una disciplina fiscale coincidente con quella prevista per le occupazioni abusive e una disciplina amministrativa parallela a quella delle occupazioni di suolo pubblico, seppur con riferimenti ad articoli differenti del Codice della Strada.</w:t>
      </w:r>
    </w:p>
    <w:p w14:paraId="38DFCE28" w14:textId="655E9A67" w:rsidR="007E4E5E" w:rsidRDefault="007E4E5E" w:rsidP="007E4E5E">
      <w:pPr>
        <w:jc w:val="both"/>
      </w:pPr>
      <w:r>
        <w:t>Per le occupazioni abusive, rilevate da Pubblico Ufficiale, l’ente territorialmente competente sarà chiamato quindi ad attivare due distinte procedure.</w:t>
      </w:r>
    </w:p>
    <w:p w14:paraId="2F6440CF" w14:textId="781F7C8F" w:rsidR="007E4E5E" w:rsidRDefault="007E4E5E" w:rsidP="007E4E5E">
      <w:pPr>
        <w:jc w:val="both"/>
      </w:pPr>
      <w:r>
        <w:t>La procedura fiscale di recupero dell’entrata verrà attuata grazie all’emissione, sottoscrizione e notifica di formale avviso di accertamento esecutivo ex comma 792 della Legge 160/2019. Tra le novità introdotte con la Legge Finanziaria 2020, vi è infatti proprio la possibilità di emettere avvisi di accertamento con efficacia esecutiva anche per il recupero di Entrate Patrimoniali, oltre che per quelle tributarie. Una importante disposizione che permette agli enti territoriali di gestire al meglio i canoni, e le proprie entrate in genere, di natura extra-tributaria.</w:t>
      </w:r>
    </w:p>
    <w:p w14:paraId="6BDA149E" w14:textId="70640030" w:rsidR="002223A5" w:rsidRDefault="007E4E5E" w:rsidP="002223A5">
      <w:pPr>
        <w:jc w:val="both"/>
      </w:pPr>
      <w:r>
        <w:t>Con l’avviso di accertamento si richiederà il pagamento dell’indennità prevista dal Legislatore ai sensi della lettera G del comma 821, articolo 1 Legge 160/2019 e della sanzione amministrativa pecuniaria disciplinata sempre dal comma 821 alla successiva lettera H</w:t>
      </w:r>
      <w:r w:rsidR="002223A5">
        <w:t>:</w:t>
      </w:r>
      <w:r w:rsidR="002223A5" w:rsidRPr="002223A5">
        <w:rPr>
          <w:i/>
          <w:iCs/>
        </w:rPr>
        <w:t xml:space="preserve"> “le sanzioni amministrative pecuniarie di importo non inferiore all’ammontare del canone o dell’indennità di cui alla lettera g) del presente comma, né superiore al doppio dello stesso, ferme restando quelle stabilite degli articoli 20, commi 4 e 5, e 23 del codice della strada, di cui al decreto legislativo 30 aprile 1992, n. 285.”</w:t>
      </w:r>
    </w:p>
    <w:p w14:paraId="642846F3" w14:textId="0F554455" w:rsidR="00E53FA3" w:rsidRDefault="002223A5" w:rsidP="002223A5">
      <w:pPr>
        <w:jc w:val="both"/>
      </w:pPr>
      <w:r>
        <w:t>Oltre all’indennità sarà quindi richiesta anche una sanzione amministrativa pecuniaria, calcolata, rispetto all’indennità stessa in misura minima del 100% sino ad un massimo del 200%. Misura decisamente afflittiva voluta dal Legislatore come forma di contrasto all’abusivismo realizzato sul demanio pubblico. Sanzione la cui natura, è bene specificarlo, non deriva dalla Legge 689/81, ma che invece trae ragione d’essere come sanzione propria della disciplina del Canone Unico e quindi svincolata dalle diverse regole previste per le sanzioni amministrative in genere, e ovviamente svincolata anche da quelle previste per le entrate di natura tributaria. Ecco perché in base a questo percorso logico non sarà possibile prevedere una forma di riduzione in caso di adesione all’accertamento. La misura di sanzione disposta nel Regolamento che disciplina l’entrata, sarà irrogata al trasgressore, il quale non potrà vedersi applicata una soluzione che gli consenta una forma di pagamento in misura ridotta.</w:t>
      </w:r>
    </w:p>
    <w:p w14:paraId="2BC9741A" w14:textId="5A1AB317" w:rsidR="007C60E5" w:rsidRDefault="007C60E5" w:rsidP="007C60E5">
      <w:pPr>
        <w:jc w:val="both"/>
      </w:pPr>
      <w:r>
        <w:lastRenderedPageBreak/>
        <w:t>Una seconda procedura sanzionatoria, a cura della Polizia Locale, che riguarda sempre le occupazioni abusive, è rappresentata dall’elevazione della sanzione di cui all’articolo 20 del Codice della Strada comprensiva della sanzione accessoria che consiste nell’obbligo di ripristino dello stato dei luoghi.</w:t>
      </w:r>
    </w:p>
    <w:p w14:paraId="1B3B8A5A" w14:textId="385D1F7C" w:rsidR="007C60E5" w:rsidRDefault="007C60E5" w:rsidP="007C60E5">
      <w:pPr>
        <w:jc w:val="both"/>
      </w:pPr>
      <w:r>
        <w:t xml:space="preserve">In particolare il comma 4 dell’articolo 20 prevede che: </w:t>
      </w:r>
      <w:r w:rsidRPr="007C60E5">
        <w:rPr>
          <w:i/>
          <w:iCs/>
        </w:rPr>
        <w:t>“Chiunque occupa abusivamente il suolo stradale, ovvero, avendo ottenuto la concessione, non ottempera alle relative prescrizioni, è soggetto alla sanzione amministrativa del pagamento di una somma da € 173 a € 694</w:t>
      </w:r>
      <w:r>
        <w:t>”.</w:t>
      </w:r>
    </w:p>
    <w:p w14:paraId="4A77C53D" w14:textId="31495AD3" w:rsidR="007C60E5" w:rsidRDefault="007C60E5" w:rsidP="007C60E5">
      <w:pPr>
        <w:jc w:val="both"/>
      </w:pPr>
      <w:r>
        <w:t>Il successivo comma 5 prevede inoltre: “</w:t>
      </w:r>
      <w:r w:rsidRPr="007C60E5">
        <w:rPr>
          <w:i/>
          <w:iCs/>
        </w:rPr>
        <w:t>La violazione di cui ai commi 2, 3 e 4 importa la sanzione amministrativa accessoria dell’obbligo per l'autore della violazione stessa di rimuovere le opere abusive a proprie spese, secondo le norme del capo I, sezione II, del titolo VI”.</w:t>
      </w:r>
    </w:p>
    <w:p w14:paraId="099470D5" w14:textId="402FF8F1" w:rsidR="007C60E5" w:rsidRDefault="007C60E5" w:rsidP="007C60E5">
      <w:pPr>
        <w:jc w:val="both"/>
      </w:pPr>
      <w:r>
        <w:t>Le norme richiamate nel comma 5 dell’articolo 20, sono disciplinate dagli articoli 210 e seguenti, dedicati proprio alle sanzioni accessorie. In particolare l’articolo 211 regola la sanzione accessoria dell'obbligo di ripristino dello stato dei luoghi e di rimozione di opere abusive. L’articolo dispone che la sanzione accessoria irrogata dall’agente accertatore, nel nostro caso l’agente di Polizia Locale, dovrà essere trasmessa al Prefetto che a sua volta emetterà un’ordinanza entro trenta giorni dalla scadenza del termine per ricorrere. Il prefetto, nell'ingiungere al trasgressore il pagamento della sanzione pecuniaria, gli ordina l'adempimento del suo obbligo di ripristino dei luoghi o di rimozione delle opere abusive, nel termine fissato in relazione all’entità delle opere da eseguire ed allo stato dei luoghi; l'ordinanza costituisce titolo esecutivo. Sarà poi lo stesso Prefetto, ad emette ordinanza di estinzione del procedimento per adempimento della sanzione accessoria, una volta che il trasgressore avrà eseguito la rimozione e il ripristino dei luoghi.</w:t>
      </w:r>
    </w:p>
    <w:p w14:paraId="37DF9B61" w14:textId="37F7A7DA" w:rsidR="004B245D" w:rsidRDefault="004B245D" w:rsidP="007C60E5">
      <w:pPr>
        <w:jc w:val="both"/>
        <w:rPr>
          <w:b/>
          <w:bCs/>
        </w:rPr>
      </w:pPr>
      <w:r w:rsidRPr="004B245D">
        <w:rPr>
          <w:b/>
          <w:bCs/>
        </w:rPr>
        <w:t>La procedura di rimozione ex comma 822, articolo 1 Legge 160/2019</w:t>
      </w:r>
    </w:p>
    <w:p w14:paraId="198EE36C" w14:textId="66E7ABDA" w:rsidR="004B245D" w:rsidRPr="004B245D" w:rsidRDefault="004B245D" w:rsidP="004B245D">
      <w:pPr>
        <w:jc w:val="both"/>
      </w:pPr>
      <w:r>
        <w:t xml:space="preserve">Con la nuova disciplina del Canone Unico, oggi è possibile, in materia di occupazioni abusive, attivare anche una diversa procedura per gestire le rimozioni. Grazie al comma 822 sarà infatti possibile per gli enti territorialmente competenti avviare la procedura in questi termini: </w:t>
      </w:r>
      <w:r w:rsidRPr="004B245D">
        <w:rPr>
          <w:i/>
          <w:iCs/>
        </w:rPr>
        <w:t>“Gli enti procedono alla rimozione delle occupazioni e dei mezzi pubblicitari privi della prescritta concessione o autorizzazione o effettuati in difformità dalle stesse o per i quali non sia stato eseguito il pagamento del relativo canone, nonché all’immediata copertura della pubblicità in tal modo effettuata, previa redazione di processo verbale di constatazione redatto da competente pubblico ufficiale, con oneri derivanti dalla rimozione a carico dei soggetti che hanno effettuato le occupazioni o l’esposizione pubblicitaria o per conto dei quali la pubblicità è stata effettuata.”</w:t>
      </w:r>
    </w:p>
    <w:p w14:paraId="3640AF73" w14:textId="38E9F321" w:rsidR="004B245D" w:rsidRDefault="004B245D" w:rsidP="004B245D">
      <w:pPr>
        <w:jc w:val="both"/>
      </w:pPr>
      <w:r>
        <w:t xml:space="preserve">Applicando quanto disposto dal comma 822 della legge 160/2019 e seguendo la disciplina regolamentare, sarà possibile pertanto avviare la procedura di rimozione con notifica al trasgressore dell'ordine di provvedere al ripristino dello stato dei luoghi. Per l’attivazione di </w:t>
      </w:r>
      <w:r w:rsidR="0084598F">
        <w:t>questa speciale</w:t>
      </w:r>
      <w:r>
        <w:t xml:space="preserve"> procedura, di fatto alternativa a quella stabilita dal Codice della Strada, sarà emesso un provvedimento dirigenziale contenente l’ordine di ripristino. La figura più idonea per l’avvio di questo speciale procedimento viene individuata nel Dirigente responsabile della tutela dei beni che fanno parte del demanio pubblico.</w:t>
      </w:r>
    </w:p>
    <w:p w14:paraId="7F555D04" w14:textId="69A636A0" w:rsidR="004B245D" w:rsidRDefault="004B245D" w:rsidP="004B245D">
      <w:pPr>
        <w:jc w:val="both"/>
      </w:pPr>
      <w:r>
        <w:t>In conclusione, in tema di abusivismo, le azioni che verranno intraprese seguiranno due distinti canali, mai alternativi tra di loro. Un canale legato alla disciplina del Canone Unico Patrimoniale disciplinato dalla Legge 160/2019, con l’emissione di un provvedimento per il recupero dell’indennità, in sostituzione del canone, e della sanzione. Voci che, come detto, dovranno entrambe trovare spazio nell’avviso di accertamento da notificare al soggetto passivo individuato a seguito del verbale di contestazione redatto da pubblico ufficiale. Un secondo canale invece legato alla disciplina del Codice della Strada, con l’elevazione di un verbale nel quale saranno irrogate, da parte di un agente di Polizia Locale, la sanzione pecuniaria disposta al comma 4 dell’articolo 20, e la sanzione accessoria di rimozione delle opere abusive e ripristino dei luoghi, disposta e regolata dal successivo comma 5.</w:t>
      </w:r>
      <w:r w:rsidR="00577C0F">
        <w:t xml:space="preserve"> Senza dimenticare la possibilità di attivare la procedura di rimozione in forza del comma 822 della Legge 160/2019.</w:t>
      </w:r>
    </w:p>
    <w:p w14:paraId="63F33786" w14:textId="6DAF5684" w:rsidR="007E4E5E" w:rsidRDefault="004B245D" w:rsidP="004B245D">
      <w:pPr>
        <w:jc w:val="both"/>
      </w:pPr>
      <w:r>
        <w:lastRenderedPageBreak/>
        <w:t xml:space="preserve">Un iter procedurale, a doppio binario, che deve sempre essere attivato a cura dei diversi uffici dell’Ente Locale, chiamati a coordinarsi e ad attivare procedure sinergiche tra di loro per consentire in tempi congrui l’emissione dei </w:t>
      </w:r>
      <w:r w:rsidR="00577C0F">
        <w:t>più efficaci</w:t>
      </w:r>
      <w:r>
        <w:t xml:space="preserve"> provvedimenti a carico del trasgressore.</w:t>
      </w:r>
    </w:p>
    <w:p w14:paraId="0D419063" w14:textId="5C0214CF" w:rsidR="00577C0F" w:rsidRDefault="00577C0F" w:rsidP="00577C0F">
      <w:pPr>
        <w:jc w:val="both"/>
        <w:rPr>
          <w:b/>
          <w:bCs/>
        </w:rPr>
      </w:pPr>
      <w:r w:rsidRPr="00577C0F">
        <w:rPr>
          <w:b/>
          <w:bCs/>
        </w:rPr>
        <w:t xml:space="preserve">La procedura </w:t>
      </w:r>
      <w:r w:rsidR="00986CB0">
        <w:rPr>
          <w:b/>
          <w:bCs/>
        </w:rPr>
        <w:t>di</w:t>
      </w:r>
      <w:r w:rsidRPr="00577C0F">
        <w:rPr>
          <w:b/>
          <w:bCs/>
        </w:rPr>
        <w:t xml:space="preserve"> rimozione impianti pubblicitari</w:t>
      </w:r>
      <w:r w:rsidR="00986CB0">
        <w:rPr>
          <w:b/>
          <w:bCs/>
        </w:rPr>
        <w:t xml:space="preserve"> su impulso del Pubblico ufficiale</w:t>
      </w:r>
    </w:p>
    <w:p w14:paraId="3FEECD32" w14:textId="77777777" w:rsidR="00DC12EB" w:rsidRDefault="00577C0F" w:rsidP="00577C0F">
      <w:pPr>
        <w:jc w:val="both"/>
      </w:pPr>
      <w:r w:rsidRPr="00577C0F">
        <w:t>Nell’ambito delle attività di presidio e vigilanza del territorio di competenza dei diversi enti locali, una procedura fondamentale da implementare in tema di lotta all’abusivismo, è quella finalizzata alla rimozione degli impianti pubblicitari installati senza titolo lungo le strade o in vista di esse</w:t>
      </w:r>
      <w:r>
        <w:t xml:space="preserve">. </w:t>
      </w:r>
    </w:p>
    <w:p w14:paraId="350F3D2E" w14:textId="14BF0BD5" w:rsidR="00577C0F" w:rsidRPr="00E53FA3" w:rsidRDefault="00577C0F" w:rsidP="00577C0F">
      <w:pPr>
        <w:jc w:val="both"/>
      </w:pPr>
      <w:r>
        <w:t>Attività che non può prescindere dal ruolo del pubblico Ufficiale, ovvero agente di Polizia Locale o Accertatore delle Entrate</w:t>
      </w:r>
      <w:r w:rsidR="00DC12EB">
        <w:t xml:space="preserve"> che dovrà verbalizzare la presenza degli impianti installati senza la preventiva autorizzazione.</w:t>
      </w:r>
    </w:p>
    <w:p w14:paraId="4BF19609" w14:textId="7E1CA185" w:rsidR="00F63680" w:rsidRDefault="00986CB0" w:rsidP="00986CB0">
      <w:pPr>
        <w:jc w:val="both"/>
      </w:pPr>
      <w:r>
        <w:t>Il comma 822 della Legge 160/2019 si collega direttamente all’articolo 23 del Codice della Strada nei commi 13, 13bis, 13 quater e 13 quater.1 che disciplinano l’attività dell’agente accertatore nel vigilare in relazione all’installazione di mezzi pubblicitari e dispone le procedure di rimozione, a spese del trasgressore, degli impianti non conformi al titolo autorizzativo.</w:t>
      </w:r>
    </w:p>
    <w:p w14:paraId="3CBEA31F" w14:textId="3F5E27D7" w:rsidR="00986CB0" w:rsidRDefault="00986CB0" w:rsidP="00986CB0">
      <w:pPr>
        <w:jc w:val="both"/>
      </w:pPr>
      <w:r>
        <w:t xml:space="preserve">Con questo quadro normativo, orientato a garantire all’ente territoriale gli strumenti necessari al contrasto del fenomeno dell’abusivismo, possiamo affermare che, nell’ambito del proprio territorio, </w:t>
      </w:r>
      <w:r w:rsidR="00ED4F1C">
        <w:t>l’Ente Locale</w:t>
      </w:r>
      <w:r>
        <w:t>, potrà legittimamente rimuovere tutti gli impianti pubblicitari abusivi o difformi rispetto alle autorizzazioni rilasciate, sfruttando la disposizione di cui al comma 822 della Legge 160/2019 che va ad integrare quanto già previsto dal Codice della Strada all’articolo 23.</w:t>
      </w:r>
    </w:p>
    <w:p w14:paraId="07117CF1" w14:textId="33D67BC8" w:rsidR="00986CB0" w:rsidRDefault="00986CB0" w:rsidP="00986CB0">
      <w:pPr>
        <w:jc w:val="both"/>
      </w:pPr>
      <w:r>
        <w:t>Nella definizione dell’iter operativo, prima di disporre la rimozione fisica dell'impianto, l’ufficio procederà alla redazione di un verbale di contestazione a cura di un accertatore nominato ai sensi del comma 179, articolo 1 Legge 296/2006, in alternativa, redatto da un agente di Polizia Locale.</w:t>
      </w:r>
    </w:p>
    <w:p w14:paraId="1D27BD12" w14:textId="24D664E8" w:rsidR="00986CB0" w:rsidRDefault="00986CB0" w:rsidP="00986CB0">
      <w:pPr>
        <w:jc w:val="both"/>
      </w:pPr>
      <w:r>
        <w:t>In entrambi i casi, le due figure di Pubblici Ufficiali verbalizzeranno la presenza dell’impianto abusivo, come impulso all’attività di rimozione.</w:t>
      </w:r>
    </w:p>
    <w:p w14:paraId="00A9A8BE" w14:textId="62CA1DA0" w:rsidR="00961722" w:rsidRDefault="00961722" w:rsidP="00961722">
      <w:pPr>
        <w:jc w:val="both"/>
      </w:pPr>
      <w:r>
        <w:t>Si propone così, alla base della procedura, un doppio binario che comporta l’intervento, alternativo o congiunto, di due distinte figure di Pubblico Ufficiale, l’agente di Polizia Municipale in forza al Comando di Polizia Locale, e l’Accertatore delle Entrate ex comma 179 Legge 296/2006 in forza all’Ufficio Entrate/Tributi del Comune. Il primo, come detto, nel suo verbale contesterà la presenza dell’esposizione pubblicitaria abusiva ed eleverà la sanzione stabilita dall’articolo 23 del Codice della Strada, il secondo invece si limiterà alla redazione, sottoscrizione e contestazione di un verbale di accertamento, senza tuttavia liquidare a carico del trasgressore alcun importo ai fini CUP; attività che invece sarà demandata, al funzionario responsabile dell’entrata che vi provvederà sottoscrivendo l’avviso di accertamento esecutivo.</w:t>
      </w:r>
    </w:p>
    <w:p w14:paraId="43BFC4F1" w14:textId="77777777" w:rsidR="00F26418" w:rsidRDefault="00F26418" w:rsidP="00F26418">
      <w:pPr>
        <w:jc w:val="both"/>
      </w:pPr>
      <w:r>
        <w:t xml:space="preserve">Il verbale sarà quindi notificato alla ditta che ha esposto abusivamente il cartello unitamente ad una diffida alla rimozione dello stesso, seguendo le indicazioni contenute nel comma 13 bis dell’articolo 23 del Codice della Strada. </w:t>
      </w:r>
    </w:p>
    <w:p w14:paraId="2EF33CB3" w14:textId="77777777" w:rsidR="00F26418" w:rsidRDefault="00F26418" w:rsidP="00F26418">
      <w:pPr>
        <w:jc w:val="both"/>
      </w:pPr>
      <w:r>
        <w:t xml:space="preserve">Con la diffida si intimerà la rimozione entro un termine di 10 giorni, riducibile 5 se il contenuto della pubblicità esposta propone messaggi sessisti o violenti o stereotipi di genere offensivi o messaggi lesivi del rispetto delle libertà individuali, dei diritti civili e politici, del credo religioso o dell'appartenenza etnica oppure discriminatori con riferimento all'orientamento sessuale, all’identità di genere o alle abilità fisiche e psichiche, avvisando che in caso di mancata rimozione sarà rimosso direttamente dal Comune con spese di rimozione e deposito poste a carico del trasgressore. </w:t>
      </w:r>
    </w:p>
    <w:p w14:paraId="446C6F20" w14:textId="77777777" w:rsidR="00F26418" w:rsidRDefault="00F26418" w:rsidP="00F26418">
      <w:pPr>
        <w:jc w:val="both"/>
      </w:pPr>
      <w:r>
        <w:t xml:space="preserve">Nella diffida si dovrà avvisare il trasgressore che, una volta decorso il termine di sessanta giorni dalla rimozione e custodia dell’impianto senza che l'autore della violazione, il proprietario o il possessore del </w:t>
      </w:r>
      <w:r>
        <w:lastRenderedPageBreak/>
        <w:t xml:space="preserve">terreno ne abbiano richiesto la restituzione, questo sarà distrutto e smaltito presso i centri di raccolta rifiuti, seguendo le indicazioni contenute nel comma 13 quater.1 dell’articolo 23 del Codice della Strada. </w:t>
      </w:r>
    </w:p>
    <w:p w14:paraId="5A34DEF2" w14:textId="0EEFFF23" w:rsidR="00961722" w:rsidRDefault="00F26418" w:rsidP="00F26418">
      <w:pPr>
        <w:jc w:val="both"/>
      </w:pPr>
      <w:r>
        <w:t>Parallelamente all’attività di diffida/rimozione, l’ufficio dedicato alla gestione del CUP provvederà ad emettere un avviso di accertamento per il recupero del Canone, contestando l'esposizione abusiva dei messaggi pubblicitari avvenuta fino al giorno della rimozione. Per la contestazione e irrogazione delle sanzioni, saranno seguite le regole indicate al comma 821 lettere G e H, le cui caratteristiche abbiamo già ampiamente illustrato</w:t>
      </w:r>
    </w:p>
    <w:p w14:paraId="745D2CA1" w14:textId="77777777" w:rsidR="00F63680" w:rsidRDefault="00F63680" w:rsidP="00F63680">
      <w:pPr>
        <w:jc w:val="both"/>
      </w:pPr>
    </w:p>
    <w:p w14:paraId="748349FE" w14:textId="77777777" w:rsidR="00F63680" w:rsidRDefault="00F63680" w:rsidP="00F63680">
      <w:pPr>
        <w:jc w:val="both"/>
      </w:pPr>
    </w:p>
    <w:p w14:paraId="70A9139E" w14:textId="77777777" w:rsidR="00F63680" w:rsidRDefault="00F63680" w:rsidP="00F63680">
      <w:pPr>
        <w:jc w:val="both"/>
      </w:pPr>
    </w:p>
    <w:p w14:paraId="5D28327C" w14:textId="77777777" w:rsidR="00F63680" w:rsidRDefault="00F63680" w:rsidP="00F63680">
      <w:pPr>
        <w:jc w:val="both"/>
      </w:pPr>
    </w:p>
    <w:p w14:paraId="42218EB6" w14:textId="77777777" w:rsidR="00F63680" w:rsidRDefault="00F63680" w:rsidP="00F63680">
      <w:pPr>
        <w:jc w:val="both"/>
      </w:pPr>
    </w:p>
    <w:p w14:paraId="10E3B14F" w14:textId="77777777" w:rsidR="00F63680" w:rsidRDefault="00F63680" w:rsidP="00F63680">
      <w:pPr>
        <w:jc w:val="both"/>
      </w:pPr>
    </w:p>
    <w:p w14:paraId="04CCB56D" w14:textId="77777777" w:rsidR="00F63680" w:rsidRDefault="00F63680" w:rsidP="00F63680">
      <w:pPr>
        <w:jc w:val="both"/>
      </w:pPr>
    </w:p>
    <w:p w14:paraId="3594E958" w14:textId="77777777" w:rsidR="00F63680" w:rsidRDefault="00F63680" w:rsidP="00F63680">
      <w:pPr>
        <w:jc w:val="both"/>
      </w:pPr>
    </w:p>
    <w:p w14:paraId="25E4DB0B" w14:textId="77777777" w:rsidR="00F63680" w:rsidRDefault="00F63680" w:rsidP="00F63680">
      <w:pPr>
        <w:jc w:val="both"/>
      </w:pPr>
    </w:p>
    <w:p w14:paraId="2DDB8542" w14:textId="77777777" w:rsidR="00F63680" w:rsidRDefault="00F63680" w:rsidP="00F63680">
      <w:pPr>
        <w:jc w:val="both"/>
      </w:pPr>
    </w:p>
    <w:p w14:paraId="1C9C810B" w14:textId="77777777" w:rsidR="00F63680" w:rsidRDefault="00F63680" w:rsidP="00F63680">
      <w:pPr>
        <w:jc w:val="both"/>
      </w:pPr>
    </w:p>
    <w:p w14:paraId="55FC3FD6" w14:textId="77777777" w:rsidR="00F63680" w:rsidRDefault="00F63680" w:rsidP="00F63680">
      <w:pPr>
        <w:jc w:val="both"/>
      </w:pPr>
    </w:p>
    <w:p w14:paraId="4CE14447" w14:textId="77777777" w:rsidR="00F26418" w:rsidRDefault="00F26418" w:rsidP="00F63680">
      <w:pPr>
        <w:jc w:val="both"/>
      </w:pPr>
    </w:p>
    <w:p w14:paraId="59EBA764" w14:textId="77777777" w:rsidR="00F26418" w:rsidRDefault="00F26418" w:rsidP="00F63680">
      <w:pPr>
        <w:jc w:val="both"/>
      </w:pPr>
    </w:p>
    <w:p w14:paraId="430BA2E1" w14:textId="77777777" w:rsidR="00F26418" w:rsidRDefault="00F26418" w:rsidP="00F63680">
      <w:pPr>
        <w:jc w:val="both"/>
      </w:pPr>
    </w:p>
    <w:p w14:paraId="7E191562" w14:textId="77777777" w:rsidR="00F26418" w:rsidRDefault="00F26418" w:rsidP="00F63680">
      <w:pPr>
        <w:jc w:val="both"/>
      </w:pPr>
    </w:p>
    <w:p w14:paraId="3E58E3C3" w14:textId="77777777" w:rsidR="00F26418" w:rsidRDefault="00F26418" w:rsidP="00F63680">
      <w:pPr>
        <w:jc w:val="both"/>
      </w:pPr>
    </w:p>
    <w:p w14:paraId="24F8F25D" w14:textId="77777777" w:rsidR="00F26418" w:rsidRDefault="00F26418" w:rsidP="00F63680">
      <w:pPr>
        <w:jc w:val="both"/>
      </w:pPr>
    </w:p>
    <w:p w14:paraId="4B9CAC67" w14:textId="77777777" w:rsidR="00F26418" w:rsidRDefault="00F26418" w:rsidP="00F63680">
      <w:pPr>
        <w:jc w:val="both"/>
      </w:pPr>
    </w:p>
    <w:p w14:paraId="05ADB595" w14:textId="77777777" w:rsidR="00F26418" w:rsidRDefault="00F26418" w:rsidP="00F63680">
      <w:pPr>
        <w:jc w:val="both"/>
      </w:pPr>
    </w:p>
    <w:p w14:paraId="5996A564" w14:textId="77777777" w:rsidR="00A9338A" w:rsidRDefault="00A9338A" w:rsidP="00F63680">
      <w:pPr>
        <w:jc w:val="both"/>
      </w:pPr>
    </w:p>
    <w:p w14:paraId="42D84E17" w14:textId="77777777" w:rsidR="00A9338A" w:rsidRDefault="00A9338A" w:rsidP="00F63680">
      <w:pPr>
        <w:jc w:val="both"/>
      </w:pPr>
    </w:p>
    <w:p w14:paraId="3C14D0EF" w14:textId="77777777" w:rsidR="00A9338A" w:rsidRDefault="00A9338A" w:rsidP="00F63680">
      <w:pPr>
        <w:jc w:val="both"/>
      </w:pPr>
    </w:p>
    <w:p w14:paraId="67D200A7" w14:textId="77777777" w:rsidR="00F26418" w:rsidRDefault="00F26418" w:rsidP="00F63680">
      <w:pPr>
        <w:jc w:val="both"/>
      </w:pPr>
    </w:p>
    <w:p w14:paraId="27FB8AC2" w14:textId="77777777" w:rsidR="00F26418" w:rsidRDefault="00F26418" w:rsidP="00F63680">
      <w:pPr>
        <w:jc w:val="both"/>
      </w:pPr>
    </w:p>
    <w:p w14:paraId="39A8DBAF" w14:textId="77777777" w:rsidR="00F4463E" w:rsidRDefault="00F4463E" w:rsidP="00F63680">
      <w:pPr>
        <w:jc w:val="both"/>
      </w:pPr>
    </w:p>
    <w:p w14:paraId="21C444DD" w14:textId="77777777" w:rsidR="006E056C" w:rsidRDefault="006E056C" w:rsidP="006E056C">
      <w:pPr>
        <w:jc w:val="center"/>
        <w:rPr>
          <w:b/>
          <w:bCs/>
        </w:rPr>
      </w:pPr>
    </w:p>
    <w:p w14:paraId="4BA7009B" w14:textId="75AA4FCC" w:rsidR="006E056C" w:rsidRDefault="006E056C" w:rsidP="006E056C">
      <w:pPr>
        <w:jc w:val="center"/>
        <w:rPr>
          <w:b/>
          <w:bCs/>
        </w:rPr>
      </w:pPr>
      <w:r w:rsidRPr="006E056C">
        <w:rPr>
          <w:b/>
          <w:bCs/>
        </w:rPr>
        <w:lastRenderedPageBreak/>
        <w:t>La vigilanza sugli impianti pubblicitari</w:t>
      </w:r>
    </w:p>
    <w:p w14:paraId="71276D36" w14:textId="77777777" w:rsidR="006E056C" w:rsidRDefault="006E056C" w:rsidP="006E056C">
      <w:pPr>
        <w:jc w:val="center"/>
        <w:rPr>
          <w:b/>
          <w:bCs/>
        </w:rPr>
      </w:pPr>
    </w:p>
    <w:p w14:paraId="56FB649D" w14:textId="2D6E869A" w:rsidR="006E056C" w:rsidRDefault="006E056C" w:rsidP="006E056C">
      <w:pPr>
        <w:jc w:val="both"/>
      </w:pPr>
      <w:r>
        <w:t>Nell’ambito dell’attività di vigilanza sul territorio nell’interesse degli enti locali, analizziamo quanto viene disciplinato dal Legislatore in relazione ai controlli da eseguire sugli impianti pubblicitari collocati lungo le strade pubbliche o in vista di esse. In particolare vediamo cosa prevede nello specifico l’articolo 56 del D.P.R. 16/12/1992 n° 495, il Regolamento di attuazione del Codice della Strada.</w:t>
      </w:r>
    </w:p>
    <w:p w14:paraId="22BC3BEC" w14:textId="1892D85B" w:rsidR="006E056C" w:rsidRDefault="006E056C" w:rsidP="006E056C">
      <w:pPr>
        <w:jc w:val="both"/>
      </w:pPr>
      <w:r>
        <w:t xml:space="preserve">Nel precedente capitolo abbiamo già richiamato questa disposizione attuativa dell’articolo 23 del Codice della Strada, nella parte in cui dispone, in tema di lotta all’abusivismo, la procedura da attivare per rimuovere gli impianti pubblicitari abusivi o difformi rispetto alle autorizzazioni concesse. </w:t>
      </w:r>
    </w:p>
    <w:p w14:paraId="0946B4C6" w14:textId="2A538C0D" w:rsidR="006E056C" w:rsidRDefault="006E056C" w:rsidP="006E056C">
      <w:pPr>
        <w:jc w:val="both"/>
      </w:pPr>
      <w:r>
        <w:t>Quello dell’abusivismo pubblicitario è infatti un fenomeno molto diffuso nei nostri centri abitati e lungo le strade extraurbane, purtroppo contrastato a fatica dagli uffici territoriali di Comuni, Province, Città Metropolitane, e in generale dagli enti territoriali proprietari delle strade che corrono nel nostro Paese.</w:t>
      </w:r>
    </w:p>
    <w:p w14:paraId="0D251FC4" w14:textId="77777777" w:rsidR="006E056C" w:rsidRPr="006E056C" w:rsidRDefault="006E056C" w:rsidP="006E056C">
      <w:pPr>
        <w:jc w:val="both"/>
      </w:pPr>
      <w:r w:rsidRPr="006E056C">
        <w:t xml:space="preserve">È senza dubbio difficoltoso e molto dispendioso il percorso che porta a garantire il rispetto degli spazi pubblicitari visibili dal territorio comunale, sia per tutto ciò che viene esposto in luoghi privati, visibili dalla pubblica via, sia per quanto viene installato direttamente su suolo pubblico. Tuttavia una attività di vigilanza è imprescindibile se si vuole davvero governare le proprie strade. Non bastano le procedure attivate per gestire l’iter di rilascio delle concessioni e delle autorizzazioni, serve un controllo diretto per verificare se il lavoro eseguito on desk trova rispetto e riscontro sul territorio. </w:t>
      </w:r>
    </w:p>
    <w:p w14:paraId="3A17857C" w14:textId="0A133DC9" w:rsidR="006E056C" w:rsidRDefault="006E056C" w:rsidP="006E056C">
      <w:pPr>
        <w:jc w:val="both"/>
      </w:pPr>
      <w:r w:rsidRPr="006E056C">
        <w:t>L’articolo 56 del Regolamento di attuazione del codice della strada esprime esattamente questa necessità e fissa degli obblighi in capo ai proprietari delle strade in materia di vigilanza. Iniziamo l’analisi quindi del testo normativo dell’articolo 56 riportando quanto viene disposto al comma 1:</w:t>
      </w:r>
    </w:p>
    <w:p w14:paraId="6B8356C8" w14:textId="6EB1B037" w:rsidR="006E056C" w:rsidRPr="006E056C" w:rsidRDefault="006E056C" w:rsidP="006E056C">
      <w:pPr>
        <w:jc w:val="both"/>
        <w:rPr>
          <w:i/>
          <w:iCs/>
        </w:rPr>
      </w:pPr>
      <w:r w:rsidRPr="006E056C">
        <w:rPr>
          <w:i/>
          <w:iCs/>
        </w:rPr>
        <w:t>“Gli enti proprietari delle strade sono tenuti a vigilare, a mezzo del proprio personale competente in</w:t>
      </w:r>
      <w:r>
        <w:rPr>
          <w:i/>
          <w:iCs/>
        </w:rPr>
        <w:t xml:space="preserve"> </w:t>
      </w:r>
      <w:r w:rsidRPr="006E056C">
        <w:rPr>
          <w:i/>
          <w:iCs/>
        </w:rPr>
        <w:t>materia di viabilità, sulla corretta realizzazione e sull'esatto posizionamento dei cartelli, delle insegne</w:t>
      </w:r>
      <w:r>
        <w:rPr>
          <w:i/>
          <w:iCs/>
        </w:rPr>
        <w:t xml:space="preserve"> </w:t>
      </w:r>
      <w:r w:rsidRPr="006E056C">
        <w:rPr>
          <w:i/>
          <w:iCs/>
        </w:rPr>
        <w:t>di esercizio e degli altri mezzi pubblicitari rispetto a quanto autorizzato. Gli stessi enti sono obbligati a</w:t>
      </w:r>
      <w:r>
        <w:rPr>
          <w:i/>
          <w:iCs/>
        </w:rPr>
        <w:t xml:space="preserve"> </w:t>
      </w:r>
      <w:r w:rsidRPr="006E056C">
        <w:rPr>
          <w:i/>
          <w:iCs/>
        </w:rPr>
        <w:t>vigilare anche sullo stato di conservazione e sulla buona manutenzione dei cartelli, delle insegne di</w:t>
      </w:r>
      <w:r>
        <w:rPr>
          <w:i/>
          <w:iCs/>
        </w:rPr>
        <w:t xml:space="preserve"> </w:t>
      </w:r>
      <w:r w:rsidRPr="006E056C">
        <w:rPr>
          <w:i/>
          <w:iCs/>
        </w:rPr>
        <w:t>esercizio e degli altri mezzi pubblicitari oltreché sui termini di scadenza delle autorizzazioni concesse.</w:t>
      </w:r>
    </w:p>
    <w:p w14:paraId="5448AB2E" w14:textId="7630896F" w:rsidR="006E056C" w:rsidRPr="006E056C" w:rsidRDefault="006E056C" w:rsidP="006E056C">
      <w:pPr>
        <w:jc w:val="both"/>
      </w:pPr>
      <w:r w:rsidRPr="006E056C">
        <w:t>Comma molto chiaro che richiama il dovere degli Enti territoriali alla vigilanza di ciò che avviene</w:t>
      </w:r>
      <w:r>
        <w:t xml:space="preserve"> </w:t>
      </w:r>
      <w:r w:rsidRPr="006E056C">
        <w:t>lungo le proprie strade in tema di posizionamento di cartelli, insegne e altri mezzi pubblicitari. Il</w:t>
      </w:r>
      <w:r>
        <w:t xml:space="preserve"> </w:t>
      </w:r>
      <w:r w:rsidRPr="006E056C">
        <w:t>Legislatore dispone l’obbligo della vigilanza in merito al posizionamento e allo stato di</w:t>
      </w:r>
      <w:r>
        <w:t xml:space="preserve"> </w:t>
      </w:r>
      <w:r w:rsidRPr="006E056C">
        <w:t>conservazione dei mezzi utilizzati per la diffusione pubblicitaria.</w:t>
      </w:r>
    </w:p>
    <w:p w14:paraId="4F07CD87" w14:textId="19A7DC8A" w:rsidR="006E056C" w:rsidRPr="006E056C" w:rsidRDefault="006E056C" w:rsidP="006E056C">
      <w:pPr>
        <w:jc w:val="both"/>
      </w:pPr>
      <w:r w:rsidRPr="006E056C">
        <w:t>Ma quanti enti locali proprietari delle strade provvedono veramente a questo tipo di controllo?</w:t>
      </w:r>
      <w:r>
        <w:t xml:space="preserve"> </w:t>
      </w:r>
      <w:r w:rsidRPr="006E056C">
        <w:t>Quanti impianti pubblicitari sono esposti abusivamente? Per quanti, di quelli regolari, non viene</w:t>
      </w:r>
      <w:r>
        <w:t xml:space="preserve"> </w:t>
      </w:r>
      <w:r w:rsidRPr="006E056C">
        <w:t>richiesto il rinnovo dell’autorizzazione al suo scadere? Quanti necessitano di manutenzione o di</w:t>
      </w:r>
      <w:r>
        <w:t xml:space="preserve"> </w:t>
      </w:r>
      <w:r w:rsidRPr="006E056C">
        <w:t>sostituzione?</w:t>
      </w:r>
      <w:r w:rsidR="000E2ED6">
        <w:t xml:space="preserve"> E quali procedure vengono attivate ai fini del corretto recupero del Canone Unico?</w:t>
      </w:r>
    </w:p>
    <w:p w14:paraId="76A775AA" w14:textId="5AA036BE" w:rsidR="006E056C" w:rsidRDefault="006E056C" w:rsidP="006E056C">
      <w:pPr>
        <w:jc w:val="both"/>
      </w:pPr>
      <w:r w:rsidRPr="006E056C">
        <w:t>Facile immaginare come le risposte a queste domande non siano di conforto. Manca diffusamente</w:t>
      </w:r>
      <w:r>
        <w:t xml:space="preserve"> </w:t>
      </w:r>
      <w:r w:rsidRPr="006E056C">
        <w:t>su tutto il territorio un’attività di presidio e vigilanza. Avere in organico personale competente in</w:t>
      </w:r>
      <w:r>
        <w:t xml:space="preserve"> </w:t>
      </w:r>
      <w:r w:rsidRPr="006E056C">
        <w:t>materia di viabilità è sempre più difficile per gli enti pubblici; gli organi di Polizia Locale hanno</w:t>
      </w:r>
      <w:r>
        <w:t xml:space="preserve"> </w:t>
      </w:r>
      <w:r w:rsidRPr="006E056C">
        <w:t>troppi adempimenti per potersi occupare anche del rispetto di questa disposizione, così che molto</w:t>
      </w:r>
      <w:r>
        <w:t xml:space="preserve"> </w:t>
      </w:r>
      <w:r w:rsidRPr="006E056C">
        <w:t>spesso manca fisicamente personale da poter inviare sulle strade per i controlli necessari e per le</w:t>
      </w:r>
      <w:r>
        <w:t xml:space="preserve"> </w:t>
      </w:r>
      <w:r w:rsidRPr="006E056C">
        <w:t>dovute segnalazioni in tema di mezzi abusivi, di mezzi difformi e ancora di impianti pericolosi,</w:t>
      </w:r>
      <w:r>
        <w:t xml:space="preserve"> </w:t>
      </w:r>
      <w:r w:rsidRPr="006E056C">
        <w:t>intesi sia per il loro posizionamento, sia per lo stato di conservazione.</w:t>
      </w:r>
    </w:p>
    <w:p w14:paraId="3BD6CF4A" w14:textId="77777777" w:rsidR="006E056C" w:rsidRPr="006E056C" w:rsidRDefault="006E056C" w:rsidP="006E056C">
      <w:pPr>
        <w:jc w:val="both"/>
      </w:pPr>
      <w:r w:rsidRPr="006E056C">
        <w:t xml:space="preserve">Il successivo comma 2 stabilisce la procedura per la contestazione delle inadempienze rilevate: </w:t>
      </w:r>
    </w:p>
    <w:p w14:paraId="3ADB1E41" w14:textId="77777777" w:rsidR="006E056C" w:rsidRPr="006E056C" w:rsidRDefault="006E056C" w:rsidP="006E056C">
      <w:pPr>
        <w:jc w:val="both"/>
      </w:pPr>
      <w:r w:rsidRPr="006E056C">
        <w:rPr>
          <w:i/>
          <w:iCs/>
        </w:rPr>
        <w:lastRenderedPageBreak/>
        <w:t xml:space="preserve">“Qualunque inadempienza venga rilevata da parte del personale incaricato della vigilanza, deve essere contestata a mezzo di specifico verbale al soggetto titolare dell'autorizzazione che deve provvedere entro il termine fissato. Decorso tale termine l'ente proprietario, valutate le osservazioni avanzate, entro dieci giorni, dal soggetto, provvede d'ufficio rivalendosi per le spese sul soggetto titolare dell'autorizzazione.” </w:t>
      </w:r>
    </w:p>
    <w:p w14:paraId="55AEB853" w14:textId="03246B53" w:rsidR="006E056C" w:rsidRDefault="006E056C" w:rsidP="006E056C">
      <w:pPr>
        <w:jc w:val="both"/>
      </w:pPr>
      <w:r w:rsidRPr="006E056C">
        <w:t>Passaggio normativo molto importante per quegli Enti che adottano a regime una attività di vigilanza sul territorio. Il Legislatore prevede infatti la sottoscrizione di un verbale di contestazione da notificare al soggetto interessato affinché questi provveda, a proprie spese, a ripristinare il corretto stato dei luoghi.</w:t>
      </w:r>
    </w:p>
    <w:p w14:paraId="5C4F47AC" w14:textId="0D0AC712" w:rsidR="006E056C" w:rsidRDefault="006E056C" w:rsidP="006E056C">
      <w:pPr>
        <w:jc w:val="both"/>
      </w:pPr>
      <w:r w:rsidRPr="006E056C">
        <w:t>Le figure di Pubblico Ufficiale che possono legittimamente dedicarsi alle disposizioni contenute</w:t>
      </w:r>
      <w:r>
        <w:t xml:space="preserve"> </w:t>
      </w:r>
      <w:r w:rsidRPr="006E056C">
        <w:t>nell’articolo 56, sono indicate al successivo comma 3. Sicuramente a livello di enti locali come</w:t>
      </w:r>
      <w:r>
        <w:t xml:space="preserve"> </w:t>
      </w:r>
      <w:r w:rsidRPr="006E056C">
        <w:t>Comuni e Province, l’attività di rilevazione sul territorio è rappresentata da due soggetti, l’Agente</w:t>
      </w:r>
      <w:r>
        <w:t xml:space="preserve"> </w:t>
      </w:r>
      <w:r w:rsidRPr="006E056C">
        <w:t>di Polizia Locale e l’Accertatore delle Entrate</w:t>
      </w:r>
      <w:r>
        <w:t>.</w:t>
      </w:r>
    </w:p>
    <w:p w14:paraId="13C7247C" w14:textId="77777777" w:rsidR="006E056C" w:rsidRPr="006E056C" w:rsidRDefault="006E056C" w:rsidP="006E056C">
      <w:pPr>
        <w:jc w:val="both"/>
      </w:pPr>
      <w:r w:rsidRPr="006E056C">
        <w:t xml:space="preserve">Il successivo comma stabilisce che l’attività di vigilanza sul territorio possa essere svolta anche dalle figure individuate all’articolo 12 del Codice della Strada: </w:t>
      </w:r>
    </w:p>
    <w:p w14:paraId="59CF5421" w14:textId="77777777" w:rsidR="006E056C" w:rsidRPr="006E056C" w:rsidRDefault="006E056C" w:rsidP="006E056C">
      <w:pPr>
        <w:jc w:val="both"/>
      </w:pPr>
      <w:r w:rsidRPr="006E056C">
        <w:rPr>
          <w:i/>
          <w:iCs/>
        </w:rPr>
        <w:t xml:space="preserve">“La vigilanza può essere, inoltre, svolta da tutto il personale di cui all'articolo 12, comma 1, del Codice, il quale trasmette le proprie segnalazioni all'ente proprietario della strada per i provvedimenti di competenza.” </w:t>
      </w:r>
    </w:p>
    <w:p w14:paraId="01DB60D7" w14:textId="77777777" w:rsidR="006E056C" w:rsidRPr="006E056C" w:rsidRDefault="006E056C" w:rsidP="006E056C">
      <w:pPr>
        <w:jc w:val="both"/>
      </w:pPr>
      <w:r w:rsidRPr="006E056C">
        <w:t xml:space="preserve">Le figure indicate all’articolo 12 comma 1 del </w:t>
      </w:r>
      <w:proofErr w:type="spellStart"/>
      <w:r w:rsidRPr="006E056C">
        <w:t>CdS</w:t>
      </w:r>
      <w:proofErr w:type="spellEnd"/>
      <w:r w:rsidRPr="006E056C">
        <w:t xml:space="preserve"> sono: Polizia Stradale, Polizia di Stato, Carabinieri, Guardia di Finanza, Polizia Provinciale, nell'ambito del territorio di competenza, Polizia Municipale, nell'ambito del territorio di competenza, funzionari del Ministero dell'interno addetti al servizio di polizia stradale, Corpo di Polizia Penitenziaria e al Corpo Forestale dello Stato, in relazione ai compiti di istituto. </w:t>
      </w:r>
    </w:p>
    <w:p w14:paraId="581ECC54" w14:textId="77777777" w:rsidR="006E056C" w:rsidRPr="006E056C" w:rsidRDefault="006E056C" w:rsidP="006E056C">
      <w:pPr>
        <w:jc w:val="both"/>
      </w:pPr>
      <w:r w:rsidRPr="006E056C">
        <w:t xml:space="preserve">Al successivo comma 4 si prevede anche un importante ruolo di vigilanza per i funzionari dei Ministeri dell’Ambiente e dei Beni Culturali. </w:t>
      </w:r>
    </w:p>
    <w:p w14:paraId="3091A383" w14:textId="77777777" w:rsidR="006E056C" w:rsidRPr="006E056C" w:rsidRDefault="006E056C" w:rsidP="006E056C">
      <w:pPr>
        <w:jc w:val="both"/>
      </w:pPr>
      <w:r w:rsidRPr="006E056C">
        <w:t xml:space="preserve">È importante che l’impiantistica pubblicitaria sia conforme infatti al Piano Generale degli Impianti Pubblicitari e alle disposizioni di arredo e decoro urbano, rispettando i vincoli ambientali e artistici dei territori sui quali, o in vista dei quali, vengono esposti. </w:t>
      </w:r>
    </w:p>
    <w:p w14:paraId="5E3A9FC5" w14:textId="77777777" w:rsidR="006E056C" w:rsidRPr="006E056C" w:rsidRDefault="006E056C" w:rsidP="006E056C">
      <w:pPr>
        <w:jc w:val="both"/>
      </w:pPr>
      <w:r w:rsidRPr="006E056C">
        <w:t xml:space="preserve">Il comma 4 prevede: </w:t>
      </w:r>
    </w:p>
    <w:p w14:paraId="0A1037D7" w14:textId="77777777" w:rsidR="006E056C" w:rsidRPr="006E056C" w:rsidRDefault="006E056C" w:rsidP="006E056C">
      <w:pPr>
        <w:jc w:val="both"/>
      </w:pPr>
      <w:r w:rsidRPr="006E056C">
        <w:rPr>
          <w:i/>
          <w:iCs/>
        </w:rPr>
        <w:t xml:space="preserve">“Limitatamente al disposto dell'articolo 23, comma 3, del Codice la vigilanza può essere svolta, nell'ambito delle rispettive competenze, anche da funzionari dei ministeri dell'Ambiente e dei Beni culturali, i quali trasmettono le proprie segnalazioni all'ente proprietario della strada per i provvedimenti di competenza.” </w:t>
      </w:r>
    </w:p>
    <w:p w14:paraId="64D1709F" w14:textId="2B3ADC78" w:rsidR="006E056C" w:rsidRDefault="006E056C" w:rsidP="006E056C">
      <w:pPr>
        <w:jc w:val="both"/>
      </w:pPr>
      <w:r w:rsidRPr="006E056C">
        <w:t>Infine i commi 5 e 6 dettano le regole per la rimozione degli impianti esposti in modo difforme rispetto all’autorizzazione. Anche in quei casi servirà un’attività di vigilanza sul territorio e la notifica di un verbale di contestazione a seguito del quale si avvierà il procedimento per la rimozione.</w:t>
      </w:r>
    </w:p>
    <w:p w14:paraId="6129ED0D" w14:textId="4D18D1F3" w:rsidR="00E44BA8" w:rsidRPr="00E44BA8" w:rsidRDefault="00E44BA8" w:rsidP="00E44BA8">
      <w:pPr>
        <w:jc w:val="both"/>
      </w:pPr>
      <w:r>
        <w:rPr>
          <w:i/>
          <w:iCs/>
        </w:rPr>
        <w:t>“</w:t>
      </w:r>
      <w:r w:rsidRPr="00E44BA8">
        <w:rPr>
          <w:i/>
          <w:iCs/>
        </w:rPr>
        <w:t xml:space="preserve">5. Tutti i messaggi pubblicitari e propagandistici che possono essere variati senza autorizzazione ai sensi dell'articolo 53, comma 8, se non rispondenti al disposto dell'articolo 23, comma 1, del Codice, devono essere rimossi entro gli otto giorni successivi alla notifica del verbale di contestazione, a cura e spese del soggetto titolare dell'autorizzazione o del concessionario. In caso di inottemperanza si procede d'ufficio. </w:t>
      </w:r>
    </w:p>
    <w:p w14:paraId="7699A6FF" w14:textId="207800D6" w:rsidR="00E44BA8" w:rsidRDefault="00E44BA8" w:rsidP="00E44BA8">
      <w:pPr>
        <w:jc w:val="both"/>
        <w:rPr>
          <w:i/>
          <w:iCs/>
        </w:rPr>
      </w:pPr>
      <w:r w:rsidRPr="00E44BA8">
        <w:rPr>
          <w:i/>
          <w:iCs/>
        </w:rPr>
        <w:t>6. Tutti i messaggi, esposti difformemente dalle autorizzazioni rilasciate, dovranno essere rimossi, previa contestazione scritta, a cura e spese del soggetto titolare dell'autorizzazione o del concessionario, entro il termine di otto giorni dalla diffida pervenuta. In caso d'inottemperanza si procede d'ufficio”</w:t>
      </w:r>
    </w:p>
    <w:p w14:paraId="1941F642" w14:textId="77777777" w:rsidR="00E44BA8" w:rsidRDefault="00E44BA8" w:rsidP="00E44BA8">
      <w:pPr>
        <w:jc w:val="both"/>
        <w:rPr>
          <w:i/>
          <w:iCs/>
        </w:rPr>
      </w:pPr>
    </w:p>
    <w:p w14:paraId="600DDED3" w14:textId="77777777" w:rsidR="00E44BA8" w:rsidRPr="006E056C" w:rsidRDefault="00E44BA8" w:rsidP="00E44BA8">
      <w:pPr>
        <w:jc w:val="both"/>
      </w:pPr>
    </w:p>
    <w:p w14:paraId="183E5B60" w14:textId="77777777" w:rsidR="00F4463E" w:rsidRDefault="00F4463E" w:rsidP="00F63680">
      <w:pPr>
        <w:jc w:val="both"/>
      </w:pPr>
    </w:p>
    <w:p w14:paraId="66D93ADE" w14:textId="1785CECD" w:rsidR="00470BE8" w:rsidRDefault="00470BE8" w:rsidP="00470BE8">
      <w:pPr>
        <w:jc w:val="center"/>
        <w:rPr>
          <w:b/>
          <w:bCs/>
        </w:rPr>
      </w:pPr>
      <w:r w:rsidRPr="00470BE8">
        <w:rPr>
          <w:b/>
          <w:bCs/>
        </w:rPr>
        <w:lastRenderedPageBreak/>
        <w:t>L’attività di accertamento svolta senza il Pubblico ufficiale</w:t>
      </w:r>
    </w:p>
    <w:p w14:paraId="19A3B948" w14:textId="1B4CA817" w:rsidR="00DD184B" w:rsidRDefault="00DD184B" w:rsidP="00DD184B">
      <w:pPr>
        <w:jc w:val="both"/>
      </w:pPr>
      <w:r>
        <w:t>Detto dell’importanza di queste due figure di pubblico ufficiale, l’Agente di P.M. e l’Accertatore delle Entrate, nell’ambito della disciplina CUP, si deve precisare che la rilevazione sul territorio, può essere ancora effettuata da diverso personale incaricato e formato in materia. Tuttavia, in questo caso, viene meno quella tutela dell’ente che risulta viceversa garantita dallo svolgimento dell’attività svolta con la qualifica di Pubblico Ufficiale. Nell’ambito della gestione dell’entrata, gli uffici spesso adottano un giusto mix di attività, una parte da svolgere sicuramente con i formalismi del verbale di accertamento, con tempi di lavorazione piuttosto impegnativi, mentre in diverse situazioni espletano le attività di rilevazione sul territorio utilizzando personale incaricato che, seppur non in veste di pubblico ufficiale può rilevare situazioni attratte nel presupposto applicativo del canone.</w:t>
      </w:r>
    </w:p>
    <w:p w14:paraId="66D451F1" w14:textId="77777777" w:rsidR="00DD184B" w:rsidRDefault="00DD184B" w:rsidP="00DD184B">
      <w:pPr>
        <w:jc w:val="both"/>
      </w:pPr>
      <w:r>
        <w:t>È quindi ancora possibile, così come avveniva con i precedenti prelievi, attivare le procedure legate alla fase di accertamento del canone senza un verbale redatto con la qualifica di pubblico ufficiale? La risposta è senz’altro positiva. È possibile oggi accertare una violazione sulla base di un rilievo da parte di un soggetto incaricato, anche se sprovvisto del titolo di accertatore delle entrate, tuttavia questo comporta alcune importanti limitazioni, molto più evidenti con il nuovo regime del Canone Unico. Infatti, la rilevazione effettuata senza i crismi del verbale di accertamento non consentirà di attivare la procedura di rimozione prevista dal comma 822, e in ottica processuale, si evidenzierà la problematica legata al valore del verbale, ponendo l’ufficio in posizione di palese difficoltà nel sostenere una richiesta di pagamento non supportata da verbale redatto da pubblico ufficiale.</w:t>
      </w:r>
    </w:p>
    <w:p w14:paraId="091A10D5" w14:textId="12B359DE" w:rsidR="00966138" w:rsidRDefault="002870C4" w:rsidP="00662BDF">
      <w:pPr>
        <w:jc w:val="both"/>
      </w:pPr>
      <w:r>
        <w:t xml:space="preserve">Oltre alla rilevazione effettuata da personale senza qualifica, è ipotizzabile anche l’uso di strumenti informatici in grado di visualizzare tutto ciò che è posizionato lungo le strade o in vista di esse. Possono essere </w:t>
      </w:r>
      <w:r w:rsidR="000E0F50">
        <w:t xml:space="preserve">rappresentati </w:t>
      </w:r>
      <w:r w:rsidR="00966138">
        <w:t xml:space="preserve">sia </w:t>
      </w:r>
      <w:r w:rsidR="000E0F50">
        <w:t xml:space="preserve">da </w:t>
      </w:r>
      <w:r>
        <w:t xml:space="preserve">strumenti di rilevazioni dedicati </w:t>
      </w:r>
      <w:r w:rsidR="000E0F50">
        <w:t>e personalizzati, sia di strumenti liberamente</w:t>
      </w:r>
      <w:r>
        <w:t xml:space="preserve"> disponibili sul web. Strumenti in grad</w:t>
      </w:r>
      <w:r w:rsidR="000E0F50">
        <w:t>o</w:t>
      </w:r>
      <w:r>
        <w:t xml:space="preserve"> di fornire immagini geolocalizzate con scatti </w:t>
      </w:r>
      <w:r w:rsidR="000E0F50">
        <w:t>fissati nel tempo</w:t>
      </w:r>
      <w:r>
        <w:t>.</w:t>
      </w:r>
    </w:p>
    <w:p w14:paraId="23E8E927" w14:textId="1EECDB50" w:rsidR="00081BF9" w:rsidRDefault="00EB7FA0" w:rsidP="00966138">
      <w:pPr>
        <w:jc w:val="both"/>
      </w:pPr>
      <w:r>
        <w:t xml:space="preserve"> </w:t>
      </w:r>
      <w:r w:rsidR="00966138">
        <w:t xml:space="preserve">Su questo tema </w:t>
      </w:r>
      <w:r w:rsidR="000E0F50">
        <w:t xml:space="preserve">è </w:t>
      </w:r>
      <w:r w:rsidR="00966138">
        <w:t xml:space="preserve">interessante </w:t>
      </w:r>
      <w:r w:rsidR="000E0F50">
        <w:t xml:space="preserve">la posizione assunta dalla </w:t>
      </w:r>
      <w:r w:rsidR="00081BF9">
        <w:t xml:space="preserve">Corte di Giustizia di secondo grado del Lazio, </w:t>
      </w:r>
      <w:r w:rsidR="000E0F50">
        <w:t xml:space="preserve">con </w:t>
      </w:r>
      <w:r w:rsidR="00081BF9">
        <w:t xml:space="preserve">la </w:t>
      </w:r>
      <w:r w:rsidR="000E0F50">
        <w:t xml:space="preserve">sentenza </w:t>
      </w:r>
      <w:r w:rsidR="00081BF9">
        <w:t xml:space="preserve">numero 1009 del 13/2/2024 che si esprime </w:t>
      </w:r>
      <w:r w:rsidR="000E0F50">
        <w:t xml:space="preserve">proprio </w:t>
      </w:r>
      <w:r w:rsidR="00081BF9">
        <w:t>sul</w:t>
      </w:r>
      <w:r w:rsidR="00966138" w:rsidRPr="00966138">
        <w:t>la validità</w:t>
      </w:r>
      <w:r w:rsidR="00081BF9">
        <w:t xml:space="preserve"> </w:t>
      </w:r>
      <w:r w:rsidR="00966138" w:rsidRPr="00966138">
        <w:t xml:space="preserve">delle immagini tratte da Google Maps. </w:t>
      </w:r>
    </w:p>
    <w:p w14:paraId="0DEA3E0E" w14:textId="44DBBBC6" w:rsidR="00966138" w:rsidRPr="00966138" w:rsidRDefault="00966138" w:rsidP="00966138">
      <w:pPr>
        <w:jc w:val="both"/>
        <w:rPr>
          <w:i/>
          <w:iCs/>
        </w:rPr>
      </w:pPr>
      <w:r w:rsidRPr="00966138">
        <w:t>I giudici scrivono: “</w:t>
      </w:r>
      <w:r w:rsidRPr="00966138">
        <w:rPr>
          <w:i/>
          <w:iCs/>
        </w:rPr>
        <w:t>Fondato è anche il secondo motivo con il</w:t>
      </w:r>
      <w:r w:rsidR="00081BF9">
        <w:rPr>
          <w:i/>
          <w:iCs/>
        </w:rPr>
        <w:t xml:space="preserve"> </w:t>
      </w:r>
      <w:r w:rsidRPr="00966138">
        <w:rPr>
          <w:i/>
          <w:iCs/>
        </w:rPr>
        <w:t>quale l'appellante lamenta l'errata valutazione delle prove. Secondo l'appellante i giudici di prime cure</w:t>
      </w:r>
      <w:r w:rsidR="00081BF9">
        <w:rPr>
          <w:i/>
          <w:iCs/>
        </w:rPr>
        <w:t xml:space="preserve"> </w:t>
      </w:r>
      <w:r w:rsidRPr="00966138">
        <w:rPr>
          <w:i/>
          <w:iCs/>
        </w:rPr>
        <w:t>avrebbero errato nel ritenere che la documentazione fotografica in parola (a sostegno della pretesa) non</w:t>
      </w:r>
      <w:r w:rsidR="00081BF9">
        <w:rPr>
          <w:i/>
          <w:iCs/>
        </w:rPr>
        <w:t xml:space="preserve"> </w:t>
      </w:r>
      <w:r w:rsidRPr="00966138">
        <w:rPr>
          <w:i/>
          <w:iCs/>
        </w:rPr>
        <w:t>abbia data certa non tenendo conto che l'immagine è un'immagine da satellite pubblicamente fruibile</w:t>
      </w:r>
      <w:r w:rsidR="00081BF9">
        <w:rPr>
          <w:i/>
          <w:iCs/>
        </w:rPr>
        <w:t xml:space="preserve"> </w:t>
      </w:r>
      <w:r w:rsidRPr="00966138">
        <w:rPr>
          <w:i/>
          <w:iCs/>
        </w:rPr>
        <w:t>tramite accesso ad Internet ("Google Maps") ed aggiornato al periodo d'imposizione, oltreché da un</w:t>
      </w:r>
      <w:r w:rsidR="00081BF9">
        <w:rPr>
          <w:i/>
          <w:iCs/>
        </w:rPr>
        <w:t xml:space="preserve"> </w:t>
      </w:r>
      <w:r w:rsidRPr="00966138">
        <w:rPr>
          <w:i/>
          <w:iCs/>
        </w:rPr>
        <w:t>sistema di mappatura del presupposto sul territorio "Road Mapper", brevettato dalla stessa</w:t>
      </w:r>
      <w:r w:rsidR="00081BF9">
        <w:rPr>
          <w:i/>
          <w:iCs/>
        </w:rPr>
        <w:t xml:space="preserve"> </w:t>
      </w:r>
      <w:r w:rsidRPr="00966138">
        <w:rPr>
          <w:i/>
          <w:iCs/>
        </w:rPr>
        <w:t>concessionaria. 3.1. A ben vedere la presenza dei mezzi pubblicitari analiticamente indicati nell'avviso</w:t>
      </w:r>
      <w:r w:rsidR="00081BF9">
        <w:rPr>
          <w:i/>
          <w:iCs/>
        </w:rPr>
        <w:t xml:space="preserve"> </w:t>
      </w:r>
      <w:r w:rsidRPr="00966138">
        <w:rPr>
          <w:i/>
          <w:iCs/>
        </w:rPr>
        <w:t>di accertamento è attestata da risultanze probatorie specifiche, anche estratte da satellite (fotografie</w:t>
      </w:r>
      <w:r w:rsidR="00081BF9">
        <w:rPr>
          <w:i/>
          <w:iCs/>
        </w:rPr>
        <w:t xml:space="preserve"> </w:t>
      </w:r>
      <w:r w:rsidRPr="00966138">
        <w:rPr>
          <w:i/>
          <w:iCs/>
        </w:rPr>
        <w:t>tramite l'applicativo Google Maps) con evidenza anche del periodo di esposizione (a conferma dunque</w:t>
      </w:r>
      <w:r w:rsidR="00081BF9">
        <w:rPr>
          <w:i/>
          <w:iCs/>
        </w:rPr>
        <w:t xml:space="preserve"> </w:t>
      </w:r>
      <w:r w:rsidRPr="00966138">
        <w:rPr>
          <w:i/>
          <w:iCs/>
        </w:rPr>
        <w:t>della permanenza nei vari anni d'imposta oggetto di accertamento). In particolare, la documentazione</w:t>
      </w:r>
      <w:r w:rsidR="00081BF9">
        <w:rPr>
          <w:i/>
          <w:iCs/>
        </w:rPr>
        <w:t xml:space="preserve"> </w:t>
      </w:r>
      <w:r w:rsidRPr="00966138">
        <w:rPr>
          <w:i/>
          <w:iCs/>
        </w:rPr>
        <w:t>fotografica risulta conforme alle indicazioni fornite dall'Agenzia delle Entrate nella circolare n. 16/E del</w:t>
      </w:r>
      <w:r w:rsidR="00081BF9">
        <w:rPr>
          <w:i/>
          <w:iCs/>
        </w:rPr>
        <w:t xml:space="preserve"> </w:t>
      </w:r>
      <w:r w:rsidRPr="00966138">
        <w:rPr>
          <w:i/>
          <w:iCs/>
        </w:rPr>
        <w:t xml:space="preserve">2016, acquisita da satellite pubblicamente fruibile tramite accesso ad </w:t>
      </w:r>
      <w:proofErr w:type="spellStart"/>
      <w:r w:rsidRPr="00966138">
        <w:rPr>
          <w:i/>
          <w:iCs/>
        </w:rPr>
        <w:t>internet</w:t>
      </w:r>
      <w:proofErr w:type="spellEnd"/>
      <w:r w:rsidRPr="00966138">
        <w:rPr>
          <w:i/>
          <w:iCs/>
        </w:rPr>
        <w:t xml:space="preserve"> ("Google Maps") ed</w:t>
      </w:r>
      <w:r w:rsidR="00081BF9">
        <w:rPr>
          <w:i/>
          <w:iCs/>
        </w:rPr>
        <w:t xml:space="preserve"> </w:t>
      </w:r>
      <w:r w:rsidRPr="00966138">
        <w:rPr>
          <w:i/>
          <w:iCs/>
        </w:rPr>
        <w:t>aggiornato al periodo d'imposizione. Tali oggettivi riscontri non risultano contestati in fatto dal</w:t>
      </w:r>
      <w:r w:rsidR="00081BF9">
        <w:rPr>
          <w:i/>
          <w:iCs/>
        </w:rPr>
        <w:t xml:space="preserve"> </w:t>
      </w:r>
      <w:r w:rsidRPr="00966138">
        <w:rPr>
          <w:i/>
          <w:iCs/>
        </w:rPr>
        <w:t>contribuente, che si limita ad una generica contestazione sul metodo, senza produrre alcuna prova</w:t>
      </w:r>
      <w:r w:rsidR="00081BF9">
        <w:rPr>
          <w:i/>
          <w:iCs/>
        </w:rPr>
        <w:t xml:space="preserve"> </w:t>
      </w:r>
      <w:r w:rsidRPr="00966138">
        <w:rPr>
          <w:i/>
          <w:iCs/>
        </w:rPr>
        <w:t>contraria. Come puntualmente rilevato dall'appellante, controparte ben avrebbe potuto allegare</w:t>
      </w:r>
      <w:r w:rsidR="00081BF9">
        <w:rPr>
          <w:i/>
          <w:iCs/>
        </w:rPr>
        <w:t xml:space="preserve"> </w:t>
      </w:r>
      <w:r w:rsidRPr="00966138">
        <w:rPr>
          <w:i/>
          <w:iCs/>
        </w:rPr>
        <w:t>documentazione fotografica contraria, ricevute di installazione, perizie, o comunque documenti</w:t>
      </w:r>
      <w:r w:rsidR="00081BF9">
        <w:rPr>
          <w:i/>
          <w:iCs/>
        </w:rPr>
        <w:t xml:space="preserve"> </w:t>
      </w:r>
      <w:r w:rsidRPr="00966138">
        <w:rPr>
          <w:i/>
          <w:iCs/>
        </w:rPr>
        <w:t>finalizzati a dimostrare una realtà di fatto diversa rispetto a quella rappresentata dalla</w:t>
      </w:r>
      <w:r w:rsidR="00081BF9">
        <w:rPr>
          <w:i/>
          <w:iCs/>
        </w:rPr>
        <w:t xml:space="preserve"> </w:t>
      </w:r>
      <w:r w:rsidRPr="00966138">
        <w:rPr>
          <w:i/>
          <w:iCs/>
        </w:rPr>
        <w:t>Concessionaria. Né, ancora. parte ricorrente ha dimostrato di possedere una superficie complessiva</w:t>
      </w:r>
      <w:r w:rsidR="00081BF9">
        <w:rPr>
          <w:i/>
          <w:iCs/>
        </w:rPr>
        <w:t xml:space="preserve"> </w:t>
      </w:r>
      <w:r w:rsidRPr="00966138">
        <w:rPr>
          <w:i/>
          <w:iCs/>
        </w:rPr>
        <w:t>delle insegne inferiore a mq 5.”</w:t>
      </w:r>
    </w:p>
    <w:p w14:paraId="4EBFB9A7" w14:textId="57B8AFB3" w:rsidR="00966138" w:rsidRPr="00966138" w:rsidRDefault="00966138" w:rsidP="00966138">
      <w:pPr>
        <w:jc w:val="both"/>
      </w:pPr>
      <w:r w:rsidRPr="00966138">
        <w:t>Ecco quindi come i Giudici regionali attribuiscano valore di prova alle immagini tratte dal web,</w:t>
      </w:r>
      <w:r w:rsidR="00081BF9">
        <w:t xml:space="preserve"> </w:t>
      </w:r>
      <w:r w:rsidRPr="00966138">
        <w:t>fornite dal Comune, per mezzo della sua concessionaria per la gestione dell’entrata.</w:t>
      </w:r>
      <w:r w:rsidR="00081BF9">
        <w:t xml:space="preserve"> </w:t>
      </w:r>
      <w:r w:rsidRPr="00966138">
        <w:t>Un principio questo molto importante che fu già oggetto di studio da parte della Corte di</w:t>
      </w:r>
      <w:r w:rsidR="00081BF9">
        <w:t xml:space="preserve"> </w:t>
      </w:r>
      <w:r w:rsidRPr="00966138">
        <w:t xml:space="preserve">Cassazione nell’ordinanza n. 308/2020. </w:t>
      </w:r>
      <w:r w:rsidR="000E0F50">
        <w:t>In quella</w:t>
      </w:r>
      <w:r w:rsidRPr="00966138">
        <w:t xml:space="preserve"> </w:t>
      </w:r>
      <w:r w:rsidRPr="00966138">
        <w:lastRenderedPageBreak/>
        <w:t>sentenza fu osservato come l’immagine tratta da</w:t>
      </w:r>
      <w:r w:rsidR="00081BF9">
        <w:t xml:space="preserve"> </w:t>
      </w:r>
      <w:r w:rsidRPr="00966138">
        <w:t>Google si trattasse pur sempre di fotografia, la quale comunemente costituisce «</w:t>
      </w:r>
      <w:r w:rsidRPr="000E0F50">
        <w:rPr>
          <w:i/>
          <w:iCs/>
        </w:rPr>
        <w:t>prova</w:t>
      </w:r>
      <w:r w:rsidR="00081BF9" w:rsidRPr="000E0F50">
        <w:rPr>
          <w:i/>
          <w:iCs/>
        </w:rPr>
        <w:t xml:space="preserve"> </w:t>
      </w:r>
      <w:r w:rsidRPr="000E0F50">
        <w:rPr>
          <w:i/>
          <w:iCs/>
        </w:rPr>
        <w:t>precostituita della sua conformità alle cose e ai luoghi rappresentati</w:t>
      </w:r>
      <w:r w:rsidRPr="00966138">
        <w:t>», salvo l'onere di chi voglia</w:t>
      </w:r>
      <w:r w:rsidR="00081BF9">
        <w:t xml:space="preserve"> </w:t>
      </w:r>
      <w:r w:rsidRPr="00966138">
        <w:t>inficiarne l'efficacia di «</w:t>
      </w:r>
      <w:r w:rsidRPr="000E0F50">
        <w:rPr>
          <w:i/>
          <w:iCs/>
        </w:rPr>
        <w:t>disconoscere tale conformità</w:t>
      </w:r>
      <w:r w:rsidRPr="00966138">
        <w:t xml:space="preserve">». La </w:t>
      </w:r>
      <w:r w:rsidR="000E0F50">
        <w:t>stessa</w:t>
      </w:r>
      <w:r w:rsidRPr="00966138">
        <w:t xml:space="preserve"> Corte, in linea con il</w:t>
      </w:r>
      <w:r w:rsidR="00081BF9">
        <w:t xml:space="preserve"> </w:t>
      </w:r>
      <w:r w:rsidRPr="00966138">
        <w:t>medesimo principio, si era espressa anche in merito alla rilevazione effettuata da personale</w:t>
      </w:r>
      <w:r w:rsidR="00081BF9">
        <w:t xml:space="preserve"> </w:t>
      </w:r>
      <w:r w:rsidRPr="00966138">
        <w:t>incaricato, ritenendo che questa costituisse sempre e comunque «</w:t>
      </w:r>
      <w:r w:rsidRPr="000E0F50">
        <w:rPr>
          <w:i/>
          <w:iCs/>
        </w:rPr>
        <w:t>mezzo di prova ancorché privo</w:t>
      </w:r>
      <w:r w:rsidR="00081BF9" w:rsidRPr="000E0F50">
        <w:rPr>
          <w:i/>
          <w:iCs/>
        </w:rPr>
        <w:t xml:space="preserve"> </w:t>
      </w:r>
      <w:r w:rsidRPr="000E0F50">
        <w:rPr>
          <w:i/>
          <w:iCs/>
        </w:rPr>
        <w:t>della forza probatoria privilegiata dell'atto pubblico</w:t>
      </w:r>
      <w:r w:rsidRPr="00966138">
        <w:t>».</w:t>
      </w:r>
    </w:p>
    <w:p w14:paraId="3DD5B2F9" w14:textId="3FB99ADA" w:rsidR="00966138" w:rsidRDefault="00966138" w:rsidP="00966138">
      <w:pPr>
        <w:jc w:val="both"/>
      </w:pPr>
      <w:r w:rsidRPr="00966138">
        <w:t>In conclusione, occorre considerare che oggi abbiamo a disposizione degli uffici tributi degli</w:t>
      </w:r>
      <w:r w:rsidR="00081BF9">
        <w:t xml:space="preserve"> </w:t>
      </w:r>
      <w:r w:rsidRPr="00966138">
        <w:t>strumenti informatici potentissimi, quali immagini satellitari georeferenziate e fissate nell’asse</w:t>
      </w:r>
      <w:r w:rsidR="00081BF9">
        <w:t xml:space="preserve"> </w:t>
      </w:r>
      <w:r w:rsidRPr="00966138">
        <w:t>temporale, che mettono a disposizione del fruitore del servizio una cronologia di scatti,</w:t>
      </w:r>
      <w:r w:rsidR="00081BF9">
        <w:t xml:space="preserve"> </w:t>
      </w:r>
      <w:r w:rsidRPr="00966138">
        <w:t>consentendo conferme probatorie sulla presenza dei manufatti oggetto di accertamento nei vari</w:t>
      </w:r>
      <w:r w:rsidR="00081BF9">
        <w:t xml:space="preserve"> </w:t>
      </w:r>
      <w:r w:rsidRPr="00966138">
        <w:t xml:space="preserve">anni d'imposta. In questo senso, potrà essere sviluppato un progetto di attività </w:t>
      </w:r>
      <w:r w:rsidRPr="00966138">
        <w:rPr>
          <w:i/>
          <w:iCs/>
        </w:rPr>
        <w:t>on desk</w:t>
      </w:r>
      <w:r w:rsidRPr="00966138">
        <w:t xml:space="preserve"> di</w:t>
      </w:r>
      <w:r w:rsidR="00081BF9">
        <w:t xml:space="preserve"> </w:t>
      </w:r>
      <w:r w:rsidRPr="00966138">
        <w:t>accertamento basato sulle risultanze dei servizi Web, da affiancare alla preziosa, ma sempre</w:t>
      </w:r>
      <w:r w:rsidR="00081BF9">
        <w:t xml:space="preserve"> </w:t>
      </w:r>
      <w:r w:rsidRPr="00966138">
        <w:t xml:space="preserve">molto dispendiosa, attività </w:t>
      </w:r>
      <w:r w:rsidRPr="00966138">
        <w:rPr>
          <w:i/>
          <w:iCs/>
        </w:rPr>
        <w:t>on field</w:t>
      </w:r>
      <w:r w:rsidRPr="00966138">
        <w:t xml:space="preserve"> da parte dei Pubblici Ufficiali, ovvero delle figure di</w:t>
      </w:r>
      <w:r w:rsidR="00081BF9">
        <w:t xml:space="preserve"> </w:t>
      </w:r>
      <w:r w:rsidRPr="00966138">
        <w:t>Accertatori delle Entrate ex comma 179 L. 296/2006 e degli Agenti della Polizia Locale.</w:t>
      </w:r>
    </w:p>
    <w:p w14:paraId="7CD75000" w14:textId="77777777" w:rsidR="00EB7FA0" w:rsidRDefault="00EB7FA0" w:rsidP="00662BDF">
      <w:pPr>
        <w:jc w:val="both"/>
      </w:pPr>
    </w:p>
    <w:p w14:paraId="1D6548CB" w14:textId="77777777" w:rsidR="00F63680" w:rsidRDefault="00F63680" w:rsidP="00F63680">
      <w:pPr>
        <w:jc w:val="both"/>
      </w:pPr>
    </w:p>
    <w:p w14:paraId="2EEA26AA" w14:textId="77777777" w:rsidR="00081BF9" w:rsidRDefault="00081BF9" w:rsidP="00F63680">
      <w:pPr>
        <w:jc w:val="both"/>
      </w:pPr>
    </w:p>
    <w:p w14:paraId="317C537A" w14:textId="77777777" w:rsidR="00081BF9" w:rsidRDefault="00081BF9" w:rsidP="00F63680">
      <w:pPr>
        <w:jc w:val="both"/>
      </w:pPr>
    </w:p>
    <w:p w14:paraId="2480A502" w14:textId="77777777" w:rsidR="00081BF9" w:rsidRDefault="00081BF9" w:rsidP="00F63680">
      <w:pPr>
        <w:jc w:val="both"/>
      </w:pPr>
    </w:p>
    <w:p w14:paraId="1F65D29A" w14:textId="77777777" w:rsidR="00081BF9" w:rsidRDefault="00081BF9" w:rsidP="00F63680">
      <w:pPr>
        <w:jc w:val="both"/>
      </w:pPr>
    </w:p>
    <w:p w14:paraId="499097A9" w14:textId="77777777" w:rsidR="00081BF9" w:rsidRDefault="00081BF9" w:rsidP="00F63680">
      <w:pPr>
        <w:jc w:val="both"/>
      </w:pPr>
    </w:p>
    <w:p w14:paraId="5094D596" w14:textId="77777777" w:rsidR="00081BF9" w:rsidRDefault="00081BF9" w:rsidP="00F63680">
      <w:pPr>
        <w:jc w:val="both"/>
      </w:pPr>
    </w:p>
    <w:p w14:paraId="459D59E6" w14:textId="77777777" w:rsidR="00081BF9" w:rsidRDefault="00081BF9" w:rsidP="00F63680">
      <w:pPr>
        <w:jc w:val="both"/>
      </w:pPr>
    </w:p>
    <w:p w14:paraId="3930DDC8" w14:textId="77777777" w:rsidR="00081BF9" w:rsidRDefault="00081BF9" w:rsidP="00F63680">
      <w:pPr>
        <w:jc w:val="both"/>
      </w:pPr>
    </w:p>
    <w:p w14:paraId="3101F896" w14:textId="77777777" w:rsidR="00081BF9" w:rsidRDefault="00081BF9" w:rsidP="00F63680">
      <w:pPr>
        <w:jc w:val="both"/>
      </w:pPr>
    </w:p>
    <w:p w14:paraId="2C94C458" w14:textId="77777777" w:rsidR="00081BF9" w:rsidRDefault="00081BF9" w:rsidP="00F63680">
      <w:pPr>
        <w:jc w:val="both"/>
      </w:pPr>
    </w:p>
    <w:p w14:paraId="6181CAFE" w14:textId="77777777" w:rsidR="00081BF9" w:rsidRDefault="00081BF9" w:rsidP="00F63680">
      <w:pPr>
        <w:jc w:val="both"/>
      </w:pPr>
    </w:p>
    <w:p w14:paraId="23A33735" w14:textId="77777777" w:rsidR="00081BF9" w:rsidRDefault="00081BF9" w:rsidP="00F63680">
      <w:pPr>
        <w:jc w:val="both"/>
      </w:pPr>
    </w:p>
    <w:p w14:paraId="08C9B7B1" w14:textId="77777777" w:rsidR="00081BF9" w:rsidRDefault="00081BF9" w:rsidP="00F63680">
      <w:pPr>
        <w:jc w:val="both"/>
      </w:pPr>
    </w:p>
    <w:p w14:paraId="26450900" w14:textId="77777777" w:rsidR="00081BF9" w:rsidRDefault="00081BF9" w:rsidP="00F63680">
      <w:pPr>
        <w:jc w:val="both"/>
      </w:pPr>
    </w:p>
    <w:p w14:paraId="1106B9DE" w14:textId="77777777" w:rsidR="00081BF9" w:rsidRDefault="00081BF9" w:rsidP="00F63680">
      <w:pPr>
        <w:jc w:val="both"/>
      </w:pPr>
    </w:p>
    <w:p w14:paraId="2B8D5DFC" w14:textId="77777777" w:rsidR="00081BF9" w:rsidRDefault="00081BF9" w:rsidP="00F63680">
      <w:pPr>
        <w:jc w:val="both"/>
      </w:pPr>
    </w:p>
    <w:p w14:paraId="71430358" w14:textId="77777777" w:rsidR="00081BF9" w:rsidRDefault="00081BF9" w:rsidP="00F63680">
      <w:pPr>
        <w:jc w:val="both"/>
      </w:pPr>
    </w:p>
    <w:p w14:paraId="76F35E1D" w14:textId="77777777" w:rsidR="00081BF9" w:rsidRDefault="00081BF9" w:rsidP="00F63680">
      <w:pPr>
        <w:jc w:val="both"/>
      </w:pPr>
    </w:p>
    <w:p w14:paraId="3463289E" w14:textId="77777777" w:rsidR="00081BF9" w:rsidRDefault="00081BF9" w:rsidP="00F63680">
      <w:pPr>
        <w:jc w:val="both"/>
      </w:pPr>
    </w:p>
    <w:p w14:paraId="0E3B11B4" w14:textId="77777777" w:rsidR="00081BF9" w:rsidRDefault="00081BF9" w:rsidP="00F63680">
      <w:pPr>
        <w:jc w:val="both"/>
      </w:pPr>
    </w:p>
    <w:p w14:paraId="52AB2FB7" w14:textId="77777777" w:rsidR="00081BF9" w:rsidRDefault="00081BF9" w:rsidP="00F63680">
      <w:pPr>
        <w:jc w:val="both"/>
      </w:pPr>
    </w:p>
    <w:p w14:paraId="2F21C1EF" w14:textId="77777777" w:rsidR="00F63680" w:rsidRPr="00F26418" w:rsidRDefault="00F63680" w:rsidP="00F26418">
      <w:pPr>
        <w:jc w:val="center"/>
        <w:rPr>
          <w:b/>
          <w:bCs/>
        </w:rPr>
      </w:pPr>
      <w:r w:rsidRPr="00F26418">
        <w:rPr>
          <w:b/>
          <w:bCs/>
        </w:rPr>
        <w:lastRenderedPageBreak/>
        <w:t>Modelli di verbali di accertamento</w:t>
      </w:r>
    </w:p>
    <w:p w14:paraId="3D19C75D" w14:textId="77777777" w:rsidR="00F63680" w:rsidRDefault="00F63680" w:rsidP="00F63680">
      <w:pPr>
        <w:jc w:val="both"/>
      </w:pPr>
      <w:r>
        <w:t>Nell’ambito dell’attività dell’accertatore delle entrate diventa fondamentale lo studio e l’utilizzo di modelli di verbale da redigere e sottoscrivere nell’esercizio delle funzioni demandate.</w:t>
      </w:r>
    </w:p>
    <w:p w14:paraId="210216F3" w14:textId="4359C66B" w:rsidR="00F63680" w:rsidRDefault="00F63680" w:rsidP="00F63680">
      <w:pPr>
        <w:jc w:val="both"/>
      </w:pPr>
      <w:r>
        <w:t>Abbiamo previsto l’uso di due tipologie di modelli. Il primo è quello che vede la sua redazione, sottoscrizione e consegna al trasgressore direttamente sul posto. Un modello di verbale che inizia e si conclude con l’attività</w:t>
      </w:r>
      <w:r w:rsidR="00FA1237">
        <w:t xml:space="preserve"> direttamente effettuata</w:t>
      </w:r>
      <w:r>
        <w:t xml:space="preserve"> </w:t>
      </w:r>
      <w:r w:rsidRPr="00FA1237">
        <w:rPr>
          <w:i/>
          <w:iCs/>
        </w:rPr>
        <w:t>on field</w:t>
      </w:r>
      <w:r w:rsidRPr="00F26418">
        <w:t xml:space="preserve">, </w:t>
      </w:r>
      <w:r>
        <w:t xml:space="preserve">il secondo invece è quel modello di verbale che prevede la necessità di integrare la documentazione e la sua redazione in ufficio, o perché non è stato possibile consegnare </w:t>
      </w:r>
      <w:r w:rsidR="00FA1237">
        <w:t>al trasgressore contestualmente alla rilevazione</w:t>
      </w:r>
      <w:r>
        <w:t xml:space="preserve"> il documento, o</w:t>
      </w:r>
      <w:r w:rsidR="00FA1237">
        <w:t>ppure</w:t>
      </w:r>
      <w:r>
        <w:t xml:space="preserve"> perché si rendono necessarie ulteriori verifiche e consultazioni per una sua corretta compilazione.</w:t>
      </w:r>
    </w:p>
    <w:p w14:paraId="139043FF" w14:textId="4DA9D088" w:rsidR="00FB6576" w:rsidRDefault="00F63680" w:rsidP="00F63680">
      <w:pPr>
        <w:jc w:val="both"/>
      </w:pPr>
      <w:r>
        <w:t>Pensiamo ad esempio a quante situazioni in cui, l’accerta</w:t>
      </w:r>
      <w:r w:rsidR="00FA1237">
        <w:t>to</w:t>
      </w:r>
      <w:r>
        <w:t xml:space="preserve">re necessita di verificare nella banca dati i </w:t>
      </w:r>
      <w:r w:rsidR="00FA1237">
        <w:t>l’</w:t>
      </w:r>
      <w:r>
        <w:t>anagrafic</w:t>
      </w:r>
      <w:r w:rsidR="00FA1237">
        <w:t>a</w:t>
      </w:r>
      <w:r>
        <w:t xml:space="preserve"> del trasgressore, oppure </w:t>
      </w:r>
      <w:r w:rsidR="00FA1237">
        <w:t xml:space="preserve">verificare la presenza </w:t>
      </w:r>
      <w:r w:rsidR="006E2E12">
        <w:t>di occupazioni</w:t>
      </w:r>
      <w:r>
        <w:t xml:space="preserve"> o diffusioni pubblicitarie</w:t>
      </w:r>
      <w:r w:rsidR="00FA1237">
        <w:t xml:space="preserve"> già regolarmente dichiarate</w:t>
      </w:r>
      <w:r>
        <w:t xml:space="preserve">, </w:t>
      </w:r>
      <w:r w:rsidR="00FA1237">
        <w:t xml:space="preserve">o ancora verificare le correte misure riportate nella documentazione rilevata </w:t>
      </w:r>
      <w:r w:rsidR="006E2E12">
        <w:t>da</w:t>
      </w:r>
      <w:r w:rsidR="00FA1237">
        <w:t xml:space="preserve">lla </w:t>
      </w:r>
      <w:r w:rsidR="006E2E12">
        <w:t>domanda</w:t>
      </w:r>
      <w:r w:rsidR="00FA1237">
        <w:t xml:space="preserve"> di installazione</w:t>
      </w:r>
      <w:r>
        <w:t>. Spesso, l’accertatore deve ricorrere alla consultazione di banche dati per poter completare il proprio lavoro, senza che questo perda di efficacia</w:t>
      </w:r>
      <w:r w:rsidR="00FA1237">
        <w:t xml:space="preserve"> per errori o elementi incompleti che non potranno dare seguito all’attività d’accertamento da parte dell’ufficio</w:t>
      </w:r>
      <w:r>
        <w:t>.</w:t>
      </w:r>
    </w:p>
    <w:p w14:paraId="620DE956" w14:textId="77777777" w:rsidR="00E44BA8" w:rsidRDefault="00E44BA8" w:rsidP="00F63680">
      <w:pPr>
        <w:jc w:val="both"/>
      </w:pPr>
    </w:p>
    <w:p w14:paraId="5E90CF7D" w14:textId="77777777" w:rsidR="00E44BA8" w:rsidRDefault="00E44BA8" w:rsidP="00F63680">
      <w:pPr>
        <w:jc w:val="both"/>
      </w:pPr>
    </w:p>
    <w:p w14:paraId="6871CB66" w14:textId="7A20E5CE" w:rsidR="00FB6576" w:rsidRPr="00E44BA8" w:rsidRDefault="00FB6576" w:rsidP="00F63680">
      <w:pPr>
        <w:jc w:val="both"/>
        <w:rPr>
          <w:b/>
          <w:bCs/>
        </w:rPr>
      </w:pPr>
      <w:r w:rsidRPr="00E44BA8">
        <w:rPr>
          <w:b/>
          <w:bCs/>
        </w:rPr>
        <w:t xml:space="preserve">Modello 1 “verbale </w:t>
      </w:r>
      <w:r w:rsidR="00E44BA8">
        <w:rPr>
          <w:b/>
          <w:bCs/>
        </w:rPr>
        <w:t xml:space="preserve">di accertamento o contestazione definito in sede di </w:t>
      </w:r>
      <w:r w:rsidRPr="00E44BA8">
        <w:rPr>
          <w:b/>
          <w:bCs/>
        </w:rPr>
        <w:t>rilevazione”</w:t>
      </w:r>
    </w:p>
    <w:p w14:paraId="50260635" w14:textId="7495EF40" w:rsidR="00FB6576" w:rsidRPr="00E44BA8" w:rsidRDefault="00FB6576" w:rsidP="00F63680">
      <w:pPr>
        <w:jc w:val="both"/>
        <w:rPr>
          <w:b/>
          <w:bCs/>
        </w:rPr>
      </w:pPr>
      <w:r w:rsidRPr="00E44BA8">
        <w:rPr>
          <w:b/>
          <w:bCs/>
        </w:rPr>
        <w:t xml:space="preserve">Modello 2 verbale </w:t>
      </w:r>
      <w:r w:rsidR="00E44BA8">
        <w:rPr>
          <w:b/>
          <w:bCs/>
        </w:rPr>
        <w:t xml:space="preserve">di accertamento o contestazione </w:t>
      </w:r>
      <w:r w:rsidRPr="00E44BA8">
        <w:rPr>
          <w:b/>
          <w:bCs/>
        </w:rPr>
        <w:t>completato in ufficio”</w:t>
      </w:r>
    </w:p>
    <w:p w14:paraId="75AAA8FC" w14:textId="77777777" w:rsidR="00F63680" w:rsidRPr="000B4830" w:rsidRDefault="00F63680" w:rsidP="00F63680">
      <w:pPr>
        <w:jc w:val="both"/>
      </w:pPr>
    </w:p>
    <w:p w14:paraId="5410A854" w14:textId="77777777" w:rsidR="00F63680" w:rsidRPr="000B4830" w:rsidRDefault="00F63680" w:rsidP="00F63680">
      <w:pPr>
        <w:autoSpaceDE w:val="0"/>
        <w:autoSpaceDN w:val="0"/>
        <w:adjustRightInd w:val="0"/>
        <w:spacing w:after="0" w:line="240" w:lineRule="auto"/>
        <w:jc w:val="both"/>
        <w:rPr>
          <w:i/>
          <w:iCs/>
        </w:rPr>
      </w:pPr>
    </w:p>
    <w:p w14:paraId="1E1689F7" w14:textId="77777777" w:rsidR="00F63680" w:rsidRPr="000B4830" w:rsidRDefault="00F63680" w:rsidP="00F63680">
      <w:pPr>
        <w:autoSpaceDE w:val="0"/>
        <w:autoSpaceDN w:val="0"/>
        <w:adjustRightInd w:val="0"/>
        <w:spacing w:after="0" w:line="240" w:lineRule="auto"/>
        <w:jc w:val="both"/>
        <w:rPr>
          <w:i/>
          <w:iCs/>
        </w:rPr>
      </w:pPr>
    </w:p>
    <w:p w14:paraId="4A160F41" w14:textId="77777777" w:rsidR="002D2F28" w:rsidRPr="00E76A07" w:rsidRDefault="002D2F28" w:rsidP="002D2F28">
      <w:pPr>
        <w:jc w:val="both"/>
      </w:pPr>
    </w:p>
    <w:p w14:paraId="0EB73713" w14:textId="77777777" w:rsidR="006D3528" w:rsidRDefault="006D3528" w:rsidP="00872809">
      <w:pPr>
        <w:jc w:val="center"/>
        <w:rPr>
          <w:b/>
          <w:bCs/>
        </w:rPr>
      </w:pPr>
    </w:p>
    <w:p w14:paraId="7BAA5AB0" w14:textId="77777777" w:rsidR="00872809" w:rsidRPr="00872809" w:rsidRDefault="00872809" w:rsidP="00872809">
      <w:pPr>
        <w:jc w:val="both"/>
        <w:rPr>
          <w:b/>
          <w:bCs/>
        </w:rPr>
      </w:pPr>
    </w:p>
    <w:p w14:paraId="167B0C39" w14:textId="77777777" w:rsidR="00872809" w:rsidRPr="00F17FE6" w:rsidRDefault="00872809" w:rsidP="009C1072">
      <w:pPr>
        <w:jc w:val="both"/>
      </w:pPr>
    </w:p>
    <w:p w14:paraId="76409A08" w14:textId="77777777" w:rsidR="00F17FE6" w:rsidRPr="00F17FE6" w:rsidRDefault="00F17FE6" w:rsidP="00F17FE6">
      <w:pPr>
        <w:jc w:val="both"/>
      </w:pPr>
    </w:p>
    <w:p w14:paraId="76A1632A" w14:textId="77777777" w:rsidR="00F17FE6" w:rsidRPr="00E81A90" w:rsidRDefault="00F17FE6" w:rsidP="00E81A90">
      <w:pPr>
        <w:jc w:val="both"/>
      </w:pPr>
    </w:p>
    <w:sectPr w:rsidR="00F17FE6" w:rsidRPr="00E81A9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ole Serif Text">
    <w:altName w:val="Cambria"/>
    <w:panose1 w:val="00000000000000000000"/>
    <w:charset w:val="00"/>
    <w:family w:val="roman"/>
    <w:notTrueType/>
    <w:pitch w:val="default"/>
    <w:sig w:usb0="00000003" w:usb1="00000000" w:usb2="00000000" w:usb3="00000000" w:csb0="00000001" w:csb1="00000000"/>
  </w:font>
  <w:font w:name="SoleSerifText-Regular">
    <w:altName w:val="Calibri"/>
    <w:panose1 w:val="00000000000000000000"/>
    <w:charset w:val="00"/>
    <w:family w:val="auto"/>
    <w:notTrueType/>
    <w:pitch w:val="default"/>
    <w:sig w:usb0="00000003" w:usb1="00000000" w:usb2="00000000" w:usb3="00000000" w:csb0="00000001" w:csb1="00000000"/>
  </w:font>
  <w:font w:name="Merriweather">
    <w:charset w:val="00"/>
    <w:family w:val="auto"/>
    <w:pitch w:val="variable"/>
    <w:sig w:usb0="20000207" w:usb1="00000002" w:usb2="00000000" w:usb3="00000000" w:csb0="00000197" w:csb1="00000000"/>
  </w:font>
  <w:font w:name="AsterStcc-Tondo">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D408F"/>
    <w:multiLevelType w:val="hybridMultilevel"/>
    <w:tmpl w:val="5A1C4D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66B2D75"/>
    <w:multiLevelType w:val="hybridMultilevel"/>
    <w:tmpl w:val="5A1C4DA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895097C"/>
    <w:multiLevelType w:val="hybridMultilevel"/>
    <w:tmpl w:val="5A1C4D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1E22F55"/>
    <w:multiLevelType w:val="hybridMultilevel"/>
    <w:tmpl w:val="3E7A44F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4A316FFA"/>
    <w:multiLevelType w:val="hybridMultilevel"/>
    <w:tmpl w:val="5A1C4D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C41220D"/>
    <w:multiLevelType w:val="hybridMultilevel"/>
    <w:tmpl w:val="5A1C4D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F621583"/>
    <w:multiLevelType w:val="hybridMultilevel"/>
    <w:tmpl w:val="F2820DB8"/>
    <w:lvl w:ilvl="0" w:tplc="89E6A558">
      <w:start w:val="1"/>
      <w:numFmt w:val="bullet"/>
      <w:lvlText w:val="•"/>
      <w:lvlJc w:val="left"/>
      <w:pPr>
        <w:tabs>
          <w:tab w:val="num" w:pos="720"/>
        </w:tabs>
        <w:ind w:left="720" w:hanging="360"/>
      </w:pPr>
      <w:rPr>
        <w:rFonts w:ascii="Arial" w:hAnsi="Arial" w:hint="default"/>
      </w:rPr>
    </w:lvl>
    <w:lvl w:ilvl="1" w:tplc="B002AACA" w:tentative="1">
      <w:start w:val="1"/>
      <w:numFmt w:val="bullet"/>
      <w:lvlText w:val="•"/>
      <w:lvlJc w:val="left"/>
      <w:pPr>
        <w:tabs>
          <w:tab w:val="num" w:pos="1440"/>
        </w:tabs>
        <w:ind w:left="1440" w:hanging="360"/>
      </w:pPr>
      <w:rPr>
        <w:rFonts w:ascii="Arial" w:hAnsi="Arial" w:hint="default"/>
      </w:rPr>
    </w:lvl>
    <w:lvl w:ilvl="2" w:tplc="93A6F018" w:tentative="1">
      <w:start w:val="1"/>
      <w:numFmt w:val="bullet"/>
      <w:lvlText w:val="•"/>
      <w:lvlJc w:val="left"/>
      <w:pPr>
        <w:tabs>
          <w:tab w:val="num" w:pos="2160"/>
        </w:tabs>
        <w:ind w:left="2160" w:hanging="360"/>
      </w:pPr>
      <w:rPr>
        <w:rFonts w:ascii="Arial" w:hAnsi="Arial" w:hint="default"/>
      </w:rPr>
    </w:lvl>
    <w:lvl w:ilvl="3" w:tplc="610EBF56" w:tentative="1">
      <w:start w:val="1"/>
      <w:numFmt w:val="bullet"/>
      <w:lvlText w:val="•"/>
      <w:lvlJc w:val="left"/>
      <w:pPr>
        <w:tabs>
          <w:tab w:val="num" w:pos="2880"/>
        </w:tabs>
        <w:ind w:left="2880" w:hanging="360"/>
      </w:pPr>
      <w:rPr>
        <w:rFonts w:ascii="Arial" w:hAnsi="Arial" w:hint="default"/>
      </w:rPr>
    </w:lvl>
    <w:lvl w:ilvl="4" w:tplc="B9826490" w:tentative="1">
      <w:start w:val="1"/>
      <w:numFmt w:val="bullet"/>
      <w:lvlText w:val="•"/>
      <w:lvlJc w:val="left"/>
      <w:pPr>
        <w:tabs>
          <w:tab w:val="num" w:pos="3600"/>
        </w:tabs>
        <w:ind w:left="3600" w:hanging="360"/>
      </w:pPr>
      <w:rPr>
        <w:rFonts w:ascii="Arial" w:hAnsi="Arial" w:hint="default"/>
      </w:rPr>
    </w:lvl>
    <w:lvl w:ilvl="5" w:tplc="7152F5A2" w:tentative="1">
      <w:start w:val="1"/>
      <w:numFmt w:val="bullet"/>
      <w:lvlText w:val="•"/>
      <w:lvlJc w:val="left"/>
      <w:pPr>
        <w:tabs>
          <w:tab w:val="num" w:pos="4320"/>
        </w:tabs>
        <w:ind w:left="4320" w:hanging="360"/>
      </w:pPr>
      <w:rPr>
        <w:rFonts w:ascii="Arial" w:hAnsi="Arial" w:hint="default"/>
      </w:rPr>
    </w:lvl>
    <w:lvl w:ilvl="6" w:tplc="0D5AB60A" w:tentative="1">
      <w:start w:val="1"/>
      <w:numFmt w:val="bullet"/>
      <w:lvlText w:val="•"/>
      <w:lvlJc w:val="left"/>
      <w:pPr>
        <w:tabs>
          <w:tab w:val="num" w:pos="5040"/>
        </w:tabs>
        <w:ind w:left="5040" w:hanging="360"/>
      </w:pPr>
      <w:rPr>
        <w:rFonts w:ascii="Arial" w:hAnsi="Arial" w:hint="default"/>
      </w:rPr>
    </w:lvl>
    <w:lvl w:ilvl="7" w:tplc="1AA45928" w:tentative="1">
      <w:start w:val="1"/>
      <w:numFmt w:val="bullet"/>
      <w:lvlText w:val="•"/>
      <w:lvlJc w:val="left"/>
      <w:pPr>
        <w:tabs>
          <w:tab w:val="num" w:pos="5760"/>
        </w:tabs>
        <w:ind w:left="5760" w:hanging="360"/>
      </w:pPr>
      <w:rPr>
        <w:rFonts w:ascii="Arial" w:hAnsi="Arial" w:hint="default"/>
      </w:rPr>
    </w:lvl>
    <w:lvl w:ilvl="8" w:tplc="D1D6860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9DF1273"/>
    <w:multiLevelType w:val="hybridMultilevel"/>
    <w:tmpl w:val="5A1C4D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C6F5282"/>
    <w:multiLevelType w:val="hybridMultilevel"/>
    <w:tmpl w:val="B9C2FEFA"/>
    <w:lvl w:ilvl="0" w:tplc="A440C3F8">
      <w:start w:val="3"/>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1816945"/>
    <w:multiLevelType w:val="hybridMultilevel"/>
    <w:tmpl w:val="B024CD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D133AEE"/>
    <w:multiLevelType w:val="hybridMultilevel"/>
    <w:tmpl w:val="5A1C4D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68B1573"/>
    <w:multiLevelType w:val="hybridMultilevel"/>
    <w:tmpl w:val="B024CD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30359071">
    <w:abstractNumId w:val="1"/>
  </w:num>
  <w:num w:numId="2" w16cid:durableId="392969255">
    <w:abstractNumId w:val="8"/>
  </w:num>
  <w:num w:numId="3" w16cid:durableId="919751805">
    <w:abstractNumId w:val="9"/>
  </w:num>
  <w:num w:numId="4" w16cid:durableId="538785355">
    <w:abstractNumId w:val="11"/>
  </w:num>
  <w:num w:numId="5" w16cid:durableId="1914585792">
    <w:abstractNumId w:val="0"/>
  </w:num>
  <w:num w:numId="6" w16cid:durableId="714625263">
    <w:abstractNumId w:val="4"/>
  </w:num>
  <w:num w:numId="7" w16cid:durableId="201216641">
    <w:abstractNumId w:val="6"/>
  </w:num>
  <w:num w:numId="8" w16cid:durableId="250628667">
    <w:abstractNumId w:val="5"/>
  </w:num>
  <w:num w:numId="9" w16cid:durableId="151409039">
    <w:abstractNumId w:val="10"/>
  </w:num>
  <w:num w:numId="10" w16cid:durableId="2036345054">
    <w:abstractNumId w:val="2"/>
  </w:num>
  <w:num w:numId="11" w16cid:durableId="756174289">
    <w:abstractNumId w:val="3"/>
  </w:num>
  <w:num w:numId="12" w16cid:durableId="20575825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D2B"/>
    <w:rsid w:val="00063DF3"/>
    <w:rsid w:val="000749CD"/>
    <w:rsid w:val="00081BF9"/>
    <w:rsid w:val="000C7445"/>
    <w:rsid w:val="000D1EEF"/>
    <w:rsid w:val="000E0F50"/>
    <w:rsid w:val="000E2ED6"/>
    <w:rsid w:val="001075B1"/>
    <w:rsid w:val="0015114E"/>
    <w:rsid w:val="001974F7"/>
    <w:rsid w:val="001B686D"/>
    <w:rsid w:val="001C3091"/>
    <w:rsid w:val="002223A5"/>
    <w:rsid w:val="0023055F"/>
    <w:rsid w:val="002359DA"/>
    <w:rsid w:val="0024533F"/>
    <w:rsid w:val="002506DD"/>
    <w:rsid w:val="002870C4"/>
    <w:rsid w:val="002A428E"/>
    <w:rsid w:val="002A44A6"/>
    <w:rsid w:val="002B3A0A"/>
    <w:rsid w:val="002D2F28"/>
    <w:rsid w:val="002D4769"/>
    <w:rsid w:val="002D7D07"/>
    <w:rsid w:val="002E1B91"/>
    <w:rsid w:val="002F5CB7"/>
    <w:rsid w:val="003030CE"/>
    <w:rsid w:val="00325DF5"/>
    <w:rsid w:val="003475B9"/>
    <w:rsid w:val="003513D5"/>
    <w:rsid w:val="003648E6"/>
    <w:rsid w:val="00366798"/>
    <w:rsid w:val="0037043A"/>
    <w:rsid w:val="00377EFC"/>
    <w:rsid w:val="0040465E"/>
    <w:rsid w:val="0040766C"/>
    <w:rsid w:val="004141EE"/>
    <w:rsid w:val="00457E9B"/>
    <w:rsid w:val="00470BE8"/>
    <w:rsid w:val="004B2203"/>
    <w:rsid w:val="004B245D"/>
    <w:rsid w:val="004B3144"/>
    <w:rsid w:val="004C540E"/>
    <w:rsid w:val="004D3ADF"/>
    <w:rsid w:val="00546A4B"/>
    <w:rsid w:val="00577C0F"/>
    <w:rsid w:val="00584726"/>
    <w:rsid w:val="005959B3"/>
    <w:rsid w:val="005B768E"/>
    <w:rsid w:val="005E0B92"/>
    <w:rsid w:val="005F1ABE"/>
    <w:rsid w:val="00623D2B"/>
    <w:rsid w:val="006456D4"/>
    <w:rsid w:val="00662BDF"/>
    <w:rsid w:val="006672EA"/>
    <w:rsid w:val="00667E3D"/>
    <w:rsid w:val="006843C2"/>
    <w:rsid w:val="00696DCE"/>
    <w:rsid w:val="006B6018"/>
    <w:rsid w:val="006D3528"/>
    <w:rsid w:val="006E056C"/>
    <w:rsid w:val="006E2E12"/>
    <w:rsid w:val="006F4E5C"/>
    <w:rsid w:val="00701F77"/>
    <w:rsid w:val="00745198"/>
    <w:rsid w:val="0076149D"/>
    <w:rsid w:val="0078512A"/>
    <w:rsid w:val="007C60E5"/>
    <w:rsid w:val="007E4956"/>
    <w:rsid w:val="007E4E5E"/>
    <w:rsid w:val="007E6B7C"/>
    <w:rsid w:val="00814840"/>
    <w:rsid w:val="0081638D"/>
    <w:rsid w:val="0081740E"/>
    <w:rsid w:val="0084598F"/>
    <w:rsid w:val="00872809"/>
    <w:rsid w:val="008A01F9"/>
    <w:rsid w:val="008D4769"/>
    <w:rsid w:val="00917D8C"/>
    <w:rsid w:val="00927282"/>
    <w:rsid w:val="009279D9"/>
    <w:rsid w:val="00942A9E"/>
    <w:rsid w:val="009541D0"/>
    <w:rsid w:val="00961722"/>
    <w:rsid w:val="00964D8E"/>
    <w:rsid w:val="00966138"/>
    <w:rsid w:val="00966DE2"/>
    <w:rsid w:val="00986CB0"/>
    <w:rsid w:val="009A38E9"/>
    <w:rsid w:val="009B3038"/>
    <w:rsid w:val="009C1072"/>
    <w:rsid w:val="009E0FBF"/>
    <w:rsid w:val="00A57DC5"/>
    <w:rsid w:val="00A63559"/>
    <w:rsid w:val="00A9338A"/>
    <w:rsid w:val="00AB6421"/>
    <w:rsid w:val="00AD0198"/>
    <w:rsid w:val="00B073EF"/>
    <w:rsid w:val="00B527F9"/>
    <w:rsid w:val="00B619CA"/>
    <w:rsid w:val="00BA55D8"/>
    <w:rsid w:val="00BA70B2"/>
    <w:rsid w:val="00BC79AE"/>
    <w:rsid w:val="00C2444B"/>
    <w:rsid w:val="00C263C3"/>
    <w:rsid w:val="00C33B79"/>
    <w:rsid w:val="00C439EA"/>
    <w:rsid w:val="00C53852"/>
    <w:rsid w:val="00C94530"/>
    <w:rsid w:val="00CC1330"/>
    <w:rsid w:val="00CE015B"/>
    <w:rsid w:val="00D00585"/>
    <w:rsid w:val="00D04017"/>
    <w:rsid w:val="00D3287D"/>
    <w:rsid w:val="00DA6C6F"/>
    <w:rsid w:val="00DC12EB"/>
    <w:rsid w:val="00DD184B"/>
    <w:rsid w:val="00DD2179"/>
    <w:rsid w:val="00E44BA8"/>
    <w:rsid w:val="00E53FA3"/>
    <w:rsid w:val="00E76A07"/>
    <w:rsid w:val="00E80C37"/>
    <w:rsid w:val="00E81A90"/>
    <w:rsid w:val="00EB7FA0"/>
    <w:rsid w:val="00ED4F1C"/>
    <w:rsid w:val="00EF00CF"/>
    <w:rsid w:val="00EF766A"/>
    <w:rsid w:val="00F17FE6"/>
    <w:rsid w:val="00F26418"/>
    <w:rsid w:val="00F37245"/>
    <w:rsid w:val="00F4463E"/>
    <w:rsid w:val="00F447B1"/>
    <w:rsid w:val="00F63680"/>
    <w:rsid w:val="00F973C4"/>
    <w:rsid w:val="00FA1237"/>
    <w:rsid w:val="00FA2A3A"/>
    <w:rsid w:val="00FB00A7"/>
    <w:rsid w:val="00FB6576"/>
    <w:rsid w:val="00FE0A9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7C7FC"/>
  <w15:chartTrackingRefBased/>
  <w15:docId w15:val="{40C88BD5-F662-4748-B1DB-5EECA009B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23D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623D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unhideWhenUsed/>
    <w:qFormat/>
    <w:rsid w:val="00623D2B"/>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623D2B"/>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623D2B"/>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623D2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23D2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23D2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23D2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23D2B"/>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623D2B"/>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rsid w:val="00623D2B"/>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623D2B"/>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623D2B"/>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623D2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23D2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23D2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23D2B"/>
    <w:rPr>
      <w:rFonts w:eastAsiaTheme="majorEastAsia" w:cstheme="majorBidi"/>
      <w:color w:val="272727" w:themeColor="text1" w:themeTint="D8"/>
    </w:rPr>
  </w:style>
  <w:style w:type="paragraph" w:styleId="Titolo">
    <w:name w:val="Title"/>
    <w:basedOn w:val="Normale"/>
    <w:next w:val="Normale"/>
    <w:link w:val="TitoloCarattere"/>
    <w:uiPriority w:val="10"/>
    <w:qFormat/>
    <w:rsid w:val="00623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23D2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23D2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23D2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23D2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23D2B"/>
    <w:rPr>
      <w:i/>
      <w:iCs/>
      <w:color w:val="404040" w:themeColor="text1" w:themeTint="BF"/>
    </w:rPr>
  </w:style>
  <w:style w:type="paragraph" w:styleId="Paragrafoelenco">
    <w:name w:val="List Paragraph"/>
    <w:basedOn w:val="Normale"/>
    <w:uiPriority w:val="34"/>
    <w:qFormat/>
    <w:rsid w:val="00623D2B"/>
    <w:pPr>
      <w:ind w:left="720"/>
      <w:contextualSpacing/>
    </w:pPr>
  </w:style>
  <w:style w:type="character" w:styleId="Enfasiintensa">
    <w:name w:val="Intense Emphasis"/>
    <w:basedOn w:val="Carpredefinitoparagrafo"/>
    <w:uiPriority w:val="21"/>
    <w:qFormat/>
    <w:rsid w:val="00623D2B"/>
    <w:rPr>
      <w:i/>
      <w:iCs/>
      <w:color w:val="2F5496" w:themeColor="accent1" w:themeShade="BF"/>
    </w:rPr>
  </w:style>
  <w:style w:type="paragraph" w:styleId="Citazioneintensa">
    <w:name w:val="Intense Quote"/>
    <w:basedOn w:val="Normale"/>
    <w:next w:val="Normale"/>
    <w:link w:val="CitazioneintensaCarattere"/>
    <w:uiPriority w:val="30"/>
    <w:qFormat/>
    <w:rsid w:val="00623D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623D2B"/>
    <w:rPr>
      <w:i/>
      <w:iCs/>
      <w:color w:val="2F5496" w:themeColor="accent1" w:themeShade="BF"/>
    </w:rPr>
  </w:style>
  <w:style w:type="character" w:styleId="Riferimentointenso">
    <w:name w:val="Intense Reference"/>
    <w:basedOn w:val="Carpredefinitoparagrafo"/>
    <w:uiPriority w:val="32"/>
    <w:qFormat/>
    <w:rsid w:val="00623D2B"/>
    <w:rPr>
      <w:b/>
      <w:bCs/>
      <w:smallCaps/>
      <w:color w:val="2F5496" w:themeColor="accent1" w:themeShade="BF"/>
      <w:spacing w:val="5"/>
    </w:rPr>
  </w:style>
  <w:style w:type="paragraph" w:customStyle="1" w:styleId="Default">
    <w:name w:val="Default"/>
    <w:rsid w:val="00E81A90"/>
    <w:pPr>
      <w:autoSpaceDE w:val="0"/>
      <w:autoSpaceDN w:val="0"/>
      <w:adjustRightInd w:val="0"/>
      <w:spacing w:after="0" w:line="240" w:lineRule="auto"/>
    </w:pPr>
    <w:rPr>
      <w:rFonts w:ascii="Sole Serif Text" w:hAnsi="Sole Serif Text" w:cs="Sole Serif Text"/>
      <w:color w:val="000000"/>
      <w:kern w:val="0"/>
      <w:sz w:val="24"/>
      <w:szCs w:val="24"/>
    </w:rPr>
  </w:style>
  <w:style w:type="character" w:styleId="Collegamentoipertestuale">
    <w:name w:val="Hyperlink"/>
    <w:basedOn w:val="Carpredefinitoparagrafo"/>
    <w:uiPriority w:val="99"/>
    <w:unhideWhenUsed/>
    <w:rsid w:val="0081638D"/>
    <w:rPr>
      <w:color w:val="0563C1" w:themeColor="hyperlink"/>
      <w:u w:val="single"/>
    </w:rPr>
  </w:style>
  <w:style w:type="character" w:styleId="Menzionenonrisolta">
    <w:name w:val="Unresolved Mention"/>
    <w:basedOn w:val="Carpredefinitoparagrafo"/>
    <w:uiPriority w:val="99"/>
    <w:semiHidden/>
    <w:unhideWhenUsed/>
    <w:rsid w:val="0081638D"/>
    <w:rPr>
      <w:color w:val="605E5C"/>
      <w:shd w:val="clear" w:color="auto" w:fill="E1DFDD"/>
    </w:rPr>
  </w:style>
  <w:style w:type="paragraph" w:styleId="NormaleWeb">
    <w:name w:val="Normal (Web)"/>
    <w:basedOn w:val="Normale"/>
    <w:uiPriority w:val="99"/>
    <w:semiHidden/>
    <w:unhideWhenUsed/>
    <w:rsid w:val="0040465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8458">
      <w:bodyDiv w:val="1"/>
      <w:marLeft w:val="0"/>
      <w:marRight w:val="0"/>
      <w:marTop w:val="0"/>
      <w:marBottom w:val="0"/>
      <w:divBdr>
        <w:top w:val="none" w:sz="0" w:space="0" w:color="auto"/>
        <w:left w:val="none" w:sz="0" w:space="0" w:color="auto"/>
        <w:bottom w:val="none" w:sz="0" w:space="0" w:color="auto"/>
        <w:right w:val="none" w:sz="0" w:space="0" w:color="auto"/>
      </w:divBdr>
      <w:divsChild>
        <w:div w:id="2113085381">
          <w:marLeft w:val="547"/>
          <w:marRight w:val="0"/>
          <w:marTop w:val="96"/>
          <w:marBottom w:val="0"/>
          <w:divBdr>
            <w:top w:val="none" w:sz="0" w:space="0" w:color="auto"/>
            <w:left w:val="none" w:sz="0" w:space="0" w:color="auto"/>
            <w:bottom w:val="none" w:sz="0" w:space="0" w:color="auto"/>
            <w:right w:val="none" w:sz="0" w:space="0" w:color="auto"/>
          </w:divBdr>
        </w:div>
        <w:div w:id="1697536137">
          <w:marLeft w:val="547"/>
          <w:marRight w:val="0"/>
          <w:marTop w:val="96"/>
          <w:marBottom w:val="0"/>
          <w:divBdr>
            <w:top w:val="none" w:sz="0" w:space="0" w:color="auto"/>
            <w:left w:val="none" w:sz="0" w:space="0" w:color="auto"/>
            <w:bottom w:val="none" w:sz="0" w:space="0" w:color="auto"/>
            <w:right w:val="none" w:sz="0" w:space="0" w:color="auto"/>
          </w:divBdr>
        </w:div>
        <w:div w:id="434595242">
          <w:marLeft w:val="547"/>
          <w:marRight w:val="0"/>
          <w:marTop w:val="96"/>
          <w:marBottom w:val="0"/>
          <w:divBdr>
            <w:top w:val="none" w:sz="0" w:space="0" w:color="auto"/>
            <w:left w:val="none" w:sz="0" w:space="0" w:color="auto"/>
            <w:bottom w:val="none" w:sz="0" w:space="0" w:color="auto"/>
            <w:right w:val="none" w:sz="0" w:space="0" w:color="auto"/>
          </w:divBdr>
        </w:div>
        <w:div w:id="1915701750">
          <w:marLeft w:val="547"/>
          <w:marRight w:val="0"/>
          <w:marTop w:val="96"/>
          <w:marBottom w:val="0"/>
          <w:divBdr>
            <w:top w:val="none" w:sz="0" w:space="0" w:color="auto"/>
            <w:left w:val="none" w:sz="0" w:space="0" w:color="auto"/>
            <w:bottom w:val="none" w:sz="0" w:space="0" w:color="auto"/>
            <w:right w:val="none" w:sz="0" w:space="0" w:color="auto"/>
          </w:divBdr>
        </w:div>
      </w:divsChild>
    </w:div>
    <w:div w:id="127861555">
      <w:bodyDiv w:val="1"/>
      <w:marLeft w:val="0"/>
      <w:marRight w:val="0"/>
      <w:marTop w:val="0"/>
      <w:marBottom w:val="0"/>
      <w:divBdr>
        <w:top w:val="none" w:sz="0" w:space="0" w:color="auto"/>
        <w:left w:val="none" w:sz="0" w:space="0" w:color="auto"/>
        <w:bottom w:val="none" w:sz="0" w:space="0" w:color="auto"/>
        <w:right w:val="none" w:sz="0" w:space="0" w:color="auto"/>
      </w:divBdr>
      <w:divsChild>
        <w:div w:id="1997370129">
          <w:marLeft w:val="547"/>
          <w:marRight w:val="0"/>
          <w:marTop w:val="144"/>
          <w:marBottom w:val="0"/>
          <w:divBdr>
            <w:top w:val="none" w:sz="0" w:space="0" w:color="auto"/>
            <w:left w:val="none" w:sz="0" w:space="0" w:color="auto"/>
            <w:bottom w:val="none" w:sz="0" w:space="0" w:color="auto"/>
            <w:right w:val="none" w:sz="0" w:space="0" w:color="auto"/>
          </w:divBdr>
        </w:div>
      </w:divsChild>
    </w:div>
    <w:div w:id="205529945">
      <w:bodyDiv w:val="1"/>
      <w:marLeft w:val="0"/>
      <w:marRight w:val="0"/>
      <w:marTop w:val="0"/>
      <w:marBottom w:val="0"/>
      <w:divBdr>
        <w:top w:val="none" w:sz="0" w:space="0" w:color="auto"/>
        <w:left w:val="none" w:sz="0" w:space="0" w:color="auto"/>
        <w:bottom w:val="none" w:sz="0" w:space="0" w:color="auto"/>
        <w:right w:val="none" w:sz="0" w:space="0" w:color="auto"/>
      </w:divBdr>
    </w:div>
    <w:div w:id="326830742">
      <w:bodyDiv w:val="1"/>
      <w:marLeft w:val="0"/>
      <w:marRight w:val="0"/>
      <w:marTop w:val="0"/>
      <w:marBottom w:val="0"/>
      <w:divBdr>
        <w:top w:val="none" w:sz="0" w:space="0" w:color="auto"/>
        <w:left w:val="none" w:sz="0" w:space="0" w:color="auto"/>
        <w:bottom w:val="none" w:sz="0" w:space="0" w:color="auto"/>
        <w:right w:val="none" w:sz="0" w:space="0" w:color="auto"/>
      </w:divBdr>
    </w:div>
    <w:div w:id="343750068">
      <w:bodyDiv w:val="1"/>
      <w:marLeft w:val="0"/>
      <w:marRight w:val="0"/>
      <w:marTop w:val="0"/>
      <w:marBottom w:val="0"/>
      <w:divBdr>
        <w:top w:val="none" w:sz="0" w:space="0" w:color="auto"/>
        <w:left w:val="none" w:sz="0" w:space="0" w:color="auto"/>
        <w:bottom w:val="none" w:sz="0" w:space="0" w:color="auto"/>
        <w:right w:val="none" w:sz="0" w:space="0" w:color="auto"/>
      </w:divBdr>
    </w:div>
    <w:div w:id="429935773">
      <w:bodyDiv w:val="1"/>
      <w:marLeft w:val="0"/>
      <w:marRight w:val="0"/>
      <w:marTop w:val="0"/>
      <w:marBottom w:val="0"/>
      <w:divBdr>
        <w:top w:val="none" w:sz="0" w:space="0" w:color="auto"/>
        <w:left w:val="none" w:sz="0" w:space="0" w:color="auto"/>
        <w:bottom w:val="none" w:sz="0" w:space="0" w:color="auto"/>
        <w:right w:val="none" w:sz="0" w:space="0" w:color="auto"/>
      </w:divBdr>
    </w:div>
    <w:div w:id="650328135">
      <w:bodyDiv w:val="1"/>
      <w:marLeft w:val="0"/>
      <w:marRight w:val="0"/>
      <w:marTop w:val="0"/>
      <w:marBottom w:val="0"/>
      <w:divBdr>
        <w:top w:val="none" w:sz="0" w:space="0" w:color="auto"/>
        <w:left w:val="none" w:sz="0" w:space="0" w:color="auto"/>
        <w:bottom w:val="none" w:sz="0" w:space="0" w:color="auto"/>
        <w:right w:val="none" w:sz="0" w:space="0" w:color="auto"/>
      </w:divBdr>
    </w:div>
    <w:div w:id="753747694">
      <w:bodyDiv w:val="1"/>
      <w:marLeft w:val="0"/>
      <w:marRight w:val="0"/>
      <w:marTop w:val="0"/>
      <w:marBottom w:val="0"/>
      <w:divBdr>
        <w:top w:val="none" w:sz="0" w:space="0" w:color="auto"/>
        <w:left w:val="none" w:sz="0" w:space="0" w:color="auto"/>
        <w:bottom w:val="none" w:sz="0" w:space="0" w:color="auto"/>
        <w:right w:val="none" w:sz="0" w:space="0" w:color="auto"/>
      </w:divBdr>
    </w:div>
    <w:div w:id="813645625">
      <w:bodyDiv w:val="1"/>
      <w:marLeft w:val="0"/>
      <w:marRight w:val="0"/>
      <w:marTop w:val="0"/>
      <w:marBottom w:val="0"/>
      <w:divBdr>
        <w:top w:val="none" w:sz="0" w:space="0" w:color="auto"/>
        <w:left w:val="none" w:sz="0" w:space="0" w:color="auto"/>
        <w:bottom w:val="none" w:sz="0" w:space="0" w:color="auto"/>
        <w:right w:val="none" w:sz="0" w:space="0" w:color="auto"/>
      </w:divBdr>
    </w:div>
    <w:div w:id="1304848666">
      <w:bodyDiv w:val="1"/>
      <w:marLeft w:val="0"/>
      <w:marRight w:val="0"/>
      <w:marTop w:val="0"/>
      <w:marBottom w:val="0"/>
      <w:divBdr>
        <w:top w:val="none" w:sz="0" w:space="0" w:color="auto"/>
        <w:left w:val="none" w:sz="0" w:space="0" w:color="auto"/>
        <w:bottom w:val="none" w:sz="0" w:space="0" w:color="auto"/>
        <w:right w:val="none" w:sz="0" w:space="0" w:color="auto"/>
      </w:divBdr>
      <w:divsChild>
        <w:div w:id="1486508793">
          <w:marLeft w:val="547"/>
          <w:marRight w:val="0"/>
          <w:marTop w:val="106"/>
          <w:marBottom w:val="0"/>
          <w:divBdr>
            <w:top w:val="none" w:sz="0" w:space="0" w:color="auto"/>
            <w:left w:val="none" w:sz="0" w:space="0" w:color="auto"/>
            <w:bottom w:val="none" w:sz="0" w:space="0" w:color="auto"/>
            <w:right w:val="none" w:sz="0" w:space="0" w:color="auto"/>
          </w:divBdr>
        </w:div>
        <w:div w:id="74207787">
          <w:marLeft w:val="547"/>
          <w:marRight w:val="0"/>
          <w:marTop w:val="106"/>
          <w:marBottom w:val="0"/>
          <w:divBdr>
            <w:top w:val="none" w:sz="0" w:space="0" w:color="auto"/>
            <w:left w:val="none" w:sz="0" w:space="0" w:color="auto"/>
            <w:bottom w:val="none" w:sz="0" w:space="0" w:color="auto"/>
            <w:right w:val="none" w:sz="0" w:space="0" w:color="auto"/>
          </w:divBdr>
        </w:div>
      </w:divsChild>
    </w:div>
    <w:div w:id="1432824516">
      <w:bodyDiv w:val="1"/>
      <w:marLeft w:val="0"/>
      <w:marRight w:val="0"/>
      <w:marTop w:val="0"/>
      <w:marBottom w:val="0"/>
      <w:divBdr>
        <w:top w:val="none" w:sz="0" w:space="0" w:color="auto"/>
        <w:left w:val="none" w:sz="0" w:space="0" w:color="auto"/>
        <w:bottom w:val="none" w:sz="0" w:space="0" w:color="auto"/>
        <w:right w:val="none" w:sz="0" w:space="0" w:color="auto"/>
      </w:divBdr>
    </w:div>
    <w:div w:id="1534885032">
      <w:bodyDiv w:val="1"/>
      <w:marLeft w:val="0"/>
      <w:marRight w:val="0"/>
      <w:marTop w:val="0"/>
      <w:marBottom w:val="0"/>
      <w:divBdr>
        <w:top w:val="none" w:sz="0" w:space="0" w:color="auto"/>
        <w:left w:val="none" w:sz="0" w:space="0" w:color="auto"/>
        <w:bottom w:val="none" w:sz="0" w:space="0" w:color="auto"/>
        <w:right w:val="none" w:sz="0" w:space="0" w:color="auto"/>
      </w:divBdr>
    </w:div>
    <w:div w:id="1537936022">
      <w:bodyDiv w:val="1"/>
      <w:marLeft w:val="0"/>
      <w:marRight w:val="0"/>
      <w:marTop w:val="0"/>
      <w:marBottom w:val="0"/>
      <w:divBdr>
        <w:top w:val="none" w:sz="0" w:space="0" w:color="auto"/>
        <w:left w:val="none" w:sz="0" w:space="0" w:color="auto"/>
        <w:bottom w:val="none" w:sz="0" w:space="0" w:color="auto"/>
        <w:right w:val="none" w:sz="0" w:space="0" w:color="auto"/>
      </w:divBdr>
      <w:divsChild>
        <w:div w:id="1524978523">
          <w:marLeft w:val="547"/>
          <w:marRight w:val="0"/>
          <w:marTop w:val="144"/>
          <w:marBottom w:val="0"/>
          <w:divBdr>
            <w:top w:val="none" w:sz="0" w:space="0" w:color="auto"/>
            <w:left w:val="none" w:sz="0" w:space="0" w:color="auto"/>
            <w:bottom w:val="none" w:sz="0" w:space="0" w:color="auto"/>
            <w:right w:val="none" w:sz="0" w:space="0" w:color="auto"/>
          </w:divBdr>
        </w:div>
      </w:divsChild>
    </w:div>
    <w:div w:id="1650472446">
      <w:bodyDiv w:val="1"/>
      <w:marLeft w:val="0"/>
      <w:marRight w:val="0"/>
      <w:marTop w:val="0"/>
      <w:marBottom w:val="0"/>
      <w:divBdr>
        <w:top w:val="none" w:sz="0" w:space="0" w:color="auto"/>
        <w:left w:val="none" w:sz="0" w:space="0" w:color="auto"/>
        <w:bottom w:val="none" w:sz="0" w:space="0" w:color="auto"/>
        <w:right w:val="none" w:sz="0" w:space="0" w:color="auto"/>
      </w:divBdr>
      <w:divsChild>
        <w:div w:id="1236740251">
          <w:marLeft w:val="547"/>
          <w:marRight w:val="0"/>
          <w:marTop w:val="144"/>
          <w:marBottom w:val="0"/>
          <w:divBdr>
            <w:top w:val="none" w:sz="0" w:space="0" w:color="auto"/>
            <w:left w:val="none" w:sz="0" w:space="0" w:color="auto"/>
            <w:bottom w:val="none" w:sz="0" w:space="0" w:color="auto"/>
            <w:right w:val="none" w:sz="0" w:space="0" w:color="auto"/>
          </w:divBdr>
        </w:div>
      </w:divsChild>
    </w:div>
    <w:div w:id="1682660308">
      <w:bodyDiv w:val="1"/>
      <w:marLeft w:val="0"/>
      <w:marRight w:val="0"/>
      <w:marTop w:val="0"/>
      <w:marBottom w:val="0"/>
      <w:divBdr>
        <w:top w:val="none" w:sz="0" w:space="0" w:color="auto"/>
        <w:left w:val="none" w:sz="0" w:space="0" w:color="auto"/>
        <w:bottom w:val="none" w:sz="0" w:space="0" w:color="auto"/>
        <w:right w:val="none" w:sz="0" w:space="0" w:color="auto"/>
      </w:divBdr>
    </w:div>
    <w:div w:id="1723403224">
      <w:bodyDiv w:val="1"/>
      <w:marLeft w:val="0"/>
      <w:marRight w:val="0"/>
      <w:marTop w:val="0"/>
      <w:marBottom w:val="0"/>
      <w:divBdr>
        <w:top w:val="none" w:sz="0" w:space="0" w:color="auto"/>
        <w:left w:val="none" w:sz="0" w:space="0" w:color="auto"/>
        <w:bottom w:val="none" w:sz="0" w:space="0" w:color="auto"/>
        <w:right w:val="none" w:sz="0" w:space="0" w:color="auto"/>
      </w:divBdr>
    </w:div>
    <w:div w:id="1767455417">
      <w:bodyDiv w:val="1"/>
      <w:marLeft w:val="0"/>
      <w:marRight w:val="0"/>
      <w:marTop w:val="0"/>
      <w:marBottom w:val="0"/>
      <w:divBdr>
        <w:top w:val="none" w:sz="0" w:space="0" w:color="auto"/>
        <w:left w:val="none" w:sz="0" w:space="0" w:color="auto"/>
        <w:bottom w:val="none" w:sz="0" w:space="0" w:color="auto"/>
        <w:right w:val="none" w:sz="0" w:space="0" w:color="auto"/>
      </w:divBdr>
    </w:div>
    <w:div w:id="1801529133">
      <w:bodyDiv w:val="1"/>
      <w:marLeft w:val="0"/>
      <w:marRight w:val="0"/>
      <w:marTop w:val="0"/>
      <w:marBottom w:val="0"/>
      <w:divBdr>
        <w:top w:val="none" w:sz="0" w:space="0" w:color="auto"/>
        <w:left w:val="none" w:sz="0" w:space="0" w:color="auto"/>
        <w:bottom w:val="none" w:sz="0" w:space="0" w:color="auto"/>
        <w:right w:val="none" w:sz="0" w:space="0" w:color="auto"/>
      </w:divBdr>
    </w:div>
    <w:div w:id="1812626360">
      <w:bodyDiv w:val="1"/>
      <w:marLeft w:val="0"/>
      <w:marRight w:val="0"/>
      <w:marTop w:val="0"/>
      <w:marBottom w:val="0"/>
      <w:divBdr>
        <w:top w:val="none" w:sz="0" w:space="0" w:color="auto"/>
        <w:left w:val="none" w:sz="0" w:space="0" w:color="auto"/>
        <w:bottom w:val="none" w:sz="0" w:space="0" w:color="auto"/>
        <w:right w:val="none" w:sz="0" w:space="0" w:color="auto"/>
      </w:divBdr>
      <w:divsChild>
        <w:div w:id="671490844">
          <w:marLeft w:val="547"/>
          <w:marRight w:val="0"/>
          <w:marTop w:val="120"/>
          <w:marBottom w:val="0"/>
          <w:divBdr>
            <w:top w:val="none" w:sz="0" w:space="0" w:color="auto"/>
            <w:left w:val="none" w:sz="0" w:space="0" w:color="auto"/>
            <w:bottom w:val="none" w:sz="0" w:space="0" w:color="auto"/>
            <w:right w:val="none" w:sz="0" w:space="0" w:color="auto"/>
          </w:divBdr>
        </w:div>
        <w:div w:id="787742819">
          <w:marLeft w:val="547"/>
          <w:marRight w:val="0"/>
          <w:marTop w:val="120"/>
          <w:marBottom w:val="0"/>
          <w:divBdr>
            <w:top w:val="none" w:sz="0" w:space="0" w:color="auto"/>
            <w:left w:val="none" w:sz="0" w:space="0" w:color="auto"/>
            <w:bottom w:val="none" w:sz="0" w:space="0" w:color="auto"/>
            <w:right w:val="none" w:sz="0" w:space="0" w:color="auto"/>
          </w:divBdr>
        </w:div>
      </w:divsChild>
    </w:div>
    <w:div w:id="1948467527">
      <w:bodyDiv w:val="1"/>
      <w:marLeft w:val="0"/>
      <w:marRight w:val="0"/>
      <w:marTop w:val="0"/>
      <w:marBottom w:val="0"/>
      <w:divBdr>
        <w:top w:val="none" w:sz="0" w:space="0" w:color="auto"/>
        <w:left w:val="none" w:sz="0" w:space="0" w:color="auto"/>
        <w:bottom w:val="none" w:sz="0" w:space="0" w:color="auto"/>
        <w:right w:val="none" w:sz="0" w:space="0" w:color="auto"/>
      </w:divBdr>
    </w:div>
    <w:div w:id="1991707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3303</TotalTime>
  <Pages>33</Pages>
  <Words>16581</Words>
  <Characters>94514</Characters>
  <Application>Microsoft Office Word</Application>
  <DocSecurity>0</DocSecurity>
  <Lines>787</Lines>
  <Paragraphs>221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Merciari</cp:lastModifiedBy>
  <cp:revision>70</cp:revision>
  <cp:lastPrinted>2025-04-23T06:44:00Z</cp:lastPrinted>
  <dcterms:created xsi:type="dcterms:W3CDTF">2025-03-29T17:00:00Z</dcterms:created>
  <dcterms:modified xsi:type="dcterms:W3CDTF">2025-04-26T14:50:00Z</dcterms:modified>
</cp:coreProperties>
</file>