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CBBC9" w14:textId="60B4B7DF" w:rsidR="006D65A5" w:rsidRPr="006D65A5" w:rsidRDefault="006D65A5" w:rsidP="006D65A5">
      <w:pPr>
        <w:jc w:val="right"/>
        <w:rPr>
          <w:b/>
          <w:bCs/>
          <w:lang w:val="en-US"/>
        </w:rPr>
      </w:pPr>
      <w:r>
        <w:rPr>
          <w:b/>
          <w:bCs/>
          <w:lang w:val="en-US"/>
        </w:rPr>
        <w:t>Alexander Perez</w:t>
      </w:r>
    </w:p>
    <w:p w14:paraId="14DA0789" w14:textId="3B767656" w:rsidR="006D65A5" w:rsidRPr="006D65A5" w:rsidRDefault="006D65A5" w:rsidP="006D65A5">
      <w:pPr>
        <w:jc w:val="right"/>
        <w:rPr>
          <w:b/>
          <w:bCs/>
          <w:lang w:val="en-US"/>
        </w:rPr>
      </w:pPr>
      <w:r w:rsidRPr="006D65A5">
        <w:rPr>
          <w:b/>
          <w:bCs/>
          <w:lang w:val="en-US"/>
        </w:rPr>
        <w:t>HW_</w:t>
      </w:r>
      <w:r w:rsidR="00E91D44">
        <w:rPr>
          <w:b/>
          <w:bCs/>
          <w:lang w:val="en-US"/>
        </w:rPr>
        <w:t>3</w:t>
      </w:r>
    </w:p>
    <w:p w14:paraId="154DC84A" w14:textId="2B917A63" w:rsidR="006D65A5" w:rsidRPr="00E91D44" w:rsidRDefault="00E91D44" w:rsidP="00E91D44">
      <w:pPr>
        <w:jc w:val="right"/>
        <w:rPr>
          <w:b/>
          <w:bCs/>
          <w:lang w:val="en-US"/>
        </w:rPr>
      </w:pPr>
      <w:r>
        <w:rPr>
          <w:b/>
          <w:bCs/>
          <w:lang w:val="en-US"/>
        </w:rPr>
        <w:t>October 2</w:t>
      </w:r>
      <w:r w:rsidR="006D65A5" w:rsidRPr="006D65A5">
        <w:rPr>
          <w:b/>
          <w:bCs/>
          <w:lang w:val="en-US"/>
        </w:rPr>
        <w:t>, 2025</w:t>
      </w:r>
    </w:p>
    <w:p w14:paraId="585B51C4" w14:textId="5F99E5E0" w:rsidR="006D65A5" w:rsidRDefault="00E91D44" w:rsidP="00E91D44">
      <w:pPr>
        <w:rPr>
          <w:b/>
          <w:bCs/>
          <w:lang w:val="en-US"/>
        </w:rPr>
      </w:pPr>
      <w:r>
        <w:rPr>
          <w:b/>
          <w:bCs/>
          <w:lang w:val="en-US"/>
        </w:rPr>
        <w:t xml:space="preserve">Task 3: </w:t>
      </w:r>
      <w:r w:rsidRPr="00E91D44">
        <w:rPr>
          <w:b/>
          <w:bCs/>
          <w:lang w:val="en-US"/>
        </w:rPr>
        <w:t>Read the Second Section Preamble, Chapter 5, and Chapter 6 of "The Joy Luck Club" and write a single summary of the two chapters</w:t>
      </w:r>
    </w:p>
    <w:p w14:paraId="55BABD15" w14:textId="77777777" w:rsidR="00E91D44" w:rsidRPr="00E91D44" w:rsidRDefault="00E91D44" w:rsidP="00E91D44">
      <w:pPr>
        <w:rPr>
          <w:rFonts w:cs="Arial"/>
          <w:lang w:val="en-US"/>
        </w:rPr>
      </w:pPr>
      <w:r w:rsidRPr="00E91D44">
        <w:rPr>
          <w:rFonts w:cs="Arial"/>
          <w:lang w:val="en-US"/>
        </w:rPr>
        <w:t xml:space="preserve">The second section of "The Joy Luck Club" opens with the preamble "The Twenty-Six Malignant Gates," a parable highlighting the generational clash between mothers and daughters. In it, a Chinese mother warns her seven-year-old daughter not to ride her bicycle around the corner, citing an ancient Chinese book that lists twenty-six malignant dangers lurking beyond the protective home. Skeptical and defiant, the girl demands to see the book but can't read it, so she angrily pedals off and falls before reaching the corner. This tale symbolizes the tension between maternal wisdom rooted in tradition and the rebellious curiosity of youth, setting the stage for the stories of </w:t>
      </w:r>
      <w:proofErr w:type="gramStart"/>
      <w:r w:rsidRPr="00E91D44">
        <w:rPr>
          <w:rFonts w:cs="Arial"/>
          <w:lang w:val="en-US"/>
        </w:rPr>
        <w:t>Chinese-American</w:t>
      </w:r>
      <w:proofErr w:type="gramEnd"/>
      <w:r w:rsidRPr="00E91D44">
        <w:rPr>
          <w:rFonts w:cs="Arial"/>
          <w:lang w:val="en-US"/>
        </w:rPr>
        <w:t xml:space="preserve"> daughters navigating cultural divides and their identities in the United States.</w:t>
      </w:r>
    </w:p>
    <w:p w14:paraId="77F4BD85" w14:textId="77777777" w:rsidR="00E91D44" w:rsidRPr="00E91D44" w:rsidRDefault="00E91D44" w:rsidP="00E91D44">
      <w:pPr>
        <w:rPr>
          <w:rFonts w:cs="Arial"/>
          <w:lang w:val="en-US"/>
        </w:rPr>
      </w:pPr>
    </w:p>
    <w:p w14:paraId="031790EE" w14:textId="77777777" w:rsidR="00E91D44" w:rsidRPr="00E91D44" w:rsidRDefault="00E91D44" w:rsidP="00E91D44">
      <w:pPr>
        <w:rPr>
          <w:rFonts w:cs="Arial"/>
          <w:lang w:val="en-US"/>
        </w:rPr>
      </w:pPr>
      <w:r w:rsidRPr="00E91D44">
        <w:rPr>
          <w:rFonts w:cs="Arial"/>
          <w:lang w:val="en-US"/>
        </w:rPr>
        <w:t>In Chapter 5, "Rules of the Game," narrated by Waverly Jong, we delve into her childhood in San Francisco's Chinatown. At six, her mother Lindo teaches her the "art of invisible strength," a strategy for winning arguments and respect through subtlety. Waverly discovers chess from a Christmas gift to her brother and quickly becomes a prodigy, winning local and national tournaments, even gracing the pages of Life magazine. However, success breeds conflict: her mother boasts about her in the market, claiming credit for her achievements, prompting Waverly to run away in frustration. Upon returning, she feels ignored and ensnared in a metaphorical chess match against her mother, where the pieces tumble in a stormy dream, underscoring the power dynamics in their relationship.</w:t>
      </w:r>
    </w:p>
    <w:p w14:paraId="3A1FA672" w14:textId="77777777" w:rsidR="00E91D44" w:rsidRPr="00E91D44" w:rsidRDefault="00E91D44" w:rsidP="00E91D44">
      <w:pPr>
        <w:rPr>
          <w:rFonts w:cs="Arial"/>
          <w:lang w:val="en-US"/>
        </w:rPr>
      </w:pPr>
    </w:p>
    <w:p w14:paraId="6C8DC40A" w14:textId="6B412ECB" w:rsidR="00E91D44" w:rsidRPr="00E91D44" w:rsidRDefault="00E91D44" w:rsidP="00E91D44">
      <w:pPr>
        <w:rPr>
          <w:rFonts w:ascii="Arial" w:hAnsi="Arial" w:cs="Arial"/>
          <w:lang w:val="en-US"/>
        </w:rPr>
      </w:pPr>
      <w:r w:rsidRPr="00E91D44">
        <w:rPr>
          <w:rFonts w:cs="Arial"/>
          <w:lang w:val="en-US"/>
        </w:rPr>
        <w:t xml:space="preserve">Chapter 6, "The Voice from the Wall," told by Lena St. Clair, explores her childhood fears shaped by her mother Ying-ying's constant predictions of doom. After moving to a San Francisco apartment, Lena hears terrifying noises through the neighboring wall, imagining a mother murdering her daughter nightly. Her own pregnant mother suffers a miscarriage that plunges her into madness, while Lena's </w:t>
      </w:r>
      <w:proofErr w:type="gramStart"/>
      <w:r w:rsidRPr="00E91D44">
        <w:rPr>
          <w:rFonts w:cs="Arial"/>
          <w:lang w:val="en-US"/>
        </w:rPr>
        <w:t>English-Irish</w:t>
      </w:r>
      <w:proofErr w:type="gramEnd"/>
      <w:r w:rsidRPr="00E91D44">
        <w:rPr>
          <w:rFonts w:cs="Arial"/>
          <w:lang w:val="en-US"/>
        </w:rPr>
        <w:t xml:space="preserve"> father misinterprets Ying-ying's Chinese words. Witnessing the neighbor Teresa reconcile with her mother after a fight, Lena realizes the screams signify love, and that silence in </w:t>
      </w:r>
      <w:r w:rsidRPr="00E91D44">
        <w:rPr>
          <w:rFonts w:cs="Arial"/>
          <w:lang w:val="en-US"/>
        </w:rPr>
        <w:lastRenderedPageBreak/>
        <w:t>her family is far worse. She yearns to pull her mother from her emotional abyss, finding hope in this balance of turmoil and reconciliation</w:t>
      </w:r>
      <w:r w:rsidRPr="00E91D44">
        <w:rPr>
          <w:rFonts w:ascii="Arial" w:hAnsi="Arial" w:cs="Arial"/>
          <w:lang w:val="en-US"/>
        </w:rPr>
        <w:t>.</w:t>
      </w:r>
    </w:p>
    <w:sectPr w:rsidR="00E91D44" w:rsidRPr="00E91D4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5A5"/>
    <w:rsid w:val="001762ED"/>
    <w:rsid w:val="0018691B"/>
    <w:rsid w:val="002D6045"/>
    <w:rsid w:val="003E0F59"/>
    <w:rsid w:val="005A7D09"/>
    <w:rsid w:val="006D65A5"/>
    <w:rsid w:val="00B23B94"/>
    <w:rsid w:val="00B903E2"/>
    <w:rsid w:val="00C5623E"/>
    <w:rsid w:val="00C56A4E"/>
    <w:rsid w:val="00E91D4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AE5C9"/>
  <w15:chartTrackingRefBased/>
  <w15:docId w15:val="{988B505F-EDF4-406D-9CBB-0D86244B8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D65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D65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D65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D65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D65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D65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D65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D65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D65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D65A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D65A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D65A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D65A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D65A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D65A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D65A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D65A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D65A5"/>
    <w:rPr>
      <w:rFonts w:eastAsiaTheme="majorEastAsia" w:cstheme="majorBidi"/>
      <w:color w:val="272727" w:themeColor="text1" w:themeTint="D8"/>
    </w:rPr>
  </w:style>
  <w:style w:type="paragraph" w:styleId="Ttulo">
    <w:name w:val="Title"/>
    <w:basedOn w:val="Normal"/>
    <w:next w:val="Normal"/>
    <w:link w:val="TtuloCar"/>
    <w:uiPriority w:val="10"/>
    <w:qFormat/>
    <w:rsid w:val="006D65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D65A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D65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D65A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D65A5"/>
    <w:pPr>
      <w:spacing w:before="160"/>
      <w:jc w:val="center"/>
    </w:pPr>
    <w:rPr>
      <w:i/>
      <w:iCs/>
      <w:color w:val="404040" w:themeColor="text1" w:themeTint="BF"/>
    </w:rPr>
  </w:style>
  <w:style w:type="character" w:customStyle="1" w:styleId="CitaCar">
    <w:name w:val="Cita Car"/>
    <w:basedOn w:val="Fuentedeprrafopredeter"/>
    <w:link w:val="Cita"/>
    <w:uiPriority w:val="29"/>
    <w:rsid w:val="006D65A5"/>
    <w:rPr>
      <w:i/>
      <w:iCs/>
      <w:color w:val="404040" w:themeColor="text1" w:themeTint="BF"/>
    </w:rPr>
  </w:style>
  <w:style w:type="paragraph" w:styleId="Prrafodelista">
    <w:name w:val="List Paragraph"/>
    <w:basedOn w:val="Normal"/>
    <w:uiPriority w:val="34"/>
    <w:qFormat/>
    <w:rsid w:val="006D65A5"/>
    <w:pPr>
      <w:ind w:left="720"/>
      <w:contextualSpacing/>
    </w:pPr>
  </w:style>
  <w:style w:type="character" w:styleId="nfasisintenso">
    <w:name w:val="Intense Emphasis"/>
    <w:basedOn w:val="Fuentedeprrafopredeter"/>
    <w:uiPriority w:val="21"/>
    <w:qFormat/>
    <w:rsid w:val="006D65A5"/>
    <w:rPr>
      <w:i/>
      <w:iCs/>
      <w:color w:val="0F4761" w:themeColor="accent1" w:themeShade="BF"/>
    </w:rPr>
  </w:style>
  <w:style w:type="paragraph" w:styleId="Citadestacada">
    <w:name w:val="Intense Quote"/>
    <w:basedOn w:val="Normal"/>
    <w:next w:val="Normal"/>
    <w:link w:val="CitadestacadaCar"/>
    <w:uiPriority w:val="30"/>
    <w:qFormat/>
    <w:rsid w:val="006D65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D65A5"/>
    <w:rPr>
      <w:i/>
      <w:iCs/>
      <w:color w:val="0F4761" w:themeColor="accent1" w:themeShade="BF"/>
    </w:rPr>
  </w:style>
  <w:style w:type="character" w:styleId="Referenciaintensa">
    <w:name w:val="Intense Reference"/>
    <w:basedOn w:val="Fuentedeprrafopredeter"/>
    <w:uiPriority w:val="32"/>
    <w:qFormat/>
    <w:rsid w:val="006D65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295120">
      <w:bodyDiv w:val="1"/>
      <w:marLeft w:val="0"/>
      <w:marRight w:val="0"/>
      <w:marTop w:val="0"/>
      <w:marBottom w:val="0"/>
      <w:divBdr>
        <w:top w:val="none" w:sz="0" w:space="0" w:color="auto"/>
        <w:left w:val="none" w:sz="0" w:space="0" w:color="auto"/>
        <w:bottom w:val="none" w:sz="0" w:space="0" w:color="auto"/>
        <w:right w:val="none" w:sz="0" w:space="0" w:color="auto"/>
      </w:divBdr>
    </w:div>
    <w:div w:id="965088583">
      <w:bodyDiv w:val="1"/>
      <w:marLeft w:val="0"/>
      <w:marRight w:val="0"/>
      <w:marTop w:val="0"/>
      <w:marBottom w:val="0"/>
      <w:divBdr>
        <w:top w:val="none" w:sz="0" w:space="0" w:color="auto"/>
        <w:left w:val="none" w:sz="0" w:space="0" w:color="auto"/>
        <w:bottom w:val="none" w:sz="0" w:space="0" w:color="auto"/>
        <w:right w:val="none" w:sz="0" w:space="0" w:color="auto"/>
      </w:divBdr>
    </w:div>
    <w:div w:id="1211726782">
      <w:bodyDiv w:val="1"/>
      <w:marLeft w:val="0"/>
      <w:marRight w:val="0"/>
      <w:marTop w:val="0"/>
      <w:marBottom w:val="0"/>
      <w:divBdr>
        <w:top w:val="none" w:sz="0" w:space="0" w:color="auto"/>
        <w:left w:val="none" w:sz="0" w:space="0" w:color="auto"/>
        <w:bottom w:val="none" w:sz="0" w:space="0" w:color="auto"/>
        <w:right w:val="none" w:sz="0" w:space="0" w:color="auto"/>
      </w:divBdr>
    </w:div>
    <w:div w:id="1443067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95CB3C9E4CD468D675246604DA5F9" ma:contentTypeVersion="4" ma:contentTypeDescription="Create a new document." ma:contentTypeScope="" ma:versionID="8dfe2080bc3b09e6d1e238f0e2361bc4">
  <xsd:schema xmlns:xsd="http://www.w3.org/2001/XMLSchema" xmlns:xs="http://www.w3.org/2001/XMLSchema" xmlns:p="http://schemas.microsoft.com/office/2006/metadata/properties" xmlns:ns2="d6e19bba-32d4-4ba6-a2ac-ab7b97fdc7b7" targetNamespace="http://schemas.microsoft.com/office/2006/metadata/properties" ma:root="true" ma:fieldsID="ff21bfb8a2b710ff43dcf57b61d8b773" ns2:_="">
    <xsd:import namespace="d6e19bba-32d4-4ba6-a2ac-ab7b97fdc7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e19bba-32d4-4ba6-a2ac-ab7b97fdc7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6e19bba-32d4-4ba6-a2ac-ab7b97fdc7b7" xsi:nil="true"/>
  </documentManagement>
</p:properties>
</file>

<file path=customXml/itemProps1.xml><?xml version="1.0" encoding="utf-8"?>
<ds:datastoreItem xmlns:ds="http://schemas.openxmlformats.org/officeDocument/2006/customXml" ds:itemID="{15B33E67-79CA-4B85-826B-BBA299F8DB8C}"/>
</file>

<file path=customXml/itemProps2.xml><?xml version="1.0" encoding="utf-8"?>
<ds:datastoreItem xmlns:ds="http://schemas.openxmlformats.org/officeDocument/2006/customXml" ds:itemID="{3186171C-8E75-40D1-BEC0-2A1AAB3705AD}"/>
</file>

<file path=customXml/itemProps3.xml><?xml version="1.0" encoding="utf-8"?>
<ds:datastoreItem xmlns:ds="http://schemas.openxmlformats.org/officeDocument/2006/customXml" ds:itemID="{CB95BA6E-1AB7-45E1-BE7E-4F71A44C1B01}"/>
</file>

<file path=docProps/app.xml><?xml version="1.0" encoding="utf-8"?>
<Properties xmlns="http://schemas.openxmlformats.org/officeDocument/2006/extended-properties" xmlns:vt="http://schemas.openxmlformats.org/officeDocument/2006/docPropsVTypes">
  <Template>Normal</Template>
  <TotalTime>5</TotalTime>
  <Pages>2</Pages>
  <Words>379</Words>
  <Characters>2085</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perez illescas</dc:creator>
  <cp:keywords/>
  <dc:description/>
  <cp:lastModifiedBy>alexander perez illescas</cp:lastModifiedBy>
  <cp:revision>2</cp:revision>
  <dcterms:created xsi:type="dcterms:W3CDTF">2025-10-02T18:49:00Z</dcterms:created>
  <dcterms:modified xsi:type="dcterms:W3CDTF">2025-10-02T18:49:00Z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0x0101004FF95CB3C9E4CD468D675246604DA5F9</vt:lpwstr>
  </property>
</Properties>
</file>