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15" w:rsidRPr="00390815" w:rsidRDefault="005835DA" w:rsidP="00390815">
      <w:pPr>
        <w:widowControl w:val="0"/>
        <w:tabs>
          <w:tab w:val="left" w:pos="851"/>
        </w:tabs>
        <w:suppressAutoHyphens/>
        <w:spacing w:before="400" w:after="180" w:line="240" w:lineRule="auto"/>
        <w:ind w:left="-426"/>
        <w:jc w:val="both"/>
        <w:rPr>
          <w:rFonts w:ascii="Arial" w:eastAsia="Calibri" w:hAnsi="Arial" w:cs="Arial"/>
          <w:b/>
          <w:bCs/>
          <w:color w:val="3342B5"/>
          <w:sz w:val="48"/>
          <w:szCs w:val="48"/>
          <w:u w:val="single"/>
          <w:lang w:val="gl-ES"/>
        </w:rPr>
      </w:pPr>
      <w:bookmarkStart w:id="0" w:name="_Toc84218441"/>
      <w:bookmarkStart w:id="1" w:name="_Toc368473614"/>
      <w:bookmarkStart w:id="2" w:name="_Toc474795484"/>
      <w:r w:rsidRPr="005835DA">
        <w:rPr>
          <w:rFonts w:ascii="Arial" w:eastAsia="Calibri" w:hAnsi="Arial" w:cs="Arial"/>
          <w:b/>
          <w:bCs/>
          <w:color w:val="FF0000"/>
          <w:sz w:val="48"/>
          <w:szCs w:val="48"/>
          <w:u w:val="single"/>
          <w:lang w:val="gl-ES"/>
        </w:rPr>
        <w:t>Tarefas</w:t>
      </w:r>
      <w:bookmarkStart w:id="3" w:name="_Toc474795485"/>
      <w:bookmarkEnd w:id="0"/>
      <w:bookmarkEnd w:id="1"/>
      <w:bookmarkEnd w:id="2"/>
    </w:p>
    <w:p w:rsidR="005835DA" w:rsidRPr="005835DA" w:rsidRDefault="00AD0A50" w:rsidP="003346C3">
      <w:pPr>
        <w:keepNext/>
        <w:widowControl w:val="0"/>
        <w:tabs>
          <w:tab w:val="left" w:pos="851"/>
        </w:tabs>
        <w:suppressAutoHyphens/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Tarefa 1.1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. Configuración básica de Apache en </w:t>
      </w:r>
      <w:proofErr w:type="spellStart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Linux</w:t>
      </w:r>
      <w:bookmarkEnd w:id="3"/>
      <w:proofErr w:type="spellEnd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Nesta actividade realizaranse modificacións nos ficheiros de configuración para modificar os arquivos que se serven por defecto, o porto de escoita do servidor e o directorio no que se almacenan os ficheiros que se van a servir.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4" w:name="_Toc474795486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4"/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Realiza copias de seguridade dos ficheiros de configuración (</w:t>
      </w:r>
      <w:r w:rsidRPr="005835DA">
        <w:rPr>
          <w:rFonts w:ascii="Courier New" w:eastAsia="Calibri" w:hAnsi="Courier New" w:cs="Times New Roman"/>
          <w:sz w:val="20"/>
          <w:szCs w:val="24"/>
        </w:rPr>
        <w:t>apache2.conf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ports.conf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sites-available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/000-default.conf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).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No directorio </w:t>
      </w:r>
      <w:r w:rsidRPr="005835DA"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var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/www/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html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, crea os seguintes arquivos (co contido que prefiras, unicamente debe servir para distinguir uns arquivos de outros) e directorios: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r w:rsidRPr="005835DA">
        <w:rPr>
          <w:rFonts w:ascii="Courier New" w:eastAsia="Calibri" w:hAnsi="Courier New" w:cs="Times New Roman"/>
          <w:sz w:val="20"/>
          <w:szCs w:val="24"/>
        </w:rPr>
        <w:t>index.html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r w:rsidRPr="005835DA">
        <w:rPr>
          <w:rFonts w:ascii="Courier New" w:eastAsia="Calibri" w:hAnsi="Courier New" w:cs="Times New Roman"/>
          <w:sz w:val="20"/>
          <w:szCs w:val="24"/>
        </w:rPr>
        <w:t>indice.html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/alumnos.html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/profesores.html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Abre o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navegador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da máquina cliente e establece conexións con cada un dos arquivos (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http://192.168.0.1/nomeArquivo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). Proba tamén a acceder á IP do servidor sen indicar ningún arquivo (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http://192.168.0.1/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).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Fai as modificacións adecuadas para que se sirva por defecto o arquivo </w:t>
      </w:r>
      <w:r w:rsidRPr="005835DA">
        <w:rPr>
          <w:rFonts w:ascii="Courier New" w:eastAsia="Calibri" w:hAnsi="Courier New" w:cs="Times New Roman"/>
          <w:sz w:val="20"/>
          <w:szCs w:val="24"/>
        </w:rPr>
        <w:t>indice.html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Fai as modificacións que sexan precisas para que no directorio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non se amose o listado de arquivos cando se pide o raíz do mesmo.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Modifica a mensaxe de erro para o erro 404.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1191"/>
        <w:jc w:val="both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Crea o directorio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/home/administrador/apuntes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que conterá un ficheiro calquera. Crea un alias para que este directorio sexa accesible desde </w:t>
      </w:r>
      <w:hyperlink r:id="rId6">
        <w:r w:rsidRPr="005835DA">
          <w:rPr>
            <w:rFonts w:ascii="Courier New" w:eastAsia="Times New Roman" w:hAnsi="Courier New" w:cs="Times New Roman"/>
            <w:color w:val="0000FF"/>
            <w:sz w:val="20"/>
            <w:szCs w:val="24"/>
            <w:u w:val="single"/>
            <w:lang w:eastAsia="es-ES"/>
          </w:rPr>
          <w:t>http://192.168.0.1/apuntes</w:t>
        </w:r>
      </w:hyperlink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. 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Como aínda non se estudaron as directivas de acceso, non esquezas, polo momento, copiar a configuración para o directorio /var/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www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no arquivo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apache2.conf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para este novo directorio.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Crea unha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redirección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de xeito que cando se faga unha petición a 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http://192.168.0.1/portal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se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redirixa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á páxina </w:t>
      </w:r>
      <w:hyperlink r:id="rId7">
        <w:r w:rsidRPr="005835DA">
          <w:rPr>
            <w:rFonts w:ascii="Calibri" w:eastAsia="Calibri" w:hAnsi="Calibri" w:cs="Times New Roman"/>
            <w:color w:val="0000FF"/>
            <w:sz w:val="24"/>
            <w:szCs w:val="24"/>
            <w:u w:val="single"/>
            <w:lang w:val="gl-ES"/>
          </w:rPr>
          <w:t>http://edu.xunta.gal</w:t>
        </w:r>
      </w:hyperlink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Modifica o porto no que escoitará o servidor Apache a </w:t>
      </w:r>
      <w:r w:rsidRPr="005835DA">
        <w:rPr>
          <w:rFonts w:ascii="Courier New" w:eastAsia="Calibri" w:hAnsi="Courier New" w:cs="Times New Roman"/>
          <w:sz w:val="20"/>
          <w:szCs w:val="24"/>
        </w:rPr>
        <w:t>8080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Modifica o directorio desde o que Apache vai servir os arquivos a </w:t>
      </w:r>
      <w:r w:rsidRPr="005835DA">
        <w:rPr>
          <w:rFonts w:ascii="Courier New" w:eastAsia="Calibri" w:hAnsi="Courier New" w:cs="Times New Roman"/>
          <w:sz w:val="20"/>
          <w:szCs w:val="24"/>
        </w:rPr>
        <w:t>/home/administrador/web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, inclúe nese directorio un arquivo para que poidas comprobar que, efectivamente, son eses os ficheiros servidos.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Non esquezas restaurar os ficheiros ao seu estado orixinal</w:t>
      </w:r>
      <w:r w:rsidR="00390815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AC3094" w:rsidP="00AC3094">
      <w:pPr>
        <w:keepNext/>
        <w:widowControl w:val="0"/>
        <w:tabs>
          <w:tab w:val="left" w:pos="851"/>
        </w:tabs>
        <w:suppressAutoHyphens/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5" w:name="_Toc474795488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lastRenderedPageBreak/>
        <w:tab/>
      </w:r>
      <w:r w:rsidR="003346C3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Tarefa 1.2.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Configuración básica de Apache en Windows</w:t>
      </w:r>
      <w:bookmarkEnd w:id="5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Nesta actividade realizaranse modificacións nos ficheiros de configuración para modificar os arquivos que se serven por defecto, o porto de escoita do servidor e o directorio no que se almacenan os ficheiros que se van a servir.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6" w:name="_Toc474795489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6"/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Realiza copias de seguridade do ficheiro de configuración (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httpd.conf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).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No directorio </w:t>
      </w:r>
      <w:r w:rsidRPr="005835DA">
        <w:rPr>
          <w:rFonts w:ascii="Courier New" w:eastAsia="Calibri" w:hAnsi="Courier New" w:cs="Times New Roman"/>
          <w:sz w:val="20"/>
          <w:szCs w:val="24"/>
        </w:rPr>
        <w:t>C:\Apache24\htdocs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, crea os seguintes arquivos (co contido que prefiras, unicamente debe servir para distinguir uns arquivos de outros) e directorios: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r w:rsidRPr="005835DA">
        <w:rPr>
          <w:rFonts w:ascii="Courier New" w:eastAsia="Calibri" w:hAnsi="Courier New" w:cs="Times New Roman"/>
          <w:sz w:val="20"/>
          <w:szCs w:val="24"/>
        </w:rPr>
        <w:t>index.html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r w:rsidRPr="005835DA">
        <w:rPr>
          <w:rFonts w:ascii="Courier New" w:eastAsia="Calibri" w:hAnsi="Courier New" w:cs="Times New Roman"/>
          <w:sz w:val="20"/>
          <w:szCs w:val="24"/>
        </w:rPr>
        <w:t>indice.html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/alumnos.html</w:t>
      </w:r>
    </w:p>
    <w:p w:rsidR="005835DA" w:rsidRPr="005835DA" w:rsidRDefault="005835DA" w:rsidP="005835DA">
      <w:pPr>
        <w:widowControl w:val="0"/>
        <w:numPr>
          <w:ilvl w:val="0"/>
          <w:numId w:val="3"/>
        </w:numPr>
        <w:tabs>
          <w:tab w:val="left" w:pos="851"/>
        </w:tabs>
        <w:suppressAutoHyphens/>
        <w:spacing w:before="60" w:after="60" w:line="240" w:lineRule="auto"/>
        <w:jc w:val="both"/>
        <w:outlineLvl w:val="1"/>
        <w:rPr>
          <w:rFonts w:ascii="Courier New" w:eastAsia="Calibri" w:hAnsi="Courier New" w:cs="Times New Roman"/>
          <w:sz w:val="20"/>
          <w:szCs w:val="24"/>
        </w:rPr>
      </w:pP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/profesores.html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Abre o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navegador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da máquina cliente e establece conexións con cada un dos arquivos (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http://192.168.0.2/nomeArquivo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). Proba tamén a acceder á IP do servidor sen indicar ningún arquivo (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http://192.168.0.2/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).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Fai as modificacións adecuadas para que se sirva por defecto o arquivo </w:t>
      </w:r>
      <w:r w:rsidRPr="005835DA">
        <w:rPr>
          <w:rFonts w:ascii="Courier New" w:eastAsia="Calibri" w:hAnsi="Courier New" w:cs="Times New Roman"/>
          <w:sz w:val="20"/>
          <w:szCs w:val="24"/>
        </w:rPr>
        <w:t>indice.html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Fai as modificacións que sexan precisas para que no directorio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persoal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non se amose o listado de arquivos cando se pide o raíz do mesmo.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Modifica a mensaxe de erro para o erro 404.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1191"/>
        <w:jc w:val="both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Crea o directorio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C:\Users\Administrador\apuntes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que conterá un ficheiro calquera. Crea un alias para que este directorio sexa accesible desde </w:t>
      </w:r>
      <w:hyperlink r:id="rId8">
        <w:r w:rsidRPr="005835DA">
          <w:rPr>
            <w:rFonts w:ascii="Courier New" w:eastAsia="Times New Roman" w:hAnsi="Courier New" w:cs="Times New Roman"/>
            <w:color w:val="0000FF"/>
            <w:sz w:val="20"/>
            <w:szCs w:val="24"/>
            <w:u w:val="single"/>
            <w:lang w:eastAsia="es-ES"/>
          </w:rPr>
          <w:t>http://192.168.0.2/apuntes</w:t>
        </w:r>
      </w:hyperlink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. 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Como aínda non se estudaron as directivas de acceso, non esquezas, polo momento, copiar a configuración para o directorio /var/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www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no arquivo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apache2.conf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para este novo directorio.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Crea unha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redirección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de xeito que cando se faga unha petición a </w:t>
      </w:r>
      <w:r w:rsidRPr="005835DA">
        <w:rPr>
          <w:rFonts w:ascii="Courier New" w:eastAsia="Calibri" w:hAnsi="Courier New" w:cs="Times New Roman"/>
          <w:sz w:val="20"/>
          <w:szCs w:val="24"/>
        </w:rPr>
        <w:t>http://192.168.0.2/portal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se </w:t>
      </w: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redirixa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á páxina </w:t>
      </w:r>
      <w:hyperlink r:id="rId9">
        <w:r w:rsidRPr="005835DA">
          <w:rPr>
            <w:rFonts w:ascii="Calibri" w:eastAsia="Calibri" w:hAnsi="Calibri" w:cs="Times New Roman"/>
            <w:color w:val="0000FF"/>
            <w:sz w:val="24"/>
            <w:szCs w:val="24"/>
            <w:u w:val="single"/>
            <w:lang w:val="gl-ES"/>
          </w:rPr>
          <w:t>http://ed</w:t>
        </w:r>
        <w:r w:rsidRPr="005835DA">
          <w:rPr>
            <w:rFonts w:ascii="Calibri" w:eastAsia="Calibri" w:hAnsi="Calibri" w:cs="Times New Roman"/>
            <w:color w:val="0000FF"/>
            <w:sz w:val="24"/>
            <w:szCs w:val="24"/>
            <w:u w:val="single"/>
            <w:lang w:val="gl-ES"/>
          </w:rPr>
          <w:t>u</w:t>
        </w:r>
        <w:r w:rsidRPr="005835DA">
          <w:rPr>
            <w:rFonts w:ascii="Calibri" w:eastAsia="Calibri" w:hAnsi="Calibri" w:cs="Times New Roman"/>
            <w:color w:val="0000FF"/>
            <w:sz w:val="24"/>
            <w:szCs w:val="24"/>
            <w:u w:val="single"/>
            <w:lang w:val="gl-ES"/>
          </w:rPr>
          <w:t>.xunta.gal</w:t>
        </w:r>
      </w:hyperlink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Modifica o porto no que escoitará o servidor Apache a </w:t>
      </w:r>
      <w:r w:rsidRPr="005835DA">
        <w:rPr>
          <w:rFonts w:ascii="Courier New" w:eastAsia="Calibri" w:hAnsi="Courier New" w:cs="Times New Roman"/>
          <w:sz w:val="20"/>
          <w:szCs w:val="24"/>
        </w:rPr>
        <w:t>8080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Modifica o directorio desde o que Apache vai servir os arquivos a </w:t>
      </w:r>
      <w:r w:rsidRPr="005835DA">
        <w:rPr>
          <w:rFonts w:ascii="Courier New" w:eastAsia="Calibri" w:hAnsi="Courier New" w:cs="Times New Roman"/>
          <w:sz w:val="20"/>
          <w:szCs w:val="24"/>
        </w:rPr>
        <w:t>C:\Users\Administrador\web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, inclúe nese directorio un arquivo para que poidas comprobar que, efectivamente, son eses os ficheiros servidos.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Non esquezas restaurar os ficheiros ao seu estado orixinal (sobre todo no que respecta ao directorio no que se atopan os arquivos que vai servir Apache e ao porto de escoita).</w:t>
      </w:r>
    </w:p>
    <w:p w:rsidR="005835DA" w:rsidRPr="005835DA" w:rsidRDefault="00AC3094" w:rsidP="00AC3094">
      <w:pPr>
        <w:keepNext/>
        <w:widowControl w:val="0"/>
        <w:tabs>
          <w:tab w:val="left" w:pos="851"/>
        </w:tabs>
        <w:suppressAutoHyphens/>
        <w:spacing w:before="400" w:after="180" w:line="240" w:lineRule="auto"/>
        <w:ind w:left="568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7" w:name="_Toc474795491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lastRenderedPageBreak/>
        <w:tab/>
      </w:r>
      <w:r w:rsidR="003346C3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Tarefa 1.3</w:t>
      </w:r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.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Instalación de </w:t>
      </w:r>
      <w:proofErr w:type="spellStart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Userdir</w:t>
      </w:r>
      <w:proofErr w:type="spellEnd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en </w:t>
      </w:r>
      <w:proofErr w:type="spellStart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Linux</w:t>
      </w:r>
      <w:bookmarkEnd w:id="7"/>
      <w:proofErr w:type="spellEnd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Nesta tarefa instalaremos o módulo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Userdir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en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Linux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comprobaremos o seu funcionamento.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8" w:name="_Toc474795492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8"/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Lista os módulos estáticos do servidor Apache.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Lista os módulos cargados dinamicamente.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Consulta os módulos dinámicos dispoñibles instalados.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Consulta os módulos dinámicos dispoñibles non instalados.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Habilita o módulo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userdir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Amosa o contido do arquivo de configuración do módulo e interpreta as directivas propias deste módulo.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Crea algún ficheiro no directorio correspondente para o usuario administrador e comproba que se pode acceder desde a máquina cliente.</w:t>
      </w:r>
    </w:p>
    <w:p w:rsid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Deshabilita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o módulo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userdir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390815" w:rsidRPr="005835DA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5835DA" w:rsidRPr="005835DA" w:rsidRDefault="00AC3094" w:rsidP="00AC3094">
      <w:pPr>
        <w:keepNext/>
        <w:widowControl w:val="0"/>
        <w:tabs>
          <w:tab w:val="left" w:pos="851"/>
        </w:tabs>
        <w:suppressAutoHyphens/>
        <w:spacing w:before="400" w:after="180" w:line="240" w:lineRule="auto"/>
        <w:ind w:left="284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9" w:name="_Toc474795494"/>
      <w:bookmarkStart w:id="10" w:name="_Toc84218449"/>
      <w:bookmarkStart w:id="11" w:name="_Toc368473623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ab/>
        <w:t>Tarefa 1.4.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Instalación de </w:t>
      </w:r>
      <w:proofErr w:type="spellStart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Userdir</w:t>
      </w:r>
      <w:proofErr w:type="spellEnd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en Windows</w:t>
      </w:r>
      <w:bookmarkEnd w:id="9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Nesta tarefa instalaremos o módulo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Userdir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en Windows e comprobaremos o seu funcionamento.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2" w:name="_Toc474795495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12"/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Lista os módulos estáticos do servidor Apache.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Lista os módulos cargados dinamicamente.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Consulta os módulos dinámicos dispoñibles instalados.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Habilita o módulo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userdir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Amosa o contido do arquivo de configuración do módulo e interpreta as directivas propias deste módulo.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>Crea algún ficheiro no directorio correspondente para o usuario administrador e comproba que se pode acceder desde a máquina cliente.</w:t>
      </w:r>
    </w:p>
    <w:p w:rsid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 w:rsidRPr="005835DA">
        <w:rPr>
          <w:rFonts w:ascii="Calibri" w:eastAsia="Calibri" w:hAnsi="Calibri" w:cs="Times New Roman"/>
          <w:sz w:val="24"/>
          <w:szCs w:val="24"/>
          <w:lang w:val="gl-ES"/>
        </w:rPr>
        <w:t>Deshabilita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o módulo 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userdir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390815" w:rsidRDefault="00390815" w:rsidP="00390815">
      <w:pPr>
        <w:widowControl w:val="0"/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</w:p>
    <w:p w:rsidR="005835DA" w:rsidRPr="005835DA" w:rsidRDefault="00AC3094" w:rsidP="00AC3094">
      <w:pPr>
        <w:keepNext/>
        <w:widowControl w:val="0"/>
        <w:tabs>
          <w:tab w:val="left" w:pos="851"/>
        </w:tabs>
        <w:suppressAutoHyphens/>
        <w:spacing w:before="400" w:after="180" w:line="240" w:lineRule="auto"/>
        <w:ind w:left="709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13" w:name="_Toc474795497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lastRenderedPageBreak/>
        <w:tab/>
        <w:t>Tarefa 1.5.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Sitios virtuais en </w:t>
      </w:r>
      <w:proofErr w:type="spellStart"/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Linux</w:t>
      </w:r>
      <w:bookmarkEnd w:id="13"/>
      <w:proofErr w:type="spellEnd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Nesta tarefa crearemos e configuraremos dous sitios virtuais en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Linux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4" w:name="_Toc474795498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14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Queremos construír no noso servidor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Apache dous sitios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coas seguintes características: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O nome de dominio do primeiro será </w:t>
      </w:r>
      <w:r w:rsidRPr="005835DA">
        <w:rPr>
          <w:rFonts w:ascii="Courier New" w:eastAsia="Calibri" w:hAnsi="Courier New" w:cs="Times New Roman"/>
          <w:sz w:val="20"/>
          <w:szCs w:val="24"/>
        </w:rPr>
        <w:t>daw.xunta.es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o seu directorio base será </w:t>
      </w:r>
      <w:r w:rsidRPr="005835DA"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var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/www/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html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daw</w:t>
      </w:r>
      <w:proofErr w:type="spellEnd"/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e conterá unha páxina chamada </w:t>
      </w:r>
      <w:r w:rsidRPr="005835DA">
        <w:rPr>
          <w:rFonts w:ascii="Courier New" w:eastAsia="Calibri" w:hAnsi="Courier New" w:cs="Times New Roman"/>
          <w:sz w:val="20"/>
          <w:szCs w:val="24"/>
        </w:rPr>
        <w:t>daw.html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que será a que se servirá por defecto. Terá un alias </w:t>
      </w:r>
      <w:r w:rsidRPr="005835DA">
        <w:rPr>
          <w:rFonts w:ascii="Courier New" w:eastAsia="Calibri" w:hAnsi="Courier New" w:cs="Times New Roman"/>
          <w:sz w:val="20"/>
          <w:szCs w:val="24"/>
        </w:rPr>
        <w:t>daw.xunta.com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O nome de dominio do segundo será </w:t>
      </w:r>
      <w:r w:rsidRPr="005835DA">
        <w:rPr>
          <w:rFonts w:ascii="Courier New" w:eastAsia="Calibri" w:hAnsi="Courier New" w:cs="Times New Roman"/>
          <w:sz w:val="20"/>
          <w:szCs w:val="24"/>
        </w:rPr>
        <w:t>asir.xunta.es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o seu directorio base será </w:t>
      </w:r>
      <w:r w:rsidRPr="005835DA"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var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/www/</w:t>
      </w:r>
      <w:proofErr w:type="spellStart"/>
      <w:r w:rsidRPr="005835DA">
        <w:rPr>
          <w:rFonts w:ascii="Courier New" w:eastAsia="Calibri" w:hAnsi="Courier New" w:cs="Times New Roman"/>
          <w:sz w:val="20"/>
          <w:szCs w:val="24"/>
        </w:rPr>
        <w:t>html</w:t>
      </w:r>
      <w:proofErr w:type="spellEnd"/>
      <w:r w:rsidRPr="005835DA">
        <w:rPr>
          <w:rFonts w:ascii="Courier New" w:eastAsia="Calibri" w:hAnsi="Courier New" w:cs="Times New Roman"/>
          <w:sz w:val="20"/>
          <w:szCs w:val="24"/>
        </w:rPr>
        <w:t>/asir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e conterá unha páxina chamada </w:t>
      </w:r>
      <w:r w:rsidRPr="005835DA">
        <w:rPr>
          <w:rFonts w:ascii="Courier New" w:eastAsia="Calibri" w:hAnsi="Courier New" w:cs="Times New Roman"/>
          <w:sz w:val="20"/>
          <w:szCs w:val="24"/>
        </w:rPr>
        <w:t>asir.html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que será a que se servirá por defecto. Terá un alias </w:t>
      </w:r>
      <w:r w:rsidRPr="005835DA">
        <w:rPr>
          <w:rFonts w:ascii="Courier New" w:eastAsia="Calibri" w:hAnsi="Courier New" w:cs="Times New Roman"/>
          <w:sz w:val="20"/>
          <w:szCs w:val="24"/>
        </w:rPr>
        <w:t>asir.xunta.com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Antes de realizar esta práctica, habería que configurar o servidor DNS para que relacione os enderezos simbólicos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daw.xunta.es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daw.xunta.com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asir.xunta.es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asir.xunta.com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para que apunten á IP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192.168.0.1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Como aínda non se impartiu a unidade correspondente á configuración do servidor DNS, resolverémolo modificando o arquivo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etc</w:t>
      </w:r>
      <w:proofErr w:type="spellEnd"/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/hosts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da máquina cliente, engadindo as seguintes liñas: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daw.xunta.es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daw.xunta.com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asir.xunta.es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asir.xunta.com</w:t>
      </w:r>
    </w:p>
    <w:p w:rsid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Se a máquina cliente tivese sistema operativo Windows, dito arquivo estaría na ruta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C:\Windows\System32\Drivers\etc\hosts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905A7E" w:rsidRPr="005835DA" w:rsidRDefault="00905A7E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bookmarkStart w:id="15" w:name="_GoBack"/>
      <w:bookmarkEnd w:id="15"/>
    </w:p>
    <w:p w:rsidR="005835DA" w:rsidRPr="005835DA" w:rsidRDefault="00AC3094" w:rsidP="00AC3094">
      <w:pPr>
        <w:keepNext/>
        <w:widowControl w:val="0"/>
        <w:tabs>
          <w:tab w:val="left" w:pos="851"/>
        </w:tabs>
        <w:suppressAutoHyphens/>
        <w:spacing w:before="400" w:after="180" w:line="240" w:lineRule="auto"/>
        <w:ind w:left="142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16" w:name="_Toc474795500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lastRenderedPageBreak/>
        <w:tab/>
        <w:t>Tarefa 1.6.</w:t>
      </w:r>
      <w:r w:rsidR="005835DA" w:rsidRPr="005835DA"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 Sitios virtuais en Windows</w:t>
      </w:r>
      <w:bookmarkEnd w:id="16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Nesta tarefa crearemos e configuraremos dous sitios virtuais en Windows.</w:t>
      </w:r>
    </w:p>
    <w:p w:rsidR="005835DA" w:rsidRPr="005835DA" w:rsidRDefault="005835DA" w:rsidP="005835DA">
      <w:pPr>
        <w:keepNext/>
        <w:tabs>
          <w:tab w:val="left" w:pos="907"/>
        </w:tabs>
        <w:suppressAutoHyphens/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7" w:name="_Toc474795501"/>
      <w:r w:rsidRPr="005835DA">
        <w:rPr>
          <w:rFonts w:ascii="Arial" w:eastAsia="Calibri" w:hAnsi="Arial" w:cs="Arial"/>
          <w:b/>
          <w:bCs/>
          <w:color w:val="3342B5"/>
          <w:lang w:val="gl-ES"/>
        </w:rPr>
        <w:t>Enunciado</w:t>
      </w:r>
      <w:bookmarkEnd w:id="17"/>
    </w:p>
    <w:p w:rsidR="005835DA" w:rsidRPr="005835DA" w:rsidRDefault="005835DA" w:rsidP="005835DA">
      <w:pPr>
        <w:suppressAutoHyphens/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Queremos construír no noso servidor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Apache dous sitios </w:t>
      </w:r>
      <w:proofErr w:type="spellStart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coas seguintes características: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O nome de dominio do primeiro será </w:t>
      </w:r>
      <w:r w:rsidRPr="005835DA">
        <w:rPr>
          <w:rFonts w:ascii="Courier New" w:eastAsia="Calibri" w:hAnsi="Courier New" w:cs="Times New Roman"/>
          <w:sz w:val="20"/>
          <w:szCs w:val="24"/>
        </w:rPr>
        <w:t>daw.xunta.es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o seu directorio base será </w:t>
      </w:r>
      <w:r w:rsidRPr="005835DA">
        <w:rPr>
          <w:rFonts w:ascii="Courier New" w:eastAsia="Calibri" w:hAnsi="Courier New" w:cs="Times New Roman"/>
          <w:sz w:val="20"/>
          <w:szCs w:val="24"/>
        </w:rPr>
        <w:t>C:\Apache24\htdocs\daw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e conterá unha páxina chamada </w:t>
      </w:r>
      <w:r w:rsidRPr="005835DA">
        <w:rPr>
          <w:rFonts w:ascii="Courier New" w:eastAsia="Calibri" w:hAnsi="Courier New" w:cs="Times New Roman"/>
          <w:sz w:val="20"/>
          <w:szCs w:val="24"/>
        </w:rPr>
        <w:t>daw.html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que será a que se servirá por defecto. Terá un alias </w:t>
      </w:r>
      <w:r w:rsidRPr="005835DA">
        <w:rPr>
          <w:rFonts w:ascii="Courier New" w:eastAsia="Calibri" w:hAnsi="Courier New" w:cs="Times New Roman"/>
          <w:sz w:val="20"/>
          <w:szCs w:val="24"/>
        </w:rPr>
        <w:t>daw.xunta.com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O nome de dominio do segundo será </w:t>
      </w:r>
      <w:r w:rsidRPr="005835DA">
        <w:rPr>
          <w:rFonts w:ascii="Courier New" w:eastAsia="Calibri" w:hAnsi="Courier New" w:cs="Times New Roman"/>
          <w:sz w:val="20"/>
          <w:szCs w:val="24"/>
        </w:rPr>
        <w:t>asir.xunta.es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o seu directorio base será </w:t>
      </w:r>
      <w:r w:rsidRPr="005835DA">
        <w:rPr>
          <w:rFonts w:ascii="Courier New" w:eastAsia="Calibri" w:hAnsi="Courier New" w:cs="Times New Roman"/>
          <w:sz w:val="20"/>
          <w:szCs w:val="24"/>
        </w:rPr>
        <w:t>C:\Apache24\htdocs\daw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 e conterá unha páxina chamada </w:t>
      </w:r>
      <w:r w:rsidRPr="005835DA">
        <w:rPr>
          <w:rFonts w:ascii="Courier New" w:eastAsia="Calibri" w:hAnsi="Courier New" w:cs="Times New Roman"/>
          <w:sz w:val="20"/>
          <w:szCs w:val="24"/>
        </w:rPr>
        <w:t>asir.html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 xml:space="preserve">, que será a que se servirá por defecto. Terá un alias </w:t>
      </w:r>
      <w:r w:rsidRPr="005835DA">
        <w:rPr>
          <w:rFonts w:ascii="Courier New" w:eastAsia="Calibri" w:hAnsi="Courier New" w:cs="Times New Roman"/>
          <w:sz w:val="20"/>
          <w:szCs w:val="24"/>
        </w:rPr>
        <w:t>asir.xunta.com</w:t>
      </w:r>
      <w:r w:rsidRPr="005835DA">
        <w:rPr>
          <w:rFonts w:ascii="Calibri" w:eastAsia="Calibri" w:hAnsi="Calibri" w:cs="Times New Roman"/>
          <w:sz w:val="24"/>
          <w:szCs w:val="24"/>
          <w:lang w:val="gl-ES"/>
        </w:rPr>
        <w:t>.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Antes de realizar esta práctica, habería que configurar o servidor DNS para que relacione os enderezos simbólicos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daw.xunta.es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daw.xunta.com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asir.xunta.es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asir.xunta.com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para que apunten á IP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192.168.0.1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Como aínda non se impartiu a unidade correspondente á configuración do servidor DNS, resolverémolo modificando o arquivo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etc</w:t>
      </w:r>
      <w:proofErr w:type="spellEnd"/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/hosts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da máquina cliente, engadindo as seguintes liñas: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daw.xunta.es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daw.xunta.com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asir.xunta.es</w:t>
      </w:r>
    </w:p>
    <w:p w:rsidR="005835DA" w:rsidRPr="005835DA" w:rsidRDefault="005835DA" w:rsidP="005835DA">
      <w:pPr>
        <w:suppressAutoHyphens/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 w:rsidRPr="005835DA">
        <w:rPr>
          <w:rFonts w:ascii="Courier New" w:eastAsia="Times New Roman" w:hAnsi="Courier New" w:cs="Times New Roman"/>
          <w:sz w:val="18"/>
          <w:lang w:eastAsia="es-ES"/>
        </w:rPr>
        <w:t>192.168.0.1 asir.xunta.com</w:t>
      </w:r>
    </w:p>
    <w:p w:rsidR="005835DA" w:rsidRPr="005835DA" w:rsidRDefault="005835DA" w:rsidP="005835DA">
      <w:pPr>
        <w:widowControl w:val="0"/>
        <w:tabs>
          <w:tab w:val="left" w:pos="851"/>
        </w:tabs>
        <w:suppressAutoHyphens/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Se a máquina cliente tivese sistema operativo Windows, dito arquivo estaría na ruta </w:t>
      </w:r>
      <w:r w:rsidRPr="005835DA">
        <w:rPr>
          <w:rFonts w:ascii="Courier New" w:eastAsia="Times New Roman" w:hAnsi="Courier New" w:cs="Times New Roman"/>
          <w:sz w:val="20"/>
          <w:szCs w:val="24"/>
          <w:lang w:eastAsia="es-ES"/>
        </w:rPr>
        <w:t>C:\Windows\System32\Drivers\etc\hosts</w:t>
      </w:r>
      <w:r w:rsidRPr="005835DA"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bookmarkEnd w:id="10"/>
    <w:bookmarkEnd w:id="11"/>
    <w:p w:rsidR="00E1244E" w:rsidRDefault="00E1244E"/>
    <w:sectPr w:rsidR="00E1244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58F"/>
    <w:multiLevelType w:val="multilevel"/>
    <w:tmpl w:val="C12E73BE"/>
    <w:lvl w:ilvl="0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1938B0"/>
    <w:multiLevelType w:val="multilevel"/>
    <w:tmpl w:val="014280BC"/>
    <w:lvl w:ilvl="0">
      <w:start w:val="1"/>
      <w:numFmt w:val="bullet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1E65B6"/>
    <w:multiLevelType w:val="multilevel"/>
    <w:tmpl w:val="7632FFA0"/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E6652F"/>
    <w:multiLevelType w:val="multilevel"/>
    <w:tmpl w:val="32568EF6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1049"/>
        </w:tabs>
        <w:ind w:left="1049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1049"/>
        </w:tabs>
        <w:ind w:left="1049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07"/>
    <w:rsid w:val="00235153"/>
    <w:rsid w:val="003346C3"/>
    <w:rsid w:val="00390815"/>
    <w:rsid w:val="005835DA"/>
    <w:rsid w:val="00745507"/>
    <w:rsid w:val="008C2531"/>
    <w:rsid w:val="00905A7E"/>
    <w:rsid w:val="00AC3094"/>
    <w:rsid w:val="00AD0A50"/>
    <w:rsid w:val="00CF1BC8"/>
    <w:rsid w:val="00E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214EA-4B4C-4CC3-8EBB-C227B62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Normal"/>
    <w:qFormat/>
    <w:rsid w:val="005835DA"/>
    <w:pPr>
      <w:numPr>
        <w:numId w:val="1"/>
      </w:numPr>
      <w:pBdr>
        <w:bottom w:val="single" w:sz="12" w:space="1" w:color="667DD1"/>
      </w:pBdr>
      <w:suppressAutoHyphens/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n2">
    <w:name w:val="n2"/>
    <w:next w:val="Normal"/>
    <w:qFormat/>
    <w:rsid w:val="005835DA"/>
    <w:pPr>
      <w:numPr>
        <w:ilvl w:val="1"/>
        <w:numId w:val="1"/>
      </w:numPr>
      <w:tabs>
        <w:tab w:val="clear" w:pos="1049"/>
        <w:tab w:val="num" w:pos="907"/>
      </w:tabs>
      <w:suppressAutoHyphens/>
      <w:spacing w:before="400" w:after="180" w:line="240" w:lineRule="auto"/>
      <w:ind w:left="907"/>
    </w:pPr>
    <w:rPr>
      <w:rFonts w:ascii="Arial" w:eastAsia="Calibri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qFormat/>
    <w:rsid w:val="005835DA"/>
    <w:pPr>
      <w:keepNext/>
      <w:numPr>
        <w:ilvl w:val="2"/>
        <w:numId w:val="1"/>
      </w:numPr>
      <w:tabs>
        <w:tab w:val="clear" w:pos="1049"/>
        <w:tab w:val="num" w:pos="907"/>
      </w:tabs>
      <w:suppressAutoHyphens/>
      <w:spacing w:before="400" w:after="180" w:line="240" w:lineRule="auto"/>
      <w:ind w:left="907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qFormat/>
    <w:rsid w:val="005835DA"/>
    <w:pPr>
      <w:numPr>
        <w:numId w:val="2"/>
      </w:numPr>
      <w:suppressAutoHyphens/>
      <w:spacing w:before="120" w:after="60" w:line="240" w:lineRule="auto"/>
      <w:jc w:val="both"/>
    </w:pPr>
    <w:rPr>
      <w:sz w:val="24"/>
      <w:szCs w:val="24"/>
      <w:lang w:val="gl-ES"/>
    </w:rPr>
  </w:style>
  <w:style w:type="paragraph" w:customStyle="1" w:styleId="n4">
    <w:name w:val="n4"/>
    <w:next w:val="Normal"/>
    <w:uiPriority w:val="99"/>
    <w:qFormat/>
    <w:rsid w:val="005835DA"/>
    <w:pPr>
      <w:keepNext/>
      <w:numPr>
        <w:ilvl w:val="3"/>
        <w:numId w:val="1"/>
      </w:numPr>
      <w:suppressAutoHyphens/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/apuntes" TargetMode="External"/><Relationship Id="rId3" Type="http://schemas.openxmlformats.org/officeDocument/2006/relationships/styles" Target="styles.xml"/><Relationship Id="rId7" Type="http://schemas.openxmlformats.org/officeDocument/2006/relationships/hyperlink" Target="http://edu.xunta.g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1/apun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xunta.g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DD63-F793-4A1E-A6DE-A1133F27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2025-02-20T15:08:00Z</dcterms:created>
  <dcterms:modified xsi:type="dcterms:W3CDTF">2025-02-20T15:44:00Z</dcterms:modified>
</cp:coreProperties>
</file>