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7F02" w:rsidRDefault="00057F02" w:rsidP="00057F02">
      <w:pPr>
        <w:spacing w:line="360" w:lineRule="auto"/>
        <w:jc w:val="center"/>
        <w:rPr>
          <w:rFonts w:ascii="Times New Roman" w:hAnsi="Times New Roman" w:cs="Times New Roman"/>
          <w:sz w:val="44"/>
          <w:szCs w:val="44"/>
        </w:rPr>
      </w:pPr>
    </w:p>
    <w:p w:rsidR="00057F02" w:rsidRDefault="00057F02" w:rsidP="00057F02">
      <w:pPr>
        <w:spacing w:line="360" w:lineRule="auto"/>
        <w:jc w:val="center"/>
        <w:rPr>
          <w:rFonts w:ascii="Times New Roman" w:hAnsi="Times New Roman" w:cs="Times New Roman"/>
          <w:sz w:val="44"/>
          <w:szCs w:val="44"/>
        </w:rPr>
      </w:pPr>
    </w:p>
    <w:p w:rsidR="00057F02" w:rsidRDefault="00057F02" w:rsidP="00057F02">
      <w:pPr>
        <w:spacing w:line="360" w:lineRule="auto"/>
        <w:jc w:val="center"/>
        <w:rPr>
          <w:rFonts w:ascii="Times New Roman" w:hAnsi="Times New Roman" w:cs="Times New Roman"/>
          <w:sz w:val="44"/>
          <w:szCs w:val="44"/>
        </w:rPr>
      </w:pPr>
    </w:p>
    <w:p w:rsidR="00057F02" w:rsidRDefault="00057F02" w:rsidP="00057F02">
      <w:pPr>
        <w:spacing w:line="360" w:lineRule="auto"/>
        <w:jc w:val="center"/>
        <w:rPr>
          <w:rFonts w:ascii="Times New Roman" w:hAnsi="Times New Roman" w:cs="Times New Roman"/>
          <w:sz w:val="44"/>
          <w:szCs w:val="44"/>
        </w:rPr>
      </w:pPr>
    </w:p>
    <w:p w:rsidR="00057F02" w:rsidRDefault="00057F02" w:rsidP="00057F02">
      <w:pPr>
        <w:spacing w:line="360" w:lineRule="auto"/>
        <w:jc w:val="center"/>
        <w:rPr>
          <w:rFonts w:ascii="Times New Roman" w:hAnsi="Times New Roman" w:cs="Times New Roman"/>
          <w:sz w:val="44"/>
          <w:szCs w:val="44"/>
        </w:rPr>
      </w:pPr>
    </w:p>
    <w:p w:rsidR="00057F02" w:rsidRDefault="00057F02" w:rsidP="00057F02">
      <w:pPr>
        <w:spacing w:line="360" w:lineRule="auto"/>
        <w:jc w:val="center"/>
        <w:rPr>
          <w:rFonts w:ascii="Times New Roman" w:hAnsi="Times New Roman" w:cs="Times New Roman"/>
          <w:sz w:val="44"/>
          <w:szCs w:val="44"/>
        </w:rPr>
      </w:pPr>
    </w:p>
    <w:p w:rsidR="002B611B" w:rsidRPr="00057F02" w:rsidRDefault="00AE1EAC" w:rsidP="00057F02">
      <w:pPr>
        <w:spacing w:line="360" w:lineRule="auto"/>
        <w:jc w:val="center"/>
        <w:rPr>
          <w:rFonts w:ascii="Times New Roman" w:hAnsi="Times New Roman" w:cs="Times New Roman"/>
          <w:sz w:val="44"/>
          <w:szCs w:val="44"/>
        </w:rPr>
      </w:pPr>
      <w:r w:rsidRPr="00AE1EAC">
        <w:rPr>
          <w:rFonts w:ascii="Times New Roman" w:hAnsi="Times New Roman" w:cs="Times New Roman"/>
          <w:sz w:val="44"/>
          <w:szCs w:val="44"/>
        </w:rPr>
        <w:t>Composite polymer solid ionic conductivity calculation software</w:t>
      </w:r>
      <w:r w:rsidR="00B606AB" w:rsidRPr="00057F02">
        <w:rPr>
          <w:rFonts w:ascii="Times New Roman" w:hAnsi="Times New Roman" w:cs="Times New Roman"/>
          <w:sz w:val="44"/>
          <w:szCs w:val="44"/>
        </w:rPr>
        <w:t xml:space="preserve"> V0.1.0</w:t>
      </w:r>
    </w:p>
    <w:p w:rsidR="00B606AB" w:rsidRPr="00AE1EAC" w:rsidRDefault="00B606AB" w:rsidP="00057F02">
      <w:pPr>
        <w:spacing w:line="360" w:lineRule="auto"/>
        <w:jc w:val="center"/>
        <w:rPr>
          <w:rFonts w:ascii="Times New Roman" w:hAnsi="Times New Roman" w:cs="Times New Roman"/>
          <w:sz w:val="44"/>
          <w:szCs w:val="44"/>
        </w:rPr>
      </w:pPr>
    </w:p>
    <w:p w:rsidR="00B606AB" w:rsidRPr="00057F02" w:rsidRDefault="00AE1EAC" w:rsidP="00057F02">
      <w:pPr>
        <w:spacing w:line="360" w:lineRule="auto"/>
        <w:jc w:val="center"/>
        <w:rPr>
          <w:rFonts w:ascii="Times New Roman" w:hAnsi="Times New Roman" w:cs="Times New Roman"/>
          <w:sz w:val="44"/>
          <w:szCs w:val="44"/>
        </w:rPr>
      </w:pPr>
      <w:r>
        <w:rPr>
          <w:rFonts w:ascii="Times New Roman" w:hAnsi="Times New Roman" w:cs="Times New Roman"/>
          <w:sz w:val="44"/>
          <w:szCs w:val="44"/>
        </w:rPr>
        <w:t>U</w:t>
      </w:r>
      <w:r w:rsidR="00B606AB" w:rsidRPr="00057F02">
        <w:rPr>
          <w:rFonts w:ascii="Times New Roman" w:hAnsi="Times New Roman" w:cs="Times New Roman"/>
          <w:sz w:val="44"/>
          <w:szCs w:val="44"/>
        </w:rPr>
        <w:t xml:space="preserve">ser </w:t>
      </w:r>
      <w:r>
        <w:rPr>
          <w:rFonts w:ascii="Times New Roman" w:hAnsi="Times New Roman" w:cs="Times New Roman"/>
          <w:sz w:val="44"/>
          <w:szCs w:val="44"/>
        </w:rPr>
        <w:t>D</w:t>
      </w:r>
      <w:r w:rsidR="00B606AB" w:rsidRPr="00057F02">
        <w:rPr>
          <w:rFonts w:ascii="Times New Roman" w:hAnsi="Times New Roman" w:cs="Times New Roman"/>
          <w:sz w:val="44"/>
          <w:szCs w:val="44"/>
        </w:rPr>
        <w:t>ocumentation</w:t>
      </w:r>
    </w:p>
    <w:p w:rsidR="00B606AB" w:rsidRPr="00057F02" w:rsidRDefault="00B606AB" w:rsidP="00057F02">
      <w:pPr>
        <w:spacing w:line="360" w:lineRule="auto"/>
        <w:jc w:val="center"/>
        <w:rPr>
          <w:rFonts w:ascii="Times New Roman" w:hAnsi="Times New Roman" w:cs="Times New Roman"/>
          <w:sz w:val="44"/>
          <w:szCs w:val="44"/>
        </w:rPr>
      </w:pPr>
    </w:p>
    <w:p w:rsidR="00B606AB" w:rsidRPr="00057F02" w:rsidRDefault="00B606AB" w:rsidP="00057F02">
      <w:pPr>
        <w:spacing w:line="360" w:lineRule="auto"/>
        <w:jc w:val="center"/>
        <w:rPr>
          <w:rFonts w:ascii="Times New Roman" w:hAnsi="Times New Roman" w:cs="Times New Roman"/>
          <w:sz w:val="44"/>
          <w:szCs w:val="44"/>
        </w:rPr>
      </w:pPr>
      <w:r w:rsidRPr="00057F02">
        <w:rPr>
          <w:rFonts w:ascii="Times New Roman" w:hAnsi="Times New Roman" w:cs="Times New Roman"/>
          <w:sz w:val="44"/>
          <w:szCs w:val="44"/>
        </w:rPr>
        <w:t>2023-02-24</w:t>
      </w: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p w:rsidR="00B606AB" w:rsidRPr="00DC2276" w:rsidRDefault="00B606AB" w:rsidP="00DC2276">
      <w:pPr>
        <w:spacing w:line="360" w:lineRule="auto"/>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val="zh-CN"/>
        </w:rPr>
        <w:id w:val="-999576421"/>
        <w:docPartObj>
          <w:docPartGallery w:val="Table of Contents"/>
          <w:docPartUnique/>
        </w:docPartObj>
      </w:sdtPr>
      <w:sdtEndPr>
        <w:rPr>
          <w:b/>
          <w:bCs/>
        </w:rPr>
      </w:sdtEndPr>
      <w:sdtContent>
        <w:p w:rsidR="00057F02" w:rsidRPr="00057F02" w:rsidRDefault="00000000">
          <w:pPr>
            <w:pStyle w:val="TOC"/>
            <w:rPr>
              <w:rFonts w:ascii="Times New Roman" w:hAnsi="Times New Roman" w:cs="Times New Roman"/>
            </w:rPr>
          </w:pPr>
          <w:hyperlink r:id="rId8" w:history="1">
            <w:r w:rsidR="00057F02">
              <w:rPr>
                <w:rStyle w:val="a7"/>
                <w:rFonts w:ascii="Times New Roman" w:hAnsi="Times New Roman" w:cs="Times New Roman"/>
                <w:b/>
                <w:bCs/>
                <w:color w:val="5A75E0"/>
                <w:shd w:val="clear" w:color="auto" w:fill="FFFFFF"/>
              </w:rPr>
              <w:t>C</w:t>
            </w:r>
            <w:r w:rsidR="00057F02" w:rsidRPr="00057F02">
              <w:rPr>
                <w:rStyle w:val="a7"/>
                <w:rFonts w:ascii="Times New Roman" w:hAnsi="Times New Roman" w:cs="Times New Roman"/>
                <w:b/>
                <w:bCs/>
                <w:color w:val="5A75E0"/>
                <w:shd w:val="clear" w:color="auto" w:fill="FFFFFF"/>
              </w:rPr>
              <w:t>atalogue</w:t>
            </w:r>
          </w:hyperlink>
        </w:p>
        <w:p w:rsidR="00057F02" w:rsidRDefault="00057F02">
          <w:pPr>
            <w:pStyle w:val="TOC1"/>
            <w:tabs>
              <w:tab w:val="right" w:leader="dot" w:pos="8296"/>
            </w:tabs>
            <w:rPr>
              <w:noProof/>
            </w:rPr>
          </w:pPr>
          <w:r>
            <w:fldChar w:fldCharType="begin"/>
          </w:r>
          <w:r>
            <w:instrText xml:space="preserve"> TOC \o "1-3" \h \z \u </w:instrText>
          </w:r>
          <w:r>
            <w:fldChar w:fldCharType="separate"/>
          </w:r>
          <w:hyperlink w:anchor="_Toc128138852" w:history="1">
            <w:r w:rsidRPr="00777325">
              <w:rPr>
                <w:rStyle w:val="a7"/>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_Toc128138852 \h </w:instrText>
            </w:r>
            <w:r>
              <w:rPr>
                <w:noProof/>
                <w:webHidden/>
              </w:rPr>
            </w:r>
            <w:r>
              <w:rPr>
                <w:noProof/>
                <w:webHidden/>
              </w:rPr>
              <w:fldChar w:fldCharType="separate"/>
            </w:r>
            <w:r>
              <w:rPr>
                <w:noProof/>
                <w:webHidden/>
              </w:rPr>
              <w:t>2</w:t>
            </w:r>
            <w:r>
              <w:rPr>
                <w:noProof/>
                <w:webHidden/>
              </w:rPr>
              <w:fldChar w:fldCharType="end"/>
            </w:r>
          </w:hyperlink>
        </w:p>
        <w:p w:rsidR="00057F02" w:rsidRDefault="00000000">
          <w:pPr>
            <w:pStyle w:val="TOC2"/>
            <w:tabs>
              <w:tab w:val="right" w:leader="dot" w:pos="8296"/>
            </w:tabs>
            <w:rPr>
              <w:noProof/>
            </w:rPr>
          </w:pPr>
          <w:hyperlink w:anchor="_Toc128138853" w:history="1">
            <w:r w:rsidR="00057F02" w:rsidRPr="00777325">
              <w:rPr>
                <w:rStyle w:val="a7"/>
                <w:rFonts w:ascii="Times New Roman" w:hAnsi="Times New Roman" w:cs="Times New Roman"/>
                <w:noProof/>
              </w:rPr>
              <w:t>1.1 Background</w:t>
            </w:r>
            <w:r w:rsidR="00057F02">
              <w:rPr>
                <w:noProof/>
                <w:webHidden/>
              </w:rPr>
              <w:tab/>
            </w:r>
            <w:r w:rsidR="00057F02">
              <w:rPr>
                <w:noProof/>
                <w:webHidden/>
              </w:rPr>
              <w:fldChar w:fldCharType="begin"/>
            </w:r>
            <w:r w:rsidR="00057F02">
              <w:rPr>
                <w:noProof/>
                <w:webHidden/>
              </w:rPr>
              <w:instrText xml:space="preserve"> PAGEREF _Toc128138853 \h </w:instrText>
            </w:r>
            <w:r w:rsidR="00057F02">
              <w:rPr>
                <w:noProof/>
                <w:webHidden/>
              </w:rPr>
            </w:r>
            <w:r w:rsidR="00057F02">
              <w:rPr>
                <w:noProof/>
                <w:webHidden/>
              </w:rPr>
              <w:fldChar w:fldCharType="separate"/>
            </w:r>
            <w:r w:rsidR="00057F02">
              <w:rPr>
                <w:noProof/>
                <w:webHidden/>
              </w:rPr>
              <w:t>2</w:t>
            </w:r>
            <w:r w:rsidR="00057F02">
              <w:rPr>
                <w:noProof/>
                <w:webHidden/>
              </w:rPr>
              <w:fldChar w:fldCharType="end"/>
            </w:r>
          </w:hyperlink>
        </w:p>
        <w:p w:rsidR="00057F02" w:rsidRDefault="00000000">
          <w:pPr>
            <w:pStyle w:val="TOC2"/>
            <w:tabs>
              <w:tab w:val="right" w:leader="dot" w:pos="8296"/>
            </w:tabs>
            <w:rPr>
              <w:noProof/>
            </w:rPr>
          </w:pPr>
          <w:hyperlink w:anchor="_Toc128138854" w:history="1">
            <w:r w:rsidR="00057F02" w:rsidRPr="00777325">
              <w:rPr>
                <w:rStyle w:val="a7"/>
                <w:rFonts w:ascii="Times New Roman" w:hAnsi="Times New Roman" w:cs="Times New Roman"/>
                <w:noProof/>
              </w:rPr>
              <w:t>1.2 Theoretical basis</w:t>
            </w:r>
            <w:r w:rsidR="00057F02">
              <w:rPr>
                <w:noProof/>
                <w:webHidden/>
              </w:rPr>
              <w:tab/>
            </w:r>
            <w:r w:rsidR="00057F02">
              <w:rPr>
                <w:noProof/>
                <w:webHidden/>
              </w:rPr>
              <w:fldChar w:fldCharType="begin"/>
            </w:r>
            <w:r w:rsidR="00057F02">
              <w:rPr>
                <w:noProof/>
                <w:webHidden/>
              </w:rPr>
              <w:instrText xml:space="preserve"> PAGEREF _Toc128138854 \h </w:instrText>
            </w:r>
            <w:r w:rsidR="00057F02">
              <w:rPr>
                <w:noProof/>
                <w:webHidden/>
              </w:rPr>
            </w:r>
            <w:r w:rsidR="00057F02">
              <w:rPr>
                <w:noProof/>
                <w:webHidden/>
              </w:rPr>
              <w:fldChar w:fldCharType="separate"/>
            </w:r>
            <w:r w:rsidR="00057F02">
              <w:rPr>
                <w:noProof/>
                <w:webHidden/>
              </w:rPr>
              <w:t>2</w:t>
            </w:r>
            <w:r w:rsidR="00057F02">
              <w:rPr>
                <w:noProof/>
                <w:webHidden/>
              </w:rPr>
              <w:fldChar w:fldCharType="end"/>
            </w:r>
          </w:hyperlink>
        </w:p>
        <w:p w:rsidR="00057F02" w:rsidRDefault="00000000">
          <w:pPr>
            <w:pStyle w:val="TOC2"/>
            <w:tabs>
              <w:tab w:val="right" w:leader="dot" w:pos="8296"/>
            </w:tabs>
            <w:rPr>
              <w:noProof/>
            </w:rPr>
          </w:pPr>
          <w:hyperlink w:anchor="_Toc128138855" w:history="1">
            <w:r w:rsidR="00057F02" w:rsidRPr="00777325">
              <w:rPr>
                <w:rStyle w:val="a7"/>
                <w:rFonts w:ascii="Times New Roman" w:hAnsi="Times New Roman" w:cs="Times New Roman"/>
                <w:noProof/>
              </w:rPr>
              <w:t>1.2.2 Development and application of percolation theory</w:t>
            </w:r>
            <w:r w:rsidR="00057F02">
              <w:rPr>
                <w:noProof/>
                <w:webHidden/>
              </w:rPr>
              <w:tab/>
            </w:r>
            <w:r w:rsidR="00057F02">
              <w:rPr>
                <w:noProof/>
                <w:webHidden/>
              </w:rPr>
              <w:fldChar w:fldCharType="begin"/>
            </w:r>
            <w:r w:rsidR="00057F02">
              <w:rPr>
                <w:noProof/>
                <w:webHidden/>
              </w:rPr>
              <w:instrText xml:space="preserve"> PAGEREF _Toc128138855 \h </w:instrText>
            </w:r>
            <w:r w:rsidR="00057F02">
              <w:rPr>
                <w:noProof/>
                <w:webHidden/>
              </w:rPr>
            </w:r>
            <w:r w:rsidR="00057F02">
              <w:rPr>
                <w:noProof/>
                <w:webHidden/>
              </w:rPr>
              <w:fldChar w:fldCharType="separate"/>
            </w:r>
            <w:r w:rsidR="00057F02">
              <w:rPr>
                <w:noProof/>
                <w:webHidden/>
              </w:rPr>
              <w:t>4</w:t>
            </w:r>
            <w:r w:rsidR="00057F02">
              <w:rPr>
                <w:noProof/>
                <w:webHidden/>
              </w:rPr>
              <w:fldChar w:fldCharType="end"/>
            </w:r>
          </w:hyperlink>
        </w:p>
        <w:p w:rsidR="00057F02" w:rsidRDefault="00000000">
          <w:pPr>
            <w:pStyle w:val="TOC2"/>
            <w:tabs>
              <w:tab w:val="right" w:leader="dot" w:pos="8296"/>
            </w:tabs>
            <w:rPr>
              <w:noProof/>
            </w:rPr>
          </w:pPr>
          <w:hyperlink w:anchor="_Toc128138856" w:history="1">
            <w:r w:rsidR="00057F02" w:rsidRPr="00777325">
              <w:rPr>
                <w:rStyle w:val="a7"/>
                <w:rFonts w:ascii="Times New Roman" w:hAnsi="Times New Roman" w:cs="Times New Roman"/>
                <w:noProof/>
              </w:rPr>
              <w:t>1.3 Main functions</w:t>
            </w:r>
            <w:r w:rsidR="00057F02">
              <w:rPr>
                <w:noProof/>
                <w:webHidden/>
              </w:rPr>
              <w:tab/>
            </w:r>
            <w:r w:rsidR="00057F02">
              <w:rPr>
                <w:noProof/>
                <w:webHidden/>
              </w:rPr>
              <w:fldChar w:fldCharType="begin"/>
            </w:r>
            <w:r w:rsidR="00057F02">
              <w:rPr>
                <w:noProof/>
                <w:webHidden/>
              </w:rPr>
              <w:instrText xml:space="preserve"> PAGEREF _Toc128138856 \h </w:instrText>
            </w:r>
            <w:r w:rsidR="00057F02">
              <w:rPr>
                <w:noProof/>
                <w:webHidden/>
              </w:rPr>
            </w:r>
            <w:r w:rsidR="00057F02">
              <w:rPr>
                <w:noProof/>
                <w:webHidden/>
              </w:rPr>
              <w:fldChar w:fldCharType="separate"/>
            </w:r>
            <w:r w:rsidR="00057F02">
              <w:rPr>
                <w:noProof/>
                <w:webHidden/>
              </w:rPr>
              <w:t>6</w:t>
            </w:r>
            <w:r w:rsidR="00057F02">
              <w:rPr>
                <w:noProof/>
                <w:webHidden/>
              </w:rPr>
              <w:fldChar w:fldCharType="end"/>
            </w:r>
          </w:hyperlink>
        </w:p>
        <w:p w:rsidR="00057F02" w:rsidRDefault="00000000">
          <w:pPr>
            <w:pStyle w:val="TOC1"/>
            <w:tabs>
              <w:tab w:val="right" w:leader="dot" w:pos="8296"/>
            </w:tabs>
            <w:rPr>
              <w:noProof/>
            </w:rPr>
          </w:pPr>
          <w:hyperlink w:anchor="_Toc128138857" w:history="1">
            <w:r w:rsidR="00057F02" w:rsidRPr="00777325">
              <w:rPr>
                <w:rStyle w:val="a7"/>
                <w:rFonts w:ascii="Times New Roman" w:hAnsi="Times New Roman" w:cs="Times New Roman"/>
                <w:noProof/>
              </w:rPr>
              <w:t>2 Functional modules and key algorithms</w:t>
            </w:r>
            <w:r w:rsidR="00057F02">
              <w:rPr>
                <w:noProof/>
                <w:webHidden/>
              </w:rPr>
              <w:tab/>
            </w:r>
            <w:r w:rsidR="00057F02">
              <w:rPr>
                <w:noProof/>
                <w:webHidden/>
              </w:rPr>
              <w:fldChar w:fldCharType="begin"/>
            </w:r>
            <w:r w:rsidR="00057F02">
              <w:rPr>
                <w:noProof/>
                <w:webHidden/>
              </w:rPr>
              <w:instrText xml:space="preserve"> PAGEREF _Toc128138857 \h </w:instrText>
            </w:r>
            <w:r w:rsidR="00057F02">
              <w:rPr>
                <w:noProof/>
                <w:webHidden/>
              </w:rPr>
            </w:r>
            <w:r w:rsidR="00057F02">
              <w:rPr>
                <w:noProof/>
                <w:webHidden/>
              </w:rPr>
              <w:fldChar w:fldCharType="separate"/>
            </w:r>
            <w:r w:rsidR="00057F02">
              <w:rPr>
                <w:noProof/>
                <w:webHidden/>
              </w:rPr>
              <w:t>6</w:t>
            </w:r>
            <w:r w:rsidR="00057F02">
              <w:rPr>
                <w:noProof/>
                <w:webHidden/>
              </w:rPr>
              <w:fldChar w:fldCharType="end"/>
            </w:r>
          </w:hyperlink>
        </w:p>
        <w:p w:rsidR="00057F02" w:rsidRDefault="00000000">
          <w:pPr>
            <w:pStyle w:val="TOC2"/>
            <w:tabs>
              <w:tab w:val="right" w:leader="dot" w:pos="8296"/>
            </w:tabs>
            <w:rPr>
              <w:noProof/>
            </w:rPr>
          </w:pPr>
          <w:hyperlink w:anchor="_Toc128138858" w:history="1">
            <w:r w:rsidR="00057F02" w:rsidRPr="00777325">
              <w:rPr>
                <w:rStyle w:val="a7"/>
                <w:rFonts w:ascii="Times New Roman" w:hAnsi="Times New Roman" w:cs="Times New Roman"/>
                <w:noProof/>
              </w:rPr>
              <w:t>2.1 Functional modules</w:t>
            </w:r>
            <w:r w:rsidR="00057F02">
              <w:rPr>
                <w:noProof/>
                <w:webHidden/>
              </w:rPr>
              <w:tab/>
            </w:r>
            <w:r w:rsidR="00057F02">
              <w:rPr>
                <w:noProof/>
                <w:webHidden/>
              </w:rPr>
              <w:fldChar w:fldCharType="begin"/>
            </w:r>
            <w:r w:rsidR="00057F02">
              <w:rPr>
                <w:noProof/>
                <w:webHidden/>
              </w:rPr>
              <w:instrText xml:space="preserve"> PAGEREF _Toc128138858 \h </w:instrText>
            </w:r>
            <w:r w:rsidR="00057F02">
              <w:rPr>
                <w:noProof/>
                <w:webHidden/>
              </w:rPr>
            </w:r>
            <w:r w:rsidR="00057F02">
              <w:rPr>
                <w:noProof/>
                <w:webHidden/>
              </w:rPr>
              <w:fldChar w:fldCharType="separate"/>
            </w:r>
            <w:r w:rsidR="00057F02">
              <w:rPr>
                <w:noProof/>
                <w:webHidden/>
              </w:rPr>
              <w:t>6</w:t>
            </w:r>
            <w:r w:rsidR="00057F02">
              <w:rPr>
                <w:noProof/>
                <w:webHidden/>
              </w:rPr>
              <w:fldChar w:fldCharType="end"/>
            </w:r>
          </w:hyperlink>
        </w:p>
        <w:p w:rsidR="00057F02" w:rsidRDefault="00000000">
          <w:pPr>
            <w:pStyle w:val="TOC2"/>
            <w:tabs>
              <w:tab w:val="right" w:leader="dot" w:pos="8296"/>
            </w:tabs>
            <w:rPr>
              <w:noProof/>
            </w:rPr>
          </w:pPr>
          <w:hyperlink w:anchor="_Toc128138859" w:history="1">
            <w:r w:rsidR="00057F02" w:rsidRPr="00777325">
              <w:rPr>
                <w:rStyle w:val="a7"/>
                <w:rFonts w:ascii="Times New Roman" w:hAnsi="Times New Roman" w:cs="Times New Roman"/>
                <w:noProof/>
              </w:rPr>
              <w:t>2.2 Key algorithms</w:t>
            </w:r>
            <w:r w:rsidR="00057F02">
              <w:rPr>
                <w:noProof/>
                <w:webHidden/>
              </w:rPr>
              <w:tab/>
            </w:r>
            <w:r w:rsidR="00057F02">
              <w:rPr>
                <w:noProof/>
                <w:webHidden/>
              </w:rPr>
              <w:fldChar w:fldCharType="begin"/>
            </w:r>
            <w:r w:rsidR="00057F02">
              <w:rPr>
                <w:noProof/>
                <w:webHidden/>
              </w:rPr>
              <w:instrText xml:space="preserve"> PAGEREF _Toc128138859 \h </w:instrText>
            </w:r>
            <w:r w:rsidR="00057F02">
              <w:rPr>
                <w:noProof/>
                <w:webHidden/>
              </w:rPr>
            </w:r>
            <w:r w:rsidR="00057F02">
              <w:rPr>
                <w:noProof/>
                <w:webHidden/>
              </w:rPr>
              <w:fldChar w:fldCharType="separate"/>
            </w:r>
            <w:r w:rsidR="00057F02">
              <w:rPr>
                <w:noProof/>
                <w:webHidden/>
              </w:rPr>
              <w:t>7</w:t>
            </w:r>
            <w:r w:rsidR="00057F02">
              <w:rPr>
                <w:noProof/>
                <w:webHidden/>
              </w:rPr>
              <w:fldChar w:fldCharType="end"/>
            </w:r>
          </w:hyperlink>
        </w:p>
        <w:p w:rsidR="00057F02" w:rsidRDefault="00000000">
          <w:pPr>
            <w:pStyle w:val="TOC2"/>
            <w:tabs>
              <w:tab w:val="right" w:leader="dot" w:pos="8296"/>
            </w:tabs>
            <w:rPr>
              <w:noProof/>
            </w:rPr>
          </w:pPr>
          <w:hyperlink w:anchor="_Toc128138860" w:history="1">
            <w:r w:rsidR="00057F02" w:rsidRPr="00777325">
              <w:rPr>
                <w:rStyle w:val="a7"/>
                <w:rFonts w:ascii="Times New Roman" w:hAnsi="Times New Roman" w:cs="Times New Roman"/>
                <w:noProof/>
              </w:rPr>
              <w:t>2.3 programming controls</w:t>
            </w:r>
            <w:r w:rsidR="00057F02">
              <w:rPr>
                <w:noProof/>
                <w:webHidden/>
              </w:rPr>
              <w:tab/>
            </w:r>
            <w:r w:rsidR="00057F02">
              <w:rPr>
                <w:noProof/>
                <w:webHidden/>
              </w:rPr>
              <w:fldChar w:fldCharType="begin"/>
            </w:r>
            <w:r w:rsidR="00057F02">
              <w:rPr>
                <w:noProof/>
                <w:webHidden/>
              </w:rPr>
              <w:instrText xml:space="preserve"> PAGEREF _Toc128138860 \h </w:instrText>
            </w:r>
            <w:r w:rsidR="00057F02">
              <w:rPr>
                <w:noProof/>
                <w:webHidden/>
              </w:rPr>
            </w:r>
            <w:r w:rsidR="00057F02">
              <w:rPr>
                <w:noProof/>
                <w:webHidden/>
              </w:rPr>
              <w:fldChar w:fldCharType="separate"/>
            </w:r>
            <w:r w:rsidR="00057F02">
              <w:rPr>
                <w:noProof/>
                <w:webHidden/>
              </w:rPr>
              <w:t>9</w:t>
            </w:r>
            <w:r w:rsidR="00057F02">
              <w:rPr>
                <w:noProof/>
                <w:webHidden/>
              </w:rPr>
              <w:fldChar w:fldCharType="end"/>
            </w:r>
          </w:hyperlink>
        </w:p>
        <w:p w:rsidR="00057F02" w:rsidRDefault="00000000">
          <w:pPr>
            <w:pStyle w:val="TOC1"/>
            <w:tabs>
              <w:tab w:val="right" w:leader="dot" w:pos="8296"/>
            </w:tabs>
            <w:rPr>
              <w:noProof/>
            </w:rPr>
          </w:pPr>
          <w:hyperlink w:anchor="_Toc128138861" w:history="1">
            <w:r w:rsidR="00057F02" w:rsidRPr="00777325">
              <w:rPr>
                <w:rStyle w:val="a7"/>
                <w:rFonts w:ascii="Times New Roman" w:hAnsi="Times New Roman" w:cs="Times New Roman"/>
                <w:noProof/>
              </w:rPr>
              <w:t>3 Operating environment and usage method</w:t>
            </w:r>
            <w:r w:rsidR="00057F02">
              <w:rPr>
                <w:noProof/>
                <w:webHidden/>
              </w:rPr>
              <w:tab/>
            </w:r>
            <w:r w:rsidR="00057F02">
              <w:rPr>
                <w:noProof/>
                <w:webHidden/>
              </w:rPr>
              <w:fldChar w:fldCharType="begin"/>
            </w:r>
            <w:r w:rsidR="00057F02">
              <w:rPr>
                <w:noProof/>
                <w:webHidden/>
              </w:rPr>
              <w:instrText xml:space="preserve"> PAGEREF _Toc128138861 \h </w:instrText>
            </w:r>
            <w:r w:rsidR="00057F02">
              <w:rPr>
                <w:noProof/>
                <w:webHidden/>
              </w:rPr>
            </w:r>
            <w:r w:rsidR="00057F02">
              <w:rPr>
                <w:noProof/>
                <w:webHidden/>
              </w:rPr>
              <w:fldChar w:fldCharType="separate"/>
            </w:r>
            <w:r w:rsidR="00057F02">
              <w:rPr>
                <w:noProof/>
                <w:webHidden/>
              </w:rPr>
              <w:t>9</w:t>
            </w:r>
            <w:r w:rsidR="00057F02">
              <w:rPr>
                <w:noProof/>
                <w:webHidden/>
              </w:rPr>
              <w:fldChar w:fldCharType="end"/>
            </w:r>
          </w:hyperlink>
        </w:p>
        <w:p w:rsidR="00057F02" w:rsidRDefault="00000000">
          <w:pPr>
            <w:pStyle w:val="TOC2"/>
            <w:tabs>
              <w:tab w:val="right" w:leader="dot" w:pos="8296"/>
            </w:tabs>
            <w:rPr>
              <w:noProof/>
            </w:rPr>
          </w:pPr>
          <w:hyperlink w:anchor="_Toc128138862" w:history="1">
            <w:r w:rsidR="00057F02" w:rsidRPr="00777325">
              <w:rPr>
                <w:rStyle w:val="a7"/>
                <w:rFonts w:ascii="Times New Roman" w:hAnsi="Times New Roman" w:cs="Times New Roman"/>
                <w:noProof/>
              </w:rPr>
              <w:t>3.1 Operating environment</w:t>
            </w:r>
            <w:r w:rsidR="00057F02">
              <w:rPr>
                <w:noProof/>
                <w:webHidden/>
              </w:rPr>
              <w:tab/>
            </w:r>
            <w:r w:rsidR="00057F02">
              <w:rPr>
                <w:noProof/>
                <w:webHidden/>
              </w:rPr>
              <w:fldChar w:fldCharType="begin"/>
            </w:r>
            <w:r w:rsidR="00057F02">
              <w:rPr>
                <w:noProof/>
                <w:webHidden/>
              </w:rPr>
              <w:instrText xml:space="preserve"> PAGEREF _Toc128138862 \h </w:instrText>
            </w:r>
            <w:r w:rsidR="00057F02">
              <w:rPr>
                <w:noProof/>
                <w:webHidden/>
              </w:rPr>
            </w:r>
            <w:r w:rsidR="00057F02">
              <w:rPr>
                <w:noProof/>
                <w:webHidden/>
              </w:rPr>
              <w:fldChar w:fldCharType="separate"/>
            </w:r>
            <w:r w:rsidR="00057F02">
              <w:rPr>
                <w:noProof/>
                <w:webHidden/>
              </w:rPr>
              <w:t>9</w:t>
            </w:r>
            <w:r w:rsidR="00057F02">
              <w:rPr>
                <w:noProof/>
                <w:webHidden/>
              </w:rPr>
              <w:fldChar w:fldCharType="end"/>
            </w:r>
          </w:hyperlink>
        </w:p>
        <w:p w:rsidR="00057F02" w:rsidRDefault="00000000">
          <w:pPr>
            <w:pStyle w:val="TOC2"/>
            <w:tabs>
              <w:tab w:val="right" w:leader="dot" w:pos="8296"/>
            </w:tabs>
            <w:rPr>
              <w:noProof/>
            </w:rPr>
          </w:pPr>
          <w:hyperlink w:anchor="_Toc128138863" w:history="1">
            <w:r w:rsidR="00057F02" w:rsidRPr="00777325">
              <w:rPr>
                <w:rStyle w:val="a7"/>
                <w:rFonts w:ascii="Times New Roman" w:hAnsi="Times New Roman" w:cs="Times New Roman"/>
                <w:noProof/>
              </w:rPr>
              <w:t>3.2 Installation tutorial</w:t>
            </w:r>
            <w:r w:rsidR="00057F02">
              <w:rPr>
                <w:noProof/>
                <w:webHidden/>
              </w:rPr>
              <w:tab/>
            </w:r>
            <w:r w:rsidR="00057F02">
              <w:rPr>
                <w:noProof/>
                <w:webHidden/>
              </w:rPr>
              <w:fldChar w:fldCharType="begin"/>
            </w:r>
            <w:r w:rsidR="00057F02">
              <w:rPr>
                <w:noProof/>
                <w:webHidden/>
              </w:rPr>
              <w:instrText xml:space="preserve"> PAGEREF _Toc128138863 \h </w:instrText>
            </w:r>
            <w:r w:rsidR="00057F02">
              <w:rPr>
                <w:noProof/>
                <w:webHidden/>
              </w:rPr>
            </w:r>
            <w:r w:rsidR="00057F02">
              <w:rPr>
                <w:noProof/>
                <w:webHidden/>
              </w:rPr>
              <w:fldChar w:fldCharType="separate"/>
            </w:r>
            <w:r w:rsidR="00057F02">
              <w:rPr>
                <w:noProof/>
                <w:webHidden/>
              </w:rPr>
              <w:t>10</w:t>
            </w:r>
            <w:r w:rsidR="00057F02">
              <w:rPr>
                <w:noProof/>
                <w:webHidden/>
              </w:rPr>
              <w:fldChar w:fldCharType="end"/>
            </w:r>
          </w:hyperlink>
        </w:p>
        <w:p w:rsidR="00057F02" w:rsidRDefault="00000000">
          <w:pPr>
            <w:pStyle w:val="TOC2"/>
            <w:tabs>
              <w:tab w:val="right" w:leader="dot" w:pos="8296"/>
            </w:tabs>
            <w:rPr>
              <w:noProof/>
            </w:rPr>
          </w:pPr>
          <w:hyperlink w:anchor="_Toc128138864" w:history="1">
            <w:r w:rsidR="00057F02" w:rsidRPr="00777325">
              <w:rPr>
                <w:rStyle w:val="a7"/>
                <w:rFonts w:ascii="Times New Roman" w:hAnsi="Times New Roman" w:cs="Times New Roman"/>
                <w:noProof/>
              </w:rPr>
              <w:t>3.3Instructions for use</w:t>
            </w:r>
            <w:r w:rsidR="00057F02">
              <w:rPr>
                <w:noProof/>
                <w:webHidden/>
              </w:rPr>
              <w:tab/>
            </w:r>
            <w:r w:rsidR="00057F02">
              <w:rPr>
                <w:noProof/>
                <w:webHidden/>
              </w:rPr>
              <w:fldChar w:fldCharType="begin"/>
            </w:r>
            <w:r w:rsidR="00057F02">
              <w:rPr>
                <w:noProof/>
                <w:webHidden/>
              </w:rPr>
              <w:instrText xml:space="preserve"> PAGEREF _Toc128138864 \h </w:instrText>
            </w:r>
            <w:r w:rsidR="00057F02">
              <w:rPr>
                <w:noProof/>
                <w:webHidden/>
              </w:rPr>
            </w:r>
            <w:r w:rsidR="00057F02">
              <w:rPr>
                <w:noProof/>
                <w:webHidden/>
              </w:rPr>
              <w:fldChar w:fldCharType="separate"/>
            </w:r>
            <w:r w:rsidR="00057F02">
              <w:rPr>
                <w:noProof/>
                <w:webHidden/>
              </w:rPr>
              <w:t>10</w:t>
            </w:r>
            <w:r w:rsidR="00057F02">
              <w:rPr>
                <w:noProof/>
                <w:webHidden/>
              </w:rPr>
              <w:fldChar w:fldCharType="end"/>
            </w:r>
          </w:hyperlink>
        </w:p>
        <w:p w:rsidR="00057F02" w:rsidRDefault="00057F02">
          <w:r>
            <w:rPr>
              <w:b/>
              <w:bCs/>
              <w:lang w:val="zh-CN"/>
            </w:rPr>
            <w:fldChar w:fldCharType="end"/>
          </w:r>
        </w:p>
      </w:sdtContent>
    </w:sdt>
    <w:p w:rsidR="00057F02" w:rsidRDefault="00057F02" w:rsidP="00057F02">
      <w:bookmarkStart w:id="0" w:name="_Toc128138852"/>
    </w:p>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057F02" w:rsidRDefault="00057F02" w:rsidP="00057F02"/>
    <w:p w:rsidR="00B606AB" w:rsidRPr="00DC2276" w:rsidRDefault="00B606AB" w:rsidP="00DC2276">
      <w:pPr>
        <w:pStyle w:val="1"/>
        <w:spacing w:before="0" w:after="0" w:line="360" w:lineRule="auto"/>
        <w:rPr>
          <w:rFonts w:ascii="Times New Roman" w:hAnsi="Times New Roman" w:cs="Times New Roman"/>
          <w:sz w:val="24"/>
          <w:szCs w:val="24"/>
        </w:rPr>
      </w:pPr>
      <w:r w:rsidRPr="00DC2276">
        <w:rPr>
          <w:rFonts w:ascii="Times New Roman" w:hAnsi="Times New Roman" w:cs="Times New Roman"/>
          <w:sz w:val="24"/>
          <w:szCs w:val="24"/>
        </w:rPr>
        <w:lastRenderedPageBreak/>
        <w:t xml:space="preserve">1 </w:t>
      </w:r>
      <w:r w:rsidR="00DC2276" w:rsidRPr="00DC2276">
        <w:rPr>
          <w:rFonts w:ascii="Times New Roman" w:hAnsi="Times New Roman" w:cs="Times New Roman"/>
          <w:sz w:val="24"/>
          <w:szCs w:val="24"/>
        </w:rPr>
        <w:t>I</w:t>
      </w:r>
      <w:r w:rsidR="00C26718" w:rsidRPr="00DC2276">
        <w:rPr>
          <w:rFonts w:ascii="Times New Roman" w:hAnsi="Times New Roman" w:cs="Times New Roman"/>
          <w:sz w:val="24"/>
          <w:szCs w:val="24"/>
        </w:rPr>
        <w:t>ntroduction</w:t>
      </w:r>
      <w:bookmarkEnd w:id="0"/>
    </w:p>
    <w:p w:rsidR="00C26718" w:rsidRPr="00DC2276" w:rsidRDefault="00DC2276" w:rsidP="00DC2276">
      <w:pPr>
        <w:pStyle w:val="2"/>
        <w:spacing w:before="0" w:after="0" w:line="360" w:lineRule="auto"/>
        <w:rPr>
          <w:rFonts w:ascii="Times New Roman" w:hAnsi="Times New Roman" w:cs="Times New Roman"/>
          <w:sz w:val="24"/>
          <w:szCs w:val="24"/>
        </w:rPr>
      </w:pPr>
      <w:bookmarkStart w:id="1" w:name="_Toc128138853"/>
      <w:r w:rsidRPr="00DC2276">
        <w:rPr>
          <w:rFonts w:ascii="Times New Roman" w:hAnsi="Times New Roman" w:cs="Times New Roman"/>
          <w:sz w:val="24"/>
          <w:szCs w:val="24"/>
        </w:rPr>
        <w:t>1.1 B</w:t>
      </w:r>
      <w:r w:rsidR="00C26718" w:rsidRPr="00DC2276">
        <w:rPr>
          <w:rFonts w:ascii="Times New Roman" w:hAnsi="Times New Roman" w:cs="Times New Roman"/>
          <w:sz w:val="24"/>
          <w:szCs w:val="24"/>
        </w:rPr>
        <w:t>ackground</w:t>
      </w:r>
      <w:bookmarkEnd w:id="1"/>
    </w:p>
    <w:p w:rsidR="00C26718" w:rsidRPr="00DC2276" w:rsidRDefault="00C26718" w:rsidP="00DC2276">
      <w:pPr>
        <w:spacing w:line="360" w:lineRule="auto"/>
        <w:ind w:firstLineChars="200" w:firstLine="480"/>
        <w:rPr>
          <w:rFonts w:ascii="Times New Roman" w:hAnsi="Times New Roman" w:cs="Times New Roman"/>
          <w:sz w:val="24"/>
          <w:szCs w:val="24"/>
        </w:rPr>
      </w:pPr>
      <w:r w:rsidRPr="00DC2276">
        <w:rPr>
          <w:rFonts w:ascii="Times New Roman" w:hAnsi="Times New Roman" w:cs="Times New Roman"/>
          <w:sz w:val="24"/>
          <w:szCs w:val="24"/>
        </w:rPr>
        <w:t>Rechargeable lithium-ion batteries have high energy density and are widely used in electric vehicles and portable electronic devices. General application. However, due to the flammability of organic liquid electrolytes, commercial lithium-ion batteries are facing severe challenges.</w:t>
      </w:r>
    </w:p>
    <w:p w:rsidR="00C26718" w:rsidRPr="00DC2276" w:rsidRDefault="00C26718" w:rsidP="00DC2276">
      <w:pPr>
        <w:spacing w:line="360" w:lineRule="auto"/>
        <w:ind w:firstLineChars="200" w:firstLine="480"/>
        <w:rPr>
          <w:rFonts w:ascii="Times New Roman" w:hAnsi="Times New Roman" w:cs="Times New Roman"/>
          <w:sz w:val="24"/>
          <w:szCs w:val="24"/>
        </w:rPr>
      </w:pPr>
      <w:r w:rsidRPr="00C26718">
        <w:rPr>
          <w:rFonts w:ascii="Times New Roman" w:hAnsi="Times New Roman" w:cs="Times New Roman"/>
          <w:sz w:val="24"/>
          <w:szCs w:val="24"/>
        </w:rPr>
        <w:t xml:space="preserve">Inorganic solid electrolytes and polymer electrolytes are commonly used in all-solid-state lithium ion batteries. </w:t>
      </w:r>
      <w:r w:rsidRPr="00DC2276">
        <w:rPr>
          <w:rFonts w:ascii="Times New Roman" w:hAnsi="Times New Roman" w:cs="Times New Roman"/>
          <w:sz w:val="24"/>
          <w:szCs w:val="24"/>
        </w:rPr>
        <w:t>For example, Li</w:t>
      </w:r>
      <w:r w:rsidRPr="00DC2276">
        <w:rPr>
          <w:rFonts w:ascii="Times New Roman" w:hAnsi="Times New Roman" w:cs="Times New Roman"/>
          <w:sz w:val="24"/>
          <w:szCs w:val="24"/>
          <w:vertAlign w:val="subscript"/>
        </w:rPr>
        <w:t>0.33</w:t>
      </w:r>
      <w:r w:rsidRPr="00DC2276">
        <w:rPr>
          <w:rFonts w:ascii="Times New Roman" w:hAnsi="Times New Roman" w:cs="Times New Roman"/>
          <w:sz w:val="24"/>
          <w:szCs w:val="24"/>
        </w:rPr>
        <w:t>La</w:t>
      </w:r>
      <w:r w:rsidRPr="00DC2276">
        <w:rPr>
          <w:rFonts w:ascii="Times New Roman" w:hAnsi="Times New Roman" w:cs="Times New Roman"/>
          <w:sz w:val="24"/>
          <w:szCs w:val="24"/>
          <w:vertAlign w:val="subscript"/>
        </w:rPr>
        <w:t>0.557</w:t>
      </w:r>
      <w:r w:rsidRPr="00DC2276">
        <w:rPr>
          <w:rFonts w:ascii="Times New Roman" w:hAnsi="Times New Roman" w:cs="Times New Roman"/>
          <w:sz w:val="24"/>
          <w:szCs w:val="24"/>
        </w:rPr>
        <w:t>TiO</w:t>
      </w:r>
      <w:r w:rsidRPr="00DC2276">
        <w:rPr>
          <w:rFonts w:ascii="Times New Roman" w:hAnsi="Times New Roman" w:cs="Times New Roman"/>
          <w:sz w:val="24"/>
          <w:szCs w:val="24"/>
          <w:vertAlign w:val="subscript"/>
        </w:rPr>
        <w:t>3</w:t>
      </w:r>
      <w:r w:rsidRPr="00DC2276">
        <w:rPr>
          <w:rFonts w:ascii="Times New Roman" w:hAnsi="Times New Roman" w:cs="Times New Roman"/>
          <w:sz w:val="24"/>
          <w:szCs w:val="24"/>
        </w:rPr>
        <w:t>(LLTO), Li7La</w:t>
      </w:r>
      <w:r w:rsidRPr="00DC2276">
        <w:rPr>
          <w:rFonts w:ascii="Times New Roman" w:hAnsi="Times New Roman" w:cs="Times New Roman"/>
          <w:sz w:val="24"/>
          <w:szCs w:val="24"/>
          <w:vertAlign w:val="subscript"/>
        </w:rPr>
        <w:t>3</w:t>
      </w:r>
      <w:r w:rsidRPr="00DC2276">
        <w:rPr>
          <w:rFonts w:ascii="Times New Roman" w:hAnsi="Times New Roman" w:cs="Times New Roman"/>
          <w:sz w:val="24"/>
          <w:szCs w:val="24"/>
        </w:rPr>
        <w:t>Zr</w:t>
      </w:r>
      <w:r w:rsidRPr="00DC2276">
        <w:rPr>
          <w:rFonts w:ascii="Times New Roman" w:hAnsi="Times New Roman" w:cs="Times New Roman"/>
          <w:sz w:val="24"/>
          <w:szCs w:val="24"/>
          <w:vertAlign w:val="subscript"/>
        </w:rPr>
        <w:t>2</w:t>
      </w:r>
      <w:r w:rsidRPr="00DC2276">
        <w:rPr>
          <w:rFonts w:ascii="Times New Roman" w:hAnsi="Times New Roman" w:cs="Times New Roman"/>
          <w:sz w:val="24"/>
          <w:szCs w:val="24"/>
        </w:rPr>
        <w:t>O</w:t>
      </w:r>
      <w:r w:rsidRPr="00DC2276">
        <w:rPr>
          <w:rFonts w:ascii="Times New Roman" w:hAnsi="Times New Roman" w:cs="Times New Roman"/>
          <w:sz w:val="24"/>
          <w:szCs w:val="24"/>
          <w:vertAlign w:val="subscript"/>
        </w:rPr>
        <w:t>12</w:t>
      </w:r>
      <w:r w:rsidRPr="00DC2276">
        <w:rPr>
          <w:rFonts w:ascii="Times New Roman" w:hAnsi="Times New Roman" w:cs="Times New Roman"/>
          <w:sz w:val="24"/>
          <w:szCs w:val="24"/>
        </w:rPr>
        <w:t>(LLZO), Li</w:t>
      </w:r>
      <w:r w:rsidRPr="00DC2276">
        <w:rPr>
          <w:rFonts w:ascii="Times New Roman" w:hAnsi="Times New Roman" w:cs="Times New Roman"/>
          <w:sz w:val="24"/>
          <w:szCs w:val="24"/>
          <w:vertAlign w:val="subscript"/>
        </w:rPr>
        <w:t>1.3</w:t>
      </w:r>
      <w:r w:rsidRPr="00DC2276">
        <w:rPr>
          <w:rFonts w:ascii="Times New Roman" w:hAnsi="Times New Roman" w:cs="Times New Roman"/>
          <w:sz w:val="24"/>
          <w:szCs w:val="24"/>
        </w:rPr>
        <w:t>Al</w:t>
      </w:r>
      <w:r w:rsidRPr="00DC2276">
        <w:rPr>
          <w:rFonts w:ascii="Times New Roman" w:hAnsi="Times New Roman" w:cs="Times New Roman"/>
          <w:sz w:val="24"/>
          <w:szCs w:val="24"/>
          <w:vertAlign w:val="subscript"/>
        </w:rPr>
        <w:t>0.3</w:t>
      </w:r>
      <w:r w:rsidRPr="00DC2276">
        <w:rPr>
          <w:rFonts w:ascii="Times New Roman" w:hAnsi="Times New Roman" w:cs="Times New Roman"/>
          <w:sz w:val="24"/>
          <w:szCs w:val="24"/>
        </w:rPr>
        <w:t>Ti</w:t>
      </w:r>
      <w:r w:rsidRPr="00DC2276">
        <w:rPr>
          <w:rFonts w:ascii="Times New Roman" w:hAnsi="Times New Roman" w:cs="Times New Roman"/>
          <w:sz w:val="24"/>
          <w:szCs w:val="24"/>
          <w:vertAlign w:val="subscript"/>
        </w:rPr>
        <w:t>1.7</w:t>
      </w:r>
      <w:r w:rsidRPr="00DC2276">
        <w:rPr>
          <w:rFonts w:ascii="Times New Roman" w:hAnsi="Times New Roman" w:cs="Times New Roman"/>
          <w:sz w:val="24"/>
          <w:szCs w:val="24"/>
        </w:rPr>
        <w:t>(PO</w:t>
      </w:r>
      <w:r w:rsidRPr="00DC2276">
        <w:rPr>
          <w:rFonts w:ascii="Times New Roman" w:hAnsi="Times New Roman" w:cs="Times New Roman"/>
          <w:sz w:val="24"/>
          <w:szCs w:val="24"/>
          <w:vertAlign w:val="subscript"/>
        </w:rPr>
        <w:t>4</w:t>
      </w:r>
      <w:r w:rsidRPr="00DC2276">
        <w:rPr>
          <w:rFonts w:ascii="Times New Roman" w:hAnsi="Times New Roman" w:cs="Times New Roman"/>
          <w:sz w:val="24"/>
          <w:szCs w:val="24"/>
        </w:rPr>
        <w:t>)</w:t>
      </w:r>
      <w:r w:rsidRPr="00DC2276">
        <w:rPr>
          <w:rFonts w:ascii="Times New Roman" w:hAnsi="Times New Roman" w:cs="Times New Roman"/>
          <w:sz w:val="24"/>
          <w:szCs w:val="24"/>
          <w:vertAlign w:val="subscript"/>
        </w:rPr>
        <w:t>3</w:t>
      </w:r>
      <w:r w:rsidRPr="00DC2276">
        <w:rPr>
          <w:rFonts w:ascii="Times New Roman" w:hAnsi="Times New Roman" w:cs="Times New Roman"/>
          <w:sz w:val="24"/>
          <w:szCs w:val="24"/>
        </w:rPr>
        <w:t>(LATP), and Li</w:t>
      </w:r>
      <w:r w:rsidRPr="00DC2276">
        <w:rPr>
          <w:rFonts w:ascii="Times New Roman" w:hAnsi="Times New Roman" w:cs="Times New Roman"/>
          <w:sz w:val="24"/>
          <w:szCs w:val="24"/>
          <w:vertAlign w:val="subscript"/>
        </w:rPr>
        <w:t>10</w:t>
      </w:r>
      <w:r w:rsidRPr="00DC2276">
        <w:rPr>
          <w:rFonts w:ascii="Times New Roman" w:hAnsi="Times New Roman" w:cs="Times New Roman"/>
          <w:sz w:val="24"/>
          <w:szCs w:val="24"/>
        </w:rPr>
        <w:t>GeP</w:t>
      </w:r>
      <w:r w:rsidRPr="00DC2276">
        <w:rPr>
          <w:rFonts w:ascii="Times New Roman" w:hAnsi="Times New Roman" w:cs="Times New Roman"/>
          <w:sz w:val="24"/>
          <w:szCs w:val="24"/>
          <w:vertAlign w:val="subscript"/>
        </w:rPr>
        <w:t>2</w:t>
      </w:r>
      <w:r w:rsidRPr="00DC2276">
        <w:rPr>
          <w:rFonts w:ascii="Times New Roman" w:hAnsi="Times New Roman" w:cs="Times New Roman"/>
          <w:sz w:val="24"/>
          <w:szCs w:val="24"/>
        </w:rPr>
        <w:t>S</w:t>
      </w:r>
      <w:r w:rsidRPr="00DC2276">
        <w:rPr>
          <w:rFonts w:ascii="Times New Roman" w:hAnsi="Times New Roman" w:cs="Times New Roman"/>
          <w:sz w:val="24"/>
          <w:szCs w:val="24"/>
          <w:vertAlign w:val="subscript"/>
        </w:rPr>
        <w:t>12</w:t>
      </w:r>
      <w:r w:rsidRPr="00DC2276">
        <w:rPr>
          <w:rFonts w:ascii="Times New Roman" w:hAnsi="Times New Roman" w:cs="Times New Roman"/>
          <w:sz w:val="24"/>
          <w:szCs w:val="24"/>
        </w:rPr>
        <w:t>(LGPS) are inorganic solid electrolytes. They usually have high lithium ion conductivity (higher than 1×10</w:t>
      </w:r>
      <w:r w:rsidRPr="00DC2276">
        <w:rPr>
          <w:rFonts w:ascii="Times New Roman" w:eastAsia="微软雅黑" w:hAnsi="Times New Roman" w:cs="Times New Roman"/>
          <w:sz w:val="24"/>
          <w:szCs w:val="24"/>
          <w:vertAlign w:val="superscript"/>
        </w:rPr>
        <w:t>−</w:t>
      </w:r>
      <w:r w:rsidRPr="00DC2276">
        <w:rPr>
          <w:rFonts w:ascii="Times New Roman" w:hAnsi="Times New Roman" w:cs="Times New Roman"/>
          <w:sz w:val="24"/>
          <w:szCs w:val="24"/>
          <w:vertAlign w:val="superscript"/>
        </w:rPr>
        <w:t>3</w:t>
      </w:r>
      <w:r w:rsidRPr="00DC2276">
        <w:rPr>
          <w:rFonts w:ascii="Times New Roman" w:hAnsi="Times New Roman" w:cs="Times New Roman"/>
          <w:sz w:val="24"/>
          <w:szCs w:val="24"/>
        </w:rPr>
        <w:t xml:space="preserve"> S cm</w:t>
      </w:r>
      <w:r w:rsidRPr="00DC2276">
        <w:rPr>
          <w:rFonts w:ascii="Times New Roman" w:eastAsia="微软雅黑" w:hAnsi="Times New Roman" w:cs="Times New Roman"/>
          <w:sz w:val="24"/>
          <w:szCs w:val="24"/>
          <w:vertAlign w:val="superscript"/>
        </w:rPr>
        <w:t>−</w:t>
      </w:r>
      <w:r w:rsidRPr="00DC2276">
        <w:rPr>
          <w:rFonts w:ascii="Times New Roman" w:hAnsi="Times New Roman" w:cs="Times New Roman"/>
          <w:sz w:val="24"/>
          <w:szCs w:val="24"/>
          <w:vertAlign w:val="superscript"/>
        </w:rPr>
        <w:t>1</w:t>
      </w:r>
      <w:r w:rsidRPr="00DC2276">
        <w:rPr>
          <w:rFonts w:ascii="Times New Roman" w:hAnsi="Times New Roman" w:cs="Times New Roman"/>
          <w:sz w:val="24"/>
          <w:szCs w:val="24"/>
        </w:rPr>
        <w:t xml:space="preserve"> at room temperature), wide electrochemical window (&gt;5V), and good thermal stability. However, inorganic solid electrolytes have problems such as high brittleness and large interface impedance between electrolyte and electrode. On the contrary, polymer electrolytes, such as polyethylene oxide (PEO), polyacrylonitrile (PAN). Polypropylene carbonate (PPC) and polyvinyl carbonate (PVCA) have high flexibility, light weight and relatively high interfacial resistance. However, polymer electrolytes usually have low lithium ion conductivity, small ion transfer number (&lt; 0.5), and poor thermal and electrochemical stability.</w:t>
      </w:r>
    </w:p>
    <w:p w:rsidR="00DC2276" w:rsidRPr="00C26718" w:rsidRDefault="00DC2276" w:rsidP="00DC2276">
      <w:pPr>
        <w:spacing w:line="360" w:lineRule="auto"/>
        <w:ind w:firstLineChars="200" w:firstLine="480"/>
        <w:rPr>
          <w:rFonts w:ascii="Times New Roman" w:hAnsi="Times New Roman" w:cs="Times New Roman"/>
          <w:sz w:val="24"/>
          <w:szCs w:val="24"/>
        </w:rPr>
      </w:pPr>
      <w:r w:rsidRPr="00DC2276">
        <w:rPr>
          <w:rFonts w:ascii="Times New Roman" w:hAnsi="Times New Roman" w:cs="Times New Roman"/>
          <w:sz w:val="24"/>
          <w:szCs w:val="24"/>
        </w:rPr>
        <w:t>The development of inorganic and polymer electrolyte composite materials, namely composite polymer electrolyte, is to solve the above problems. Effective strategy of the problem. In the composite polymer electrolyte, the inorganic solid electrolyte particles are dispersed in the polymer matrix, and the commonly used inorganic fillers are LLZO and LLTO. In the composite polymer electrolyte, the polyether-based composite material has the advantages of low cost, good mechanical stability, good compatibility with the electrode and good film forming performance.</w:t>
      </w:r>
    </w:p>
    <w:p w:rsidR="00C26718" w:rsidRPr="006557C3" w:rsidRDefault="00DC2276" w:rsidP="006557C3">
      <w:pPr>
        <w:pStyle w:val="2"/>
        <w:spacing w:before="0" w:after="0" w:line="415" w:lineRule="auto"/>
        <w:rPr>
          <w:rFonts w:ascii="Times New Roman" w:hAnsi="Times New Roman" w:cs="Times New Roman"/>
          <w:sz w:val="24"/>
          <w:szCs w:val="24"/>
        </w:rPr>
      </w:pPr>
      <w:bookmarkStart w:id="2" w:name="_Toc128138854"/>
      <w:r w:rsidRPr="006557C3">
        <w:rPr>
          <w:rFonts w:ascii="Times New Roman" w:hAnsi="Times New Roman" w:cs="Times New Roman"/>
          <w:sz w:val="24"/>
          <w:szCs w:val="24"/>
        </w:rPr>
        <w:t>1.2 Theoretical basis</w:t>
      </w:r>
      <w:bookmarkEnd w:id="2"/>
    </w:p>
    <w:p w:rsidR="00DC2276" w:rsidRPr="006557C3" w:rsidRDefault="00DC2276" w:rsidP="006557C3">
      <w:pPr>
        <w:spacing w:line="360" w:lineRule="auto"/>
        <w:ind w:firstLineChars="200" w:firstLine="480"/>
        <w:rPr>
          <w:rFonts w:ascii="Times New Roman" w:hAnsi="Times New Roman" w:cs="Times New Roman"/>
          <w:sz w:val="24"/>
          <w:szCs w:val="24"/>
        </w:rPr>
      </w:pPr>
      <w:r w:rsidRPr="006557C3">
        <w:rPr>
          <w:rFonts w:ascii="Times New Roman" w:hAnsi="Times New Roman" w:cs="Times New Roman"/>
          <w:sz w:val="24"/>
          <w:szCs w:val="24"/>
        </w:rPr>
        <w:t xml:space="preserve">The incorporation of a second phase into a single-phase solid electrolyte disrupts the thermodynamic equilibrium of the crystal defects, changes the ion conduction path and ion migration number, and, due to mechanical stress, a third phase is created at the </w:t>
      </w:r>
      <w:r w:rsidRPr="006557C3">
        <w:rPr>
          <w:rFonts w:ascii="Times New Roman" w:hAnsi="Times New Roman" w:cs="Times New Roman"/>
          <w:sz w:val="24"/>
          <w:szCs w:val="24"/>
        </w:rPr>
        <w:lastRenderedPageBreak/>
        <w:t>interface; this new phase is known as the interfacial phase. The interfacial phase arises mainly because some lithium ions located in regular lattice sites in inorganic fillers move to surface sites and leave negatively charged vacancies in the lattice while positively charged ions appear on the surface. The movement of lithium ions to surface positions leaves negatively charged vacancies in the lattice while positively charged lithium ions appear on the surface. This process is known as the defect reaction. These interfacial phases are highly conductive and provide new conduction paths for ion transport. These interfacial phases are highly conductive and provide new conduction paths for ion transport.</w:t>
      </w:r>
    </w:p>
    <w:p w:rsidR="00DC2276" w:rsidRPr="006557C3" w:rsidRDefault="00DC2276" w:rsidP="006557C3">
      <w:pPr>
        <w:spacing w:line="360" w:lineRule="auto"/>
        <w:ind w:firstLineChars="200" w:firstLine="480"/>
        <w:rPr>
          <w:rFonts w:ascii="Times New Roman" w:hAnsi="Times New Roman" w:cs="Times New Roman"/>
          <w:sz w:val="24"/>
          <w:szCs w:val="24"/>
        </w:rPr>
      </w:pPr>
      <w:r w:rsidRPr="006557C3">
        <w:rPr>
          <w:rFonts w:ascii="Times New Roman" w:hAnsi="Times New Roman" w:cs="Times New Roman"/>
          <w:sz w:val="24"/>
          <w:szCs w:val="24"/>
        </w:rPr>
        <w:t>Li</w:t>
      </w:r>
      <w:r w:rsidRPr="006557C3">
        <w:rPr>
          <w:rFonts w:ascii="Times New Roman" w:hAnsi="Times New Roman" w:cs="Times New Roman"/>
          <w:sz w:val="24"/>
          <w:szCs w:val="24"/>
          <w:vertAlign w:val="superscript"/>
        </w:rPr>
        <w:t>+</w:t>
      </w:r>
      <w:r w:rsidRPr="006557C3">
        <w:rPr>
          <w:rFonts w:ascii="Times New Roman" w:hAnsi="Times New Roman" w:cs="Times New Roman"/>
          <w:sz w:val="24"/>
          <w:szCs w:val="24"/>
        </w:rPr>
        <w:t xml:space="preserve"> therefore involves three diffusion pathways in composite polymer electrolytes, namely within the matrix material (i.e. polymer) internally, inside the inorganic filled phase, and the interfacial phase between the filled phase and the matrix. For the different conduction pathways, continuous channels need to be formed to constitute a percolating ion channel, and a high ionic conductivity complex polymer electrolytes with high ionic conductivity must have at least one percolation pathway with fast conduction characteristics. Studies have shown that the enhanced conductivity of composite polymer electrolyte conductivity is enhanced by the formation of a space charge layer at the internal interface between the two phases, resulting in The increase in carrier density and the corresponding increase in interfacial conductivity.</w:t>
      </w:r>
    </w:p>
    <w:p w:rsidR="006557C3" w:rsidRDefault="006557C3" w:rsidP="006557C3">
      <w:pPr>
        <w:spacing w:line="360" w:lineRule="auto"/>
        <w:ind w:firstLineChars="200" w:firstLine="480"/>
        <w:rPr>
          <w:rFonts w:ascii="Times New Roman" w:hAnsi="Times New Roman" w:cs="Times New Roman"/>
          <w:sz w:val="24"/>
          <w:szCs w:val="24"/>
        </w:rPr>
      </w:pPr>
      <w:r w:rsidRPr="006557C3">
        <w:rPr>
          <w:rFonts w:ascii="Times New Roman" w:hAnsi="Times New Roman" w:cs="Times New Roman"/>
          <w:sz w:val="24"/>
          <w:szCs w:val="24"/>
        </w:rPr>
        <w:t>Therefore, the dispersion of the secondary phase is an effective strategy to improve the ionic conductivity of solid electrolytes, and the percolation effect is an important factor in improving the ionic conductivity of composite polymer solid electrolytes. Achieving quantitative predictions of conductivity This is of great importance for the design and development of future composite solid state electrolytes. This procedure uses percolation theory to predict the electrical conductivity of polymer-based composite solid state electrolytes and to target the amount of free flow required for the highest electrical conductivity of such hybrid solid state electrolytes. The procedure uses percolation theory to predict the conductivity of polymer-based composite solid state electrolytes and to target the concentration range of inorganic dopants required for the highest electrical performance of such hybrid solid state electrolytes.</w:t>
      </w:r>
    </w:p>
    <w:p w:rsidR="006557C3" w:rsidRPr="00CF105E" w:rsidRDefault="006557C3" w:rsidP="006557C3">
      <w:pPr>
        <w:pStyle w:val="2"/>
        <w:spacing w:before="0" w:after="0" w:line="360" w:lineRule="auto"/>
        <w:rPr>
          <w:rFonts w:ascii="Times New Roman" w:hAnsi="Times New Roman" w:cs="Times New Roman"/>
          <w:sz w:val="24"/>
          <w:szCs w:val="24"/>
        </w:rPr>
      </w:pPr>
      <w:bookmarkStart w:id="3" w:name="_Toc128138855"/>
      <w:r w:rsidRPr="00CF105E">
        <w:rPr>
          <w:rFonts w:ascii="Times New Roman" w:hAnsi="Times New Roman" w:cs="Times New Roman"/>
          <w:sz w:val="24"/>
          <w:szCs w:val="24"/>
        </w:rPr>
        <w:lastRenderedPageBreak/>
        <w:t>1.2.2 Development and application of percolation theory</w:t>
      </w:r>
      <w:bookmarkEnd w:id="3"/>
    </w:p>
    <w:p w:rsidR="006557C3" w:rsidRPr="00CF105E" w:rsidRDefault="006557C3" w:rsidP="006557C3">
      <w:pPr>
        <w:spacing w:line="360" w:lineRule="auto"/>
        <w:ind w:firstLineChars="200" w:firstLine="480"/>
        <w:rPr>
          <w:rFonts w:ascii="Times New Roman" w:hAnsi="Times New Roman" w:cs="Times New Roman"/>
          <w:sz w:val="24"/>
          <w:szCs w:val="24"/>
        </w:rPr>
      </w:pPr>
      <w:r w:rsidRPr="00CF105E">
        <w:rPr>
          <w:rFonts w:ascii="Times New Roman" w:hAnsi="Times New Roman" w:cs="Times New Roman"/>
          <w:sz w:val="24"/>
          <w:szCs w:val="24"/>
        </w:rPr>
        <w:t>The percolation model is a statistical model developed by Boradbent and Hammersley in 1957 where the flow of a fluid The flow of a fluid through a porous medium is called percolation and is used to describe the movement of a fluid in a random medium. The model is similar to that of ordinary stochastic processes such as diffusion. The model differs from the usual stochastic processes (e.g. diffusion) in that the fluid motion itself is not stochastic, only the medium is. It is only the medium that has a random nature. Percolation theory can describe many social and natural phenomena, such as the infection of trees with diseases in orchards, the spread of forest fires and the dissemination of information. The theory of percolation can describe many social and natural phenomena, such as the infection of trees in orchards, the spread of forest fires and the dissemination of information.</w:t>
      </w:r>
    </w:p>
    <w:p w:rsidR="006557C3" w:rsidRPr="00CF105E" w:rsidRDefault="006557C3" w:rsidP="006557C3">
      <w:pPr>
        <w:spacing w:line="360" w:lineRule="auto"/>
        <w:ind w:firstLineChars="200" w:firstLine="480"/>
        <w:rPr>
          <w:rFonts w:ascii="Times New Roman" w:hAnsi="Times New Roman" w:cs="Times New Roman"/>
          <w:sz w:val="24"/>
          <w:szCs w:val="24"/>
        </w:rPr>
      </w:pPr>
      <w:r w:rsidRPr="006557C3">
        <w:rPr>
          <w:rFonts w:ascii="Times New Roman" w:hAnsi="Times New Roman" w:cs="Times New Roman"/>
          <w:sz w:val="24"/>
          <w:szCs w:val="24"/>
        </w:rPr>
        <w:t xml:space="preserve">percolation </w:t>
      </w:r>
      <w:r w:rsidRPr="00CF105E">
        <w:rPr>
          <w:rFonts w:ascii="Times New Roman" w:hAnsi="Times New Roman" w:cs="Times New Roman"/>
          <w:sz w:val="24"/>
          <w:szCs w:val="24"/>
        </w:rPr>
        <w:t xml:space="preserve">is also a common problem in engineering fields such as hydropower, geotechnical, oil and gas extraction and geothermal development, and It can lead to engineering damage failure or poor energy recovery. By constructing a </w:t>
      </w:r>
      <w:r w:rsidR="008E3814" w:rsidRPr="00CF105E">
        <w:rPr>
          <w:rFonts w:ascii="Times New Roman" w:hAnsi="Times New Roman" w:cs="Times New Roman"/>
          <w:sz w:val="24"/>
          <w:szCs w:val="24"/>
        </w:rPr>
        <w:t>Percolation</w:t>
      </w:r>
      <w:r w:rsidRPr="00CF105E">
        <w:rPr>
          <w:rFonts w:ascii="Times New Roman" w:hAnsi="Times New Roman" w:cs="Times New Roman"/>
          <w:sz w:val="24"/>
          <w:szCs w:val="24"/>
        </w:rPr>
        <w:t xml:space="preserve"> model to analyse the movement pattern of fluids in the medium, the flow rate and the resulting permeability stability and recovery rate, we can guide the design and construction of </w:t>
      </w:r>
      <w:r w:rsidR="008E3814" w:rsidRPr="00CF105E">
        <w:rPr>
          <w:rFonts w:ascii="Times New Roman" w:hAnsi="Times New Roman" w:cs="Times New Roman"/>
          <w:sz w:val="24"/>
          <w:szCs w:val="24"/>
        </w:rPr>
        <w:t>Percolation</w:t>
      </w:r>
      <w:r w:rsidRPr="00CF105E">
        <w:rPr>
          <w:rFonts w:ascii="Times New Roman" w:hAnsi="Times New Roman" w:cs="Times New Roman"/>
          <w:sz w:val="24"/>
          <w:szCs w:val="24"/>
        </w:rPr>
        <w:t xml:space="preserve"> control for relevant projects. It also provides a scientific basis for geohazard prediction and efficient energy extraction.</w:t>
      </w:r>
    </w:p>
    <w:p w:rsidR="006557C3" w:rsidRPr="00CF105E" w:rsidRDefault="006557C3" w:rsidP="006557C3">
      <w:pPr>
        <w:spacing w:line="360" w:lineRule="auto"/>
        <w:ind w:firstLineChars="200" w:firstLine="480"/>
        <w:rPr>
          <w:rFonts w:ascii="Times New Roman" w:hAnsi="Times New Roman" w:cs="Times New Roman"/>
          <w:sz w:val="24"/>
          <w:szCs w:val="24"/>
        </w:rPr>
      </w:pPr>
      <w:r w:rsidRPr="00CF105E">
        <w:rPr>
          <w:rFonts w:ascii="Times New Roman" w:hAnsi="Times New Roman" w:cs="Times New Roman"/>
          <w:sz w:val="24"/>
          <w:szCs w:val="24"/>
        </w:rPr>
        <w:t xml:space="preserve">The classical </w:t>
      </w:r>
      <w:r w:rsidR="008E3814" w:rsidRPr="00CF105E">
        <w:rPr>
          <w:rFonts w:ascii="Times New Roman" w:hAnsi="Times New Roman" w:cs="Times New Roman"/>
          <w:sz w:val="24"/>
          <w:szCs w:val="24"/>
        </w:rPr>
        <w:t>Percolation</w:t>
      </w:r>
      <w:r w:rsidRPr="00CF105E">
        <w:rPr>
          <w:rFonts w:ascii="Times New Roman" w:hAnsi="Times New Roman" w:cs="Times New Roman"/>
          <w:sz w:val="24"/>
          <w:szCs w:val="24"/>
        </w:rPr>
        <w:t xml:space="preserve"> models are mainly key </w:t>
      </w:r>
      <w:r w:rsidR="008E3814" w:rsidRPr="00CF105E">
        <w:rPr>
          <w:rFonts w:ascii="Times New Roman" w:hAnsi="Times New Roman" w:cs="Times New Roman"/>
          <w:sz w:val="24"/>
          <w:szCs w:val="24"/>
        </w:rPr>
        <w:t>Percolation</w:t>
      </w:r>
      <w:r w:rsidRPr="00CF105E">
        <w:rPr>
          <w:rFonts w:ascii="Times New Roman" w:hAnsi="Times New Roman" w:cs="Times New Roman"/>
          <w:sz w:val="24"/>
          <w:szCs w:val="24"/>
        </w:rPr>
        <w:t xml:space="preserve"> and point </w:t>
      </w:r>
      <w:r w:rsidR="008E3814" w:rsidRPr="00CF105E">
        <w:rPr>
          <w:rFonts w:ascii="Times New Roman" w:hAnsi="Times New Roman" w:cs="Times New Roman"/>
          <w:sz w:val="24"/>
          <w:szCs w:val="24"/>
        </w:rPr>
        <w:t>Percolation</w:t>
      </w:r>
      <w:r w:rsidRPr="00CF105E">
        <w:rPr>
          <w:rFonts w:ascii="Times New Roman" w:hAnsi="Times New Roman" w:cs="Times New Roman"/>
          <w:sz w:val="24"/>
          <w:szCs w:val="24"/>
        </w:rPr>
        <w:t xml:space="preserve"> on a grid point diagram. In a key percolation model, the space is divided into a series of independent points, each of which has the potential to be connected to each other. As the size of the connections increases, a series of clusters of connections will be formed in the space. Figure 1(a)(b) shows the relationship between a series of points in a two-dimensional plane. (b) shows a series of connections between points in a two-dimensional plane. As the number of connections increases, a network of connections to boundaries will be formed. network. In addition to bonded </w:t>
      </w:r>
      <w:r w:rsidR="008E3814" w:rsidRPr="00CF105E">
        <w:rPr>
          <w:rFonts w:ascii="Times New Roman" w:hAnsi="Times New Roman" w:cs="Times New Roman"/>
          <w:sz w:val="24"/>
          <w:szCs w:val="24"/>
        </w:rPr>
        <w:t>Percolation</w:t>
      </w:r>
      <w:r w:rsidRPr="00CF105E">
        <w:rPr>
          <w:rFonts w:ascii="Times New Roman" w:hAnsi="Times New Roman" w:cs="Times New Roman"/>
          <w:sz w:val="24"/>
          <w:szCs w:val="24"/>
        </w:rPr>
        <w:t xml:space="preserve">, point </w:t>
      </w:r>
      <w:r w:rsidR="008E3814" w:rsidRPr="00CF105E">
        <w:rPr>
          <w:rFonts w:ascii="Times New Roman" w:hAnsi="Times New Roman" w:cs="Times New Roman"/>
          <w:sz w:val="24"/>
          <w:szCs w:val="24"/>
        </w:rPr>
        <w:t>Percolation</w:t>
      </w:r>
      <w:r w:rsidRPr="00CF105E">
        <w:rPr>
          <w:rFonts w:ascii="Times New Roman" w:hAnsi="Times New Roman" w:cs="Times New Roman"/>
          <w:sz w:val="24"/>
          <w:szCs w:val="24"/>
        </w:rPr>
        <w:t xml:space="preserve"> is also a common </w:t>
      </w:r>
      <w:r w:rsidR="008E3814" w:rsidRPr="00CF105E">
        <w:rPr>
          <w:rFonts w:ascii="Times New Roman" w:hAnsi="Times New Roman" w:cs="Times New Roman"/>
          <w:sz w:val="24"/>
          <w:szCs w:val="24"/>
        </w:rPr>
        <w:t>Percolation</w:t>
      </w:r>
      <w:r w:rsidRPr="00CF105E">
        <w:rPr>
          <w:rFonts w:ascii="Times New Roman" w:hAnsi="Times New Roman" w:cs="Times New Roman"/>
          <w:sz w:val="24"/>
          <w:szCs w:val="24"/>
        </w:rPr>
        <w:t xml:space="preserve"> model (e.g. Figure 1(c)(d)). It is important to emphasise that </w:t>
      </w:r>
      <w:r w:rsidR="008E3814" w:rsidRPr="00CF105E">
        <w:rPr>
          <w:rFonts w:ascii="Times New Roman" w:hAnsi="Times New Roman" w:cs="Times New Roman"/>
          <w:sz w:val="24"/>
          <w:szCs w:val="24"/>
        </w:rPr>
        <w:t>Percolation</w:t>
      </w:r>
      <w:r w:rsidRPr="00CF105E">
        <w:rPr>
          <w:rFonts w:ascii="Times New Roman" w:hAnsi="Times New Roman" w:cs="Times New Roman"/>
          <w:sz w:val="24"/>
          <w:szCs w:val="24"/>
        </w:rPr>
        <w:t xml:space="preserve"> models do not necessarily have to be based on standard grid points, and that arbitrary local interconnections lead to global connectivity analysis. </w:t>
      </w:r>
      <w:r w:rsidRPr="00CF105E">
        <w:rPr>
          <w:rFonts w:ascii="Times New Roman" w:hAnsi="Times New Roman" w:cs="Times New Roman"/>
          <w:sz w:val="24"/>
          <w:szCs w:val="24"/>
        </w:rPr>
        <w:lastRenderedPageBreak/>
        <w:t xml:space="preserve">Any global connectivity analysis resulting from local interconnections can be called a </w:t>
      </w:r>
      <w:r w:rsidR="008E3814" w:rsidRPr="00CF105E">
        <w:rPr>
          <w:rFonts w:ascii="Times New Roman" w:hAnsi="Times New Roman" w:cs="Times New Roman"/>
          <w:sz w:val="24"/>
          <w:szCs w:val="24"/>
        </w:rPr>
        <w:t>Percolation</w:t>
      </w:r>
      <w:r w:rsidRPr="00CF105E">
        <w:rPr>
          <w:rFonts w:ascii="Times New Roman" w:hAnsi="Times New Roman" w:cs="Times New Roman"/>
          <w:sz w:val="24"/>
          <w:szCs w:val="24"/>
        </w:rPr>
        <w:t xml:space="preserve"> simulation.</w:t>
      </w:r>
    </w:p>
    <w:p w:rsidR="006557C3" w:rsidRDefault="006557C3" w:rsidP="006557C3">
      <w:pPr>
        <w:spacing w:line="360" w:lineRule="auto"/>
        <w:rPr>
          <w:rFonts w:ascii="Times New Roman" w:hAnsi="Times New Roman" w:cs="Times New Roman"/>
          <w:sz w:val="24"/>
          <w:szCs w:val="24"/>
        </w:rPr>
      </w:pPr>
      <w:r w:rsidRPr="006557C3">
        <w:rPr>
          <w:noProof/>
        </w:rPr>
        <w:drawing>
          <wp:inline distT="0" distB="0" distL="0" distR="0">
            <wp:extent cx="5271715" cy="1207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5588" cy="1213279"/>
                    </a:xfrm>
                    <a:prstGeom prst="rect">
                      <a:avLst/>
                    </a:prstGeom>
                    <a:noFill/>
                    <a:ln>
                      <a:noFill/>
                    </a:ln>
                  </pic:spPr>
                </pic:pic>
              </a:graphicData>
            </a:graphic>
          </wp:inline>
        </w:drawing>
      </w:r>
    </w:p>
    <w:p w:rsidR="006557C3" w:rsidRDefault="006557C3" w:rsidP="006557C3">
      <w:pPr>
        <w:rPr>
          <w:rFonts w:ascii="Times New Roman" w:hAnsi="Times New Roman" w:cs="Times New Roman"/>
          <w:szCs w:val="21"/>
        </w:rPr>
      </w:pPr>
      <w:r w:rsidRPr="006557C3">
        <w:rPr>
          <w:rFonts w:ascii="Times New Roman" w:hAnsi="Times New Roman" w:cs="Times New Roman"/>
          <w:szCs w:val="21"/>
        </w:rPr>
        <w:t>Fig. 1 Two-dimensional diagram of several cases regarding percolation. (a) Bond percolation model with no conduction channel formed; (b) Bond percolation model with conduction channel formed; (c) Point percolation model with no conduction channel formed; (d) Bond percolation model with conduction channel formed. (c) Point percolation model without a conduction channel; (d) Bond percolation model with a conduction channel</w:t>
      </w:r>
    </w:p>
    <w:p w:rsidR="008E3814" w:rsidRDefault="008E3814" w:rsidP="006557C3">
      <w:pPr>
        <w:rPr>
          <w:rFonts w:ascii="Times New Roman" w:hAnsi="Times New Roman" w:cs="Times New Roman"/>
          <w:szCs w:val="21"/>
        </w:rPr>
      </w:pPr>
    </w:p>
    <w:p w:rsidR="008E3814" w:rsidRDefault="00CF105E" w:rsidP="00CF105E">
      <w:pPr>
        <w:spacing w:line="360" w:lineRule="auto"/>
        <w:ind w:firstLineChars="200" w:firstLine="480"/>
        <w:rPr>
          <w:rFonts w:ascii="Times New Roman" w:hAnsi="Times New Roman" w:cs="Times New Roman"/>
          <w:sz w:val="24"/>
          <w:szCs w:val="24"/>
        </w:rPr>
      </w:pPr>
      <w:r w:rsidRPr="00CF105E">
        <w:rPr>
          <w:rFonts w:ascii="Times New Roman" w:hAnsi="Times New Roman" w:cs="Times New Roman"/>
          <w:sz w:val="24"/>
          <w:szCs w:val="24"/>
        </w:rPr>
        <w:t>In the 1980s, percolation theory was applied to the study of the electrical conductivity of ionic conductors. For composite solid conductors, such as AgI or LiI doped with a second phase of Al2O3, the ionic conductivity of the resulting hybrid conductor increases, a phenomenon that can be explained by percolation theory. The researchers believe that the interface between the first and second phases is highly conductive and that with the addition of the second phase a long-range conductive interfacial channel emerges, thus giving the ions a highly conductive transport channel, the emergence of this long-range conductive interfacial channel is called "interfacial percolation".</w:t>
      </w:r>
      <w:r>
        <w:rPr>
          <w:rFonts w:ascii="Times New Roman" w:hAnsi="Times New Roman" w:cs="Times New Roman"/>
          <w:sz w:val="24"/>
          <w:szCs w:val="24"/>
        </w:rPr>
        <w:t xml:space="preserve"> </w:t>
      </w:r>
      <w:r w:rsidRPr="00CF105E">
        <w:rPr>
          <w:rFonts w:ascii="Times New Roman" w:hAnsi="Times New Roman" w:cs="Times New Roman"/>
          <w:sz w:val="24"/>
          <w:szCs w:val="24"/>
        </w:rPr>
        <w:t>In the 21st century, researchers have also identified this phenomenon in polymer-based composite solid-state electrolytes. The addition of nanoscale inorganic dopants to polymers can increase the ionic conductivity of the electrolyte.</w:t>
      </w:r>
    </w:p>
    <w:p w:rsidR="00CF105E" w:rsidRDefault="00CF105E" w:rsidP="00CF105E">
      <w:pPr>
        <w:spacing w:line="360" w:lineRule="auto"/>
        <w:ind w:firstLineChars="200" w:firstLine="480"/>
        <w:rPr>
          <w:rFonts w:ascii="Times New Roman" w:hAnsi="Times New Roman" w:cs="Times New Roman"/>
          <w:sz w:val="24"/>
          <w:szCs w:val="24"/>
        </w:rPr>
      </w:pPr>
      <w:r w:rsidRPr="00CF105E">
        <w:rPr>
          <w:rFonts w:ascii="Times New Roman" w:hAnsi="Times New Roman" w:cs="Times New Roman"/>
          <w:sz w:val="24"/>
          <w:szCs w:val="24"/>
        </w:rPr>
        <w:t>Based on this finding, our procedure is to use percolation theory to predict the conductivity of polymer-based composite solid-state electrolytes, targeting the range of inorganic dopant concentrations required for the highest conductivity of such hybrid solid-state electrolytes. It is divided into two main parts, building a conductivity model based on two-phase mixture theory and solving for the diffusion coefficient of the polymer composite solid state electrolyte through a phase stochastic resistance model and Monte Carlo simulations.</w:t>
      </w:r>
    </w:p>
    <w:p w:rsidR="00CF105E" w:rsidRDefault="00CF105E" w:rsidP="00CF105E">
      <w:pPr>
        <w:spacing w:line="360" w:lineRule="auto"/>
        <w:rPr>
          <w:rFonts w:ascii="Times New Roman" w:hAnsi="Times New Roman" w:cs="Times New Roman"/>
          <w:sz w:val="24"/>
          <w:szCs w:val="24"/>
        </w:rPr>
      </w:pPr>
    </w:p>
    <w:p w:rsidR="00CF105E" w:rsidRPr="00CF105E" w:rsidRDefault="00CF105E" w:rsidP="00CF105E">
      <w:pPr>
        <w:pStyle w:val="2"/>
        <w:spacing w:before="0" w:after="0" w:line="360" w:lineRule="auto"/>
        <w:rPr>
          <w:rFonts w:ascii="Times New Roman" w:hAnsi="Times New Roman" w:cs="Times New Roman"/>
          <w:sz w:val="24"/>
          <w:szCs w:val="24"/>
        </w:rPr>
      </w:pPr>
      <w:bookmarkStart w:id="4" w:name="_Toc128138856"/>
      <w:r w:rsidRPr="00CF105E">
        <w:rPr>
          <w:rFonts w:ascii="Times New Roman" w:hAnsi="Times New Roman" w:cs="Times New Roman"/>
          <w:sz w:val="24"/>
          <w:szCs w:val="24"/>
        </w:rPr>
        <w:lastRenderedPageBreak/>
        <w:t>1.3 Main functions</w:t>
      </w:r>
      <w:bookmarkEnd w:id="4"/>
    </w:p>
    <w:p w:rsidR="00CF105E" w:rsidRPr="00CF105E" w:rsidRDefault="00CF105E" w:rsidP="00CF105E">
      <w:pPr>
        <w:spacing w:line="360" w:lineRule="auto"/>
        <w:rPr>
          <w:rFonts w:ascii="Times New Roman" w:hAnsi="Times New Roman" w:cs="Times New Roman"/>
          <w:sz w:val="24"/>
          <w:szCs w:val="24"/>
        </w:rPr>
      </w:pPr>
      <w:r w:rsidRPr="00CF105E">
        <w:rPr>
          <w:rFonts w:ascii="Times New Roman" w:hAnsi="Times New Roman" w:cs="Times New Roman"/>
          <w:sz w:val="24"/>
          <w:szCs w:val="24"/>
        </w:rPr>
        <w:t>(1) Calculate the diffusion coefficient of the composite solid electrolyte system for different doping concentrations</w:t>
      </w:r>
    </w:p>
    <w:p w:rsidR="00CF105E" w:rsidRDefault="00CF105E" w:rsidP="00CF105E">
      <w:pPr>
        <w:spacing w:line="360" w:lineRule="auto"/>
        <w:rPr>
          <w:rFonts w:ascii="Times New Roman" w:hAnsi="Times New Roman" w:cs="Times New Roman"/>
          <w:sz w:val="24"/>
          <w:szCs w:val="24"/>
        </w:rPr>
      </w:pPr>
      <w:r w:rsidRPr="00CF105E">
        <w:rPr>
          <w:rFonts w:ascii="Times New Roman" w:hAnsi="Times New Roman" w:cs="Times New Roman"/>
          <w:sz w:val="24"/>
          <w:szCs w:val="24"/>
        </w:rPr>
        <w:t>(2) Determine the optimum range of filler doping concentrations for the composite solid electrolyte to achieve the highest conductivity</w:t>
      </w:r>
    </w:p>
    <w:p w:rsidR="00CF105E" w:rsidRDefault="00CF105E" w:rsidP="00CF105E">
      <w:pPr>
        <w:spacing w:line="360" w:lineRule="auto"/>
        <w:rPr>
          <w:rFonts w:ascii="Times New Roman" w:hAnsi="Times New Roman" w:cs="Times New Roman"/>
          <w:sz w:val="24"/>
          <w:szCs w:val="24"/>
        </w:rPr>
      </w:pPr>
    </w:p>
    <w:p w:rsidR="00CF105E" w:rsidRDefault="00CF105E" w:rsidP="00CF105E">
      <w:pPr>
        <w:pStyle w:val="1"/>
        <w:spacing w:before="0" w:after="0" w:line="360" w:lineRule="auto"/>
        <w:rPr>
          <w:rFonts w:ascii="Times New Roman" w:hAnsi="Times New Roman" w:cs="Times New Roman"/>
          <w:sz w:val="24"/>
          <w:szCs w:val="24"/>
        </w:rPr>
      </w:pPr>
      <w:bookmarkStart w:id="5" w:name="_Toc128138857"/>
      <w:r w:rsidRPr="00CF105E">
        <w:rPr>
          <w:rFonts w:ascii="Times New Roman" w:hAnsi="Times New Roman" w:cs="Times New Roman"/>
          <w:sz w:val="24"/>
          <w:szCs w:val="24"/>
        </w:rPr>
        <w:t>2 Functional modules and key algorithms</w:t>
      </w:r>
      <w:bookmarkEnd w:id="5"/>
    </w:p>
    <w:p w:rsidR="00CF105E" w:rsidRDefault="00CF105E" w:rsidP="00CF105E">
      <w:pPr>
        <w:pStyle w:val="2"/>
        <w:spacing w:before="0" w:after="0" w:line="360" w:lineRule="auto"/>
        <w:rPr>
          <w:rFonts w:ascii="Times New Roman" w:hAnsi="Times New Roman" w:cs="Times New Roman"/>
          <w:sz w:val="24"/>
          <w:szCs w:val="24"/>
        </w:rPr>
      </w:pPr>
      <w:bookmarkStart w:id="6" w:name="_Toc128138858"/>
      <w:r w:rsidRPr="00CF105E">
        <w:rPr>
          <w:rFonts w:ascii="Times New Roman" w:hAnsi="Times New Roman" w:cs="Times New Roman"/>
          <w:sz w:val="24"/>
          <w:szCs w:val="24"/>
        </w:rPr>
        <w:t>2.1 Functional modules</w:t>
      </w:r>
      <w:bookmarkEnd w:id="6"/>
    </w:p>
    <w:p w:rsidR="00C064DD" w:rsidRDefault="00C064DD" w:rsidP="00C064DD">
      <w:pPr>
        <w:spacing w:line="360" w:lineRule="auto"/>
        <w:ind w:firstLineChars="200" w:firstLine="480"/>
        <w:rPr>
          <w:rFonts w:ascii="Times New Roman" w:hAnsi="Times New Roman" w:cs="Times New Roman"/>
          <w:sz w:val="24"/>
          <w:szCs w:val="24"/>
        </w:rPr>
      </w:pPr>
      <w:r w:rsidRPr="00C064DD">
        <w:rPr>
          <w:rFonts w:ascii="Times New Roman" w:hAnsi="Times New Roman" w:cs="Times New Roman"/>
          <w:sz w:val="24"/>
          <w:szCs w:val="24"/>
        </w:rPr>
        <w:t>The main functional module of the program is divided into two parts: the first part is based on a random resistance model to build a two-phase lattice model based on a random resistance model; the second part is a Monte Carlo simulation in which walkers are randomly The second part is a Monte Carlo simulation in which the walkers are randomly walked over the lattice model, sample data is recorded and physical parameters are calculated.</w:t>
      </w:r>
    </w:p>
    <w:p w:rsidR="00C064DD" w:rsidRDefault="00C064DD" w:rsidP="00C064DD">
      <w:pPr>
        <w:spacing w:line="360" w:lineRule="auto"/>
        <w:jc w:val="center"/>
        <w:rPr>
          <w:rFonts w:ascii="Times New Roman" w:hAnsi="Times New Roman" w:cs="Times New Roman"/>
          <w:noProof/>
          <w:sz w:val="24"/>
          <w:szCs w:val="24"/>
        </w:rPr>
      </w:pPr>
      <w:r w:rsidRPr="00C064DD">
        <w:rPr>
          <w:noProof/>
        </w:rPr>
        <w:drawing>
          <wp:inline distT="0" distB="0" distL="0" distR="0">
            <wp:extent cx="3001538" cy="26798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769" t="2296" r="1537"/>
                    <a:stretch/>
                  </pic:blipFill>
                  <pic:spPr bwMode="auto">
                    <a:xfrm>
                      <a:off x="0" y="0"/>
                      <a:ext cx="3010147" cy="2687512"/>
                    </a:xfrm>
                    <a:prstGeom prst="rect">
                      <a:avLst/>
                    </a:prstGeom>
                    <a:noFill/>
                    <a:ln>
                      <a:noFill/>
                    </a:ln>
                    <a:extLst>
                      <a:ext uri="{53640926-AAD7-44D8-BBD7-CCE9431645EC}">
                        <a14:shadowObscured xmlns:a14="http://schemas.microsoft.com/office/drawing/2010/main"/>
                      </a:ext>
                    </a:extLst>
                  </pic:spPr>
                </pic:pic>
              </a:graphicData>
            </a:graphic>
          </wp:inline>
        </w:drawing>
      </w:r>
    </w:p>
    <w:p w:rsidR="00C064DD" w:rsidRDefault="00C064DD" w:rsidP="00C064DD">
      <w:pPr>
        <w:spacing w:line="360" w:lineRule="auto"/>
        <w:jc w:val="center"/>
        <w:rPr>
          <w:rFonts w:ascii="Times New Roman" w:hAnsi="Times New Roman" w:cs="Times New Roman"/>
          <w:sz w:val="18"/>
          <w:szCs w:val="18"/>
        </w:rPr>
      </w:pPr>
      <w:r w:rsidRPr="00C064DD">
        <w:rPr>
          <w:rFonts w:ascii="Times New Roman" w:hAnsi="Times New Roman" w:cs="Times New Roman"/>
          <w:sz w:val="18"/>
          <w:szCs w:val="18"/>
        </w:rPr>
        <w:t>Figure 2 Schematic diagram of the two-phase hybrid lattice model</w:t>
      </w:r>
    </w:p>
    <w:p w:rsidR="00C064DD" w:rsidRDefault="00C064DD" w:rsidP="00C064DD">
      <w:pPr>
        <w:spacing w:line="360" w:lineRule="auto"/>
        <w:jc w:val="center"/>
        <w:rPr>
          <w:rFonts w:ascii="Times New Roman" w:hAnsi="Times New Roman" w:cs="Times New Roman"/>
          <w:sz w:val="18"/>
          <w:szCs w:val="18"/>
        </w:rPr>
      </w:pPr>
    </w:p>
    <w:p w:rsidR="00C064DD" w:rsidRDefault="00C064DD" w:rsidP="00C064DD">
      <w:pPr>
        <w:spacing w:line="360" w:lineRule="auto"/>
        <w:ind w:firstLineChars="200" w:firstLine="480"/>
        <w:rPr>
          <w:rFonts w:ascii="Times New Roman" w:hAnsi="Times New Roman" w:cs="Times New Roman"/>
          <w:sz w:val="24"/>
          <w:szCs w:val="24"/>
        </w:rPr>
      </w:pPr>
      <w:r w:rsidRPr="00C064DD">
        <w:rPr>
          <w:rFonts w:ascii="Times New Roman" w:hAnsi="Times New Roman" w:cs="Times New Roman"/>
          <w:sz w:val="24"/>
          <w:szCs w:val="24"/>
        </w:rPr>
        <w:t xml:space="preserve">Firstly, regarding the construction of the two-phase hybrid lattice model, a 500*500*500 lattice gas model is constructed in 3D space (as shown in Figure 2), in which 500*500*500*P lattice sites are randomly occupied (P denotes the doping concentration of inorganic substances) to represent the randomly filled inorganic </w:t>
      </w:r>
      <w:r w:rsidRPr="00C064DD">
        <w:rPr>
          <w:rFonts w:ascii="Times New Roman" w:hAnsi="Times New Roman" w:cs="Times New Roman"/>
          <w:sz w:val="24"/>
          <w:szCs w:val="24"/>
        </w:rPr>
        <w:lastRenderedPageBreak/>
        <w:t>substances in the polymer matrix. The bonds connecting two adjacent lattice sites can be considered as resistors and three types of bonds exist in the model.</w:t>
      </w:r>
      <w:r>
        <w:rPr>
          <w:rFonts w:ascii="Times New Roman" w:hAnsi="Times New Roman" w:cs="Times New Roman"/>
          <w:sz w:val="24"/>
          <w:szCs w:val="24"/>
        </w:rPr>
        <w:t xml:space="preserve"> </w:t>
      </w:r>
      <w:r w:rsidRPr="00C064DD">
        <w:rPr>
          <w:rFonts w:ascii="Times New Roman" w:hAnsi="Times New Roman" w:cs="Times New Roman"/>
          <w:sz w:val="24"/>
          <w:szCs w:val="24"/>
        </w:rPr>
        <w:t>(1) Highly conductive bonds A</w:t>
      </w:r>
      <w:r>
        <w:rPr>
          <w:rFonts w:ascii="Times New Roman" w:hAnsi="Times New Roman" w:cs="Times New Roman"/>
          <w:sz w:val="24"/>
          <w:szCs w:val="24"/>
        </w:rPr>
        <w:t>B</w:t>
      </w:r>
      <w:r w:rsidRPr="00C064DD">
        <w:rPr>
          <w:rFonts w:ascii="Times New Roman" w:hAnsi="Times New Roman" w:cs="Times New Roman"/>
          <w:sz w:val="24"/>
          <w:szCs w:val="24"/>
        </w:rPr>
        <w:t xml:space="preserve"> bond, the number of its surrounding four lattice sites occupied by inorganic substances can be one, two or three, the bond (2) </w:t>
      </w:r>
      <w:r>
        <w:rPr>
          <w:rFonts w:ascii="Times New Roman" w:hAnsi="Times New Roman" w:cs="Times New Roman"/>
          <w:sz w:val="24"/>
          <w:szCs w:val="24"/>
        </w:rPr>
        <w:t>CD</w:t>
      </w:r>
      <w:r w:rsidRPr="00C064DD">
        <w:rPr>
          <w:rFonts w:ascii="Times New Roman" w:hAnsi="Times New Roman" w:cs="Times New Roman"/>
          <w:sz w:val="24"/>
          <w:szCs w:val="24"/>
        </w:rPr>
        <w:t xml:space="preserve"> bond, where all four surrounding lattice sites are occupied by dopants, indicating an inorganic bond; (3) the last type is a polymer bond, where none of the four surrounding sites are occupied by inorganic dopants. (3) the last type</w:t>
      </w:r>
      <w:r>
        <w:rPr>
          <w:rFonts w:ascii="Times New Roman" w:hAnsi="Times New Roman" w:cs="Times New Roman"/>
          <w:sz w:val="24"/>
          <w:szCs w:val="24"/>
        </w:rPr>
        <w:t xml:space="preserve"> (EF)</w:t>
      </w:r>
      <w:r w:rsidRPr="00C064DD">
        <w:rPr>
          <w:rFonts w:ascii="Times New Roman" w:hAnsi="Times New Roman" w:cs="Times New Roman"/>
          <w:sz w:val="24"/>
          <w:szCs w:val="24"/>
        </w:rPr>
        <w:t xml:space="preserve"> is a polymer bond where none of the four surrounding sites are occupied by inorganic matter. The walkers in the system migrate along these three bonds.</w:t>
      </w:r>
    </w:p>
    <w:p w:rsidR="00320A0B" w:rsidRDefault="00320A0B" w:rsidP="00C064DD">
      <w:pPr>
        <w:spacing w:line="360" w:lineRule="auto"/>
        <w:ind w:firstLineChars="200" w:firstLine="480"/>
        <w:rPr>
          <w:rFonts w:ascii="Times New Roman" w:hAnsi="Times New Roman" w:cs="Times New Roman"/>
          <w:sz w:val="24"/>
          <w:szCs w:val="24"/>
        </w:rPr>
      </w:pPr>
      <w:r w:rsidRPr="00320A0B">
        <w:rPr>
          <w:rFonts w:ascii="Times New Roman" w:hAnsi="Times New Roman" w:cs="Times New Roman"/>
          <w:sz w:val="24"/>
          <w:szCs w:val="24"/>
        </w:rPr>
        <w:t>Once the model has been constructed, Monte Carlo simulations are used to solve for the diffusion constants of the system. In order to quantitatively determine the diffusion constants of the composite conductor, the main input parameters of the program are three τ, which represent the time steps required for walkers to successfully pass through each of the three types of bonds. After initialising the structure, the walkers are allowed to perform random walks, and when enough steps have been migrated, the structure is then used as a base. When the number of steps is large enough, the mean square displacement of the walkers is proportional to the diffusion coefficient. The Nernst-Einstein equation is satisfied. Therefore, we can record the location of the physical coordinates of the walkers' migration and the corresponding time. The mean square displacement of the system can be calculated by recording the physical coordinate positions of the walkers and the corresponding time, and furthermore, the diffusion coefficient can be found. From this This allows us to predict the conductivity of polymer-based composite solid state electrolytes.</w:t>
      </w:r>
    </w:p>
    <w:p w:rsidR="00320A0B" w:rsidRDefault="00320A0B" w:rsidP="002114E6">
      <w:pPr>
        <w:pStyle w:val="2"/>
        <w:spacing w:before="0" w:after="0" w:line="360" w:lineRule="auto"/>
        <w:rPr>
          <w:rFonts w:ascii="Times New Roman" w:hAnsi="Times New Roman" w:cs="Times New Roman"/>
          <w:sz w:val="24"/>
          <w:szCs w:val="24"/>
        </w:rPr>
      </w:pPr>
      <w:bookmarkStart w:id="7" w:name="_Toc128138859"/>
      <w:r w:rsidRPr="00320A0B">
        <w:rPr>
          <w:rFonts w:ascii="Times New Roman" w:hAnsi="Times New Roman" w:cs="Times New Roman"/>
          <w:sz w:val="24"/>
          <w:szCs w:val="24"/>
        </w:rPr>
        <w:t>2.2 Key algorithms</w:t>
      </w:r>
      <w:bookmarkEnd w:id="7"/>
    </w:p>
    <w:p w:rsidR="0059440E" w:rsidRPr="0059440E" w:rsidRDefault="0059440E" w:rsidP="002114E6">
      <w:pPr>
        <w:spacing w:line="360" w:lineRule="auto"/>
        <w:rPr>
          <w:rFonts w:ascii="Times New Roman" w:hAnsi="Times New Roman" w:cs="Times New Roman"/>
          <w:sz w:val="24"/>
          <w:szCs w:val="24"/>
        </w:rPr>
      </w:pPr>
      <w:r w:rsidRPr="0059440E">
        <w:rPr>
          <w:rFonts w:ascii="Times New Roman" w:hAnsi="Times New Roman" w:cs="Times New Roman"/>
          <w:sz w:val="24"/>
          <w:szCs w:val="24"/>
        </w:rPr>
        <w:t>（</w:t>
      </w:r>
      <w:r w:rsidRPr="0059440E">
        <w:rPr>
          <w:rFonts w:ascii="Times New Roman" w:hAnsi="Times New Roman" w:cs="Times New Roman"/>
          <w:sz w:val="24"/>
          <w:szCs w:val="24"/>
        </w:rPr>
        <w:t>1</w:t>
      </w:r>
      <w:r w:rsidRPr="0059440E">
        <w:rPr>
          <w:rFonts w:ascii="Times New Roman" w:hAnsi="Times New Roman" w:cs="Times New Roman"/>
          <w:sz w:val="24"/>
          <w:szCs w:val="24"/>
        </w:rPr>
        <w:t>）</w:t>
      </w:r>
      <w:r w:rsidRPr="0059440E">
        <w:rPr>
          <w:rFonts w:ascii="Times New Roman" w:hAnsi="Times New Roman" w:cs="Times New Roman"/>
          <w:sz w:val="24"/>
          <w:szCs w:val="24"/>
        </w:rPr>
        <w:t>initial_structure</w:t>
      </w:r>
    </w:p>
    <w:p w:rsidR="0059440E" w:rsidRPr="0059440E" w:rsidRDefault="0059440E" w:rsidP="0059440E">
      <w:pPr>
        <w:spacing w:line="360" w:lineRule="auto"/>
        <w:rPr>
          <w:rFonts w:ascii="Times New Roman" w:hAnsi="Times New Roman" w:cs="Times New Roman"/>
          <w:sz w:val="24"/>
          <w:szCs w:val="24"/>
        </w:rPr>
      </w:pPr>
      <w:r w:rsidRPr="0059440E">
        <w:rPr>
          <w:rFonts w:ascii="Times New Roman" w:hAnsi="Times New Roman" w:cs="Times New Roman"/>
          <w:sz w:val="24"/>
          <w:szCs w:val="24"/>
        </w:rPr>
        <w:t>The module implements the function of initializing the composite polymer conductor structure, including the size of the model, the occupation of the inorganic phase, and the initial site state of the walkers.</w:t>
      </w:r>
    </w:p>
    <w:p w:rsidR="0059440E" w:rsidRPr="0059440E" w:rsidRDefault="0059440E" w:rsidP="0059440E">
      <w:pPr>
        <w:spacing w:line="360" w:lineRule="auto"/>
        <w:rPr>
          <w:rFonts w:ascii="Times New Roman" w:hAnsi="Times New Roman" w:cs="Times New Roman"/>
          <w:sz w:val="24"/>
          <w:szCs w:val="24"/>
        </w:rPr>
      </w:pPr>
      <w:r w:rsidRPr="0059440E">
        <w:rPr>
          <w:rFonts w:ascii="Times New Roman" w:hAnsi="Times New Roman" w:cs="Times New Roman"/>
          <w:sz w:val="24"/>
          <w:szCs w:val="24"/>
        </w:rPr>
        <w:t>（</w:t>
      </w:r>
      <w:r w:rsidRPr="0059440E">
        <w:rPr>
          <w:rFonts w:ascii="Times New Roman" w:hAnsi="Times New Roman" w:cs="Times New Roman"/>
          <w:sz w:val="24"/>
          <w:szCs w:val="24"/>
        </w:rPr>
        <w:t>2</w:t>
      </w:r>
      <w:r w:rsidRPr="0059440E">
        <w:rPr>
          <w:rFonts w:ascii="Times New Roman" w:hAnsi="Times New Roman" w:cs="Times New Roman"/>
          <w:sz w:val="24"/>
          <w:szCs w:val="24"/>
        </w:rPr>
        <w:t>）</w:t>
      </w:r>
      <w:r w:rsidRPr="0059440E">
        <w:rPr>
          <w:rFonts w:ascii="Times New Roman" w:hAnsi="Times New Roman" w:cs="Times New Roman"/>
          <w:sz w:val="24"/>
          <w:szCs w:val="24"/>
        </w:rPr>
        <w:t>ions_jumping_process</w:t>
      </w:r>
    </w:p>
    <w:p w:rsidR="0059440E" w:rsidRPr="0059440E" w:rsidRDefault="0059440E" w:rsidP="0059440E">
      <w:pPr>
        <w:spacing w:line="360" w:lineRule="auto"/>
        <w:rPr>
          <w:rFonts w:ascii="Times New Roman" w:hAnsi="Times New Roman" w:cs="Times New Roman"/>
          <w:sz w:val="24"/>
          <w:szCs w:val="24"/>
        </w:rPr>
      </w:pPr>
      <w:r w:rsidRPr="0059440E">
        <w:rPr>
          <w:rFonts w:ascii="Times New Roman" w:hAnsi="Times New Roman" w:cs="Times New Roman"/>
          <w:sz w:val="24"/>
          <w:szCs w:val="24"/>
        </w:rPr>
        <w:lastRenderedPageBreak/>
        <w:t>This module implements the algorithm of how walkers choose to migrate.</w:t>
      </w:r>
    </w:p>
    <w:p w:rsidR="0059440E" w:rsidRPr="0059440E" w:rsidRDefault="0059440E" w:rsidP="002114E6">
      <w:pPr>
        <w:spacing w:line="360" w:lineRule="auto"/>
        <w:rPr>
          <w:rFonts w:ascii="Times New Roman" w:hAnsi="Times New Roman" w:cs="Times New Roman"/>
          <w:sz w:val="24"/>
          <w:szCs w:val="24"/>
        </w:rPr>
      </w:pPr>
      <w:r w:rsidRPr="0059440E">
        <w:rPr>
          <w:rFonts w:ascii="Times New Roman" w:hAnsi="Times New Roman" w:cs="Times New Roman"/>
          <w:sz w:val="24"/>
          <w:szCs w:val="24"/>
        </w:rPr>
        <w:t>（</w:t>
      </w:r>
      <w:r w:rsidRPr="0059440E">
        <w:rPr>
          <w:rFonts w:ascii="Times New Roman" w:hAnsi="Times New Roman" w:cs="Times New Roman"/>
          <w:sz w:val="24"/>
          <w:szCs w:val="24"/>
        </w:rPr>
        <w:t>3</w:t>
      </w:r>
      <w:r w:rsidRPr="0059440E">
        <w:rPr>
          <w:rFonts w:ascii="Times New Roman" w:hAnsi="Times New Roman" w:cs="Times New Roman"/>
          <w:sz w:val="24"/>
          <w:szCs w:val="24"/>
        </w:rPr>
        <w:t>）</w:t>
      </w:r>
      <w:r w:rsidRPr="0059440E">
        <w:rPr>
          <w:rFonts w:ascii="Times New Roman" w:hAnsi="Times New Roman" w:cs="Times New Roman"/>
          <w:sz w:val="24"/>
          <w:szCs w:val="24"/>
        </w:rPr>
        <w:t>samples_to_generate</w:t>
      </w:r>
    </w:p>
    <w:p w:rsidR="0059440E" w:rsidRPr="0059440E" w:rsidRDefault="0059440E" w:rsidP="0059440E">
      <w:pPr>
        <w:spacing w:line="360" w:lineRule="auto"/>
        <w:rPr>
          <w:rFonts w:ascii="Times New Roman" w:hAnsi="Times New Roman" w:cs="Times New Roman"/>
          <w:sz w:val="24"/>
          <w:szCs w:val="24"/>
        </w:rPr>
      </w:pPr>
      <w:r w:rsidRPr="0059440E">
        <w:rPr>
          <w:rFonts w:ascii="Times New Roman" w:hAnsi="Times New Roman" w:cs="Times New Roman"/>
          <w:sz w:val="24"/>
          <w:szCs w:val="24"/>
        </w:rPr>
        <w:t>The module is used to record the information of each step of walkers migration, including time step and site coordinates.</w:t>
      </w:r>
    </w:p>
    <w:p w:rsidR="0059440E" w:rsidRPr="0059440E" w:rsidRDefault="0059440E" w:rsidP="002114E6">
      <w:pPr>
        <w:spacing w:line="360" w:lineRule="auto"/>
        <w:rPr>
          <w:rFonts w:ascii="Times New Roman" w:hAnsi="Times New Roman" w:cs="Times New Roman"/>
          <w:sz w:val="24"/>
          <w:szCs w:val="24"/>
        </w:rPr>
      </w:pPr>
      <w:r w:rsidRPr="0059440E">
        <w:rPr>
          <w:rFonts w:ascii="Times New Roman" w:hAnsi="Times New Roman" w:cs="Times New Roman"/>
          <w:sz w:val="24"/>
          <w:szCs w:val="24"/>
        </w:rPr>
        <w:t>（</w:t>
      </w:r>
      <w:r w:rsidRPr="0059440E">
        <w:rPr>
          <w:rFonts w:ascii="Times New Roman" w:hAnsi="Times New Roman" w:cs="Times New Roman"/>
          <w:sz w:val="24"/>
          <w:szCs w:val="24"/>
        </w:rPr>
        <w:t>4</w:t>
      </w:r>
      <w:r w:rsidRPr="0059440E">
        <w:rPr>
          <w:rFonts w:ascii="Times New Roman" w:hAnsi="Times New Roman" w:cs="Times New Roman"/>
          <w:sz w:val="24"/>
          <w:szCs w:val="24"/>
        </w:rPr>
        <w:t>）</w:t>
      </w:r>
      <w:r w:rsidRPr="0059440E">
        <w:rPr>
          <w:rFonts w:ascii="Times New Roman" w:hAnsi="Times New Roman" w:cs="Times New Roman"/>
          <w:sz w:val="24"/>
          <w:szCs w:val="24"/>
        </w:rPr>
        <w:t>parameter_calculation</w:t>
      </w:r>
    </w:p>
    <w:p w:rsidR="0059440E" w:rsidRPr="0059440E" w:rsidRDefault="0059440E" w:rsidP="0059440E">
      <w:pPr>
        <w:spacing w:line="360" w:lineRule="auto"/>
        <w:rPr>
          <w:rFonts w:ascii="Times New Roman" w:hAnsi="Times New Roman" w:cs="Times New Roman"/>
          <w:sz w:val="24"/>
          <w:szCs w:val="24"/>
        </w:rPr>
      </w:pPr>
      <w:r w:rsidRPr="0059440E">
        <w:rPr>
          <w:rFonts w:ascii="Times New Roman" w:hAnsi="Times New Roman" w:cs="Times New Roman"/>
          <w:sz w:val="24"/>
          <w:szCs w:val="24"/>
        </w:rPr>
        <w:t>The module implements the ionic conductivity calculation algorithm, and solves the ionic conductivity according to the Nernst Einstein equation by recording enough walkers migration information.</w:t>
      </w:r>
    </w:p>
    <w:p w:rsidR="00320A0B" w:rsidRDefault="00320A0B" w:rsidP="00320A0B"/>
    <w:p w:rsidR="0059440E" w:rsidRDefault="0059440E" w:rsidP="0059440E">
      <w:pPr>
        <w:pStyle w:val="2"/>
        <w:spacing w:before="0" w:after="0" w:line="360" w:lineRule="auto"/>
        <w:rPr>
          <w:rFonts w:ascii="Times New Roman" w:hAnsi="Times New Roman" w:cs="Times New Roman"/>
          <w:sz w:val="24"/>
          <w:szCs w:val="24"/>
        </w:rPr>
      </w:pPr>
      <w:bookmarkStart w:id="8" w:name="_Toc128138860"/>
      <w:r w:rsidRPr="0059440E">
        <w:rPr>
          <w:rFonts w:ascii="Times New Roman" w:hAnsi="Times New Roman" w:cs="Times New Roman"/>
          <w:sz w:val="24"/>
          <w:szCs w:val="24"/>
        </w:rPr>
        <w:lastRenderedPageBreak/>
        <w:t>2.3 programming controls</w:t>
      </w:r>
      <w:bookmarkEnd w:id="8"/>
    </w:p>
    <w:p w:rsidR="00DE0947" w:rsidRDefault="00DE0947" w:rsidP="00DE0947">
      <w:pPr>
        <w:jc w:val="center"/>
      </w:pPr>
      <w:r w:rsidRPr="00DE0947">
        <w:rPr>
          <w:rFonts w:hint="eastAsia"/>
          <w:noProof/>
        </w:rPr>
        <w:drawing>
          <wp:inline distT="0" distB="0" distL="0" distR="0">
            <wp:extent cx="3550116" cy="65999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964" cy="6607116"/>
                    </a:xfrm>
                    <a:prstGeom prst="rect">
                      <a:avLst/>
                    </a:prstGeom>
                    <a:noFill/>
                    <a:ln>
                      <a:noFill/>
                    </a:ln>
                  </pic:spPr>
                </pic:pic>
              </a:graphicData>
            </a:graphic>
          </wp:inline>
        </w:drawing>
      </w:r>
    </w:p>
    <w:p w:rsidR="00DE0947" w:rsidRDefault="00DE0947" w:rsidP="00DE0947">
      <w:pPr>
        <w:jc w:val="center"/>
        <w:rPr>
          <w:rFonts w:ascii="Times New Roman" w:hAnsi="Times New Roman" w:cs="Times New Roman"/>
          <w:sz w:val="18"/>
          <w:szCs w:val="18"/>
        </w:rPr>
      </w:pPr>
      <w:r w:rsidRPr="00DE0947">
        <w:rPr>
          <w:rFonts w:ascii="Times New Roman" w:hAnsi="Times New Roman" w:cs="Times New Roman"/>
          <w:sz w:val="18"/>
          <w:szCs w:val="18"/>
        </w:rPr>
        <w:t>Figure 3 Program design flow chart</w:t>
      </w:r>
    </w:p>
    <w:p w:rsidR="002114E6" w:rsidRDefault="002114E6" w:rsidP="002114E6">
      <w:pPr>
        <w:rPr>
          <w:rFonts w:ascii="Times New Roman" w:hAnsi="Times New Roman" w:cs="Times New Roman"/>
          <w:sz w:val="18"/>
          <w:szCs w:val="18"/>
        </w:rPr>
      </w:pPr>
    </w:p>
    <w:p w:rsidR="002114E6" w:rsidRDefault="002114E6" w:rsidP="002114E6">
      <w:pPr>
        <w:pStyle w:val="1"/>
        <w:spacing w:before="0" w:after="0" w:line="360" w:lineRule="auto"/>
        <w:rPr>
          <w:rFonts w:ascii="Times New Roman" w:hAnsi="Times New Roman" w:cs="Times New Roman"/>
          <w:sz w:val="24"/>
          <w:szCs w:val="24"/>
        </w:rPr>
      </w:pPr>
      <w:bookmarkStart w:id="9" w:name="_Toc128138861"/>
      <w:r w:rsidRPr="002114E6">
        <w:rPr>
          <w:rFonts w:ascii="Times New Roman" w:hAnsi="Times New Roman" w:cs="Times New Roman"/>
          <w:sz w:val="24"/>
          <w:szCs w:val="24"/>
        </w:rPr>
        <w:t>3 Operating environment and usage method</w:t>
      </w:r>
      <w:bookmarkEnd w:id="9"/>
    </w:p>
    <w:p w:rsidR="002114E6" w:rsidRDefault="002114E6" w:rsidP="002114E6">
      <w:pPr>
        <w:pStyle w:val="2"/>
        <w:spacing w:before="0" w:after="0" w:line="360" w:lineRule="auto"/>
        <w:rPr>
          <w:rFonts w:ascii="Times New Roman" w:hAnsi="Times New Roman" w:cs="Times New Roman"/>
          <w:sz w:val="24"/>
          <w:szCs w:val="24"/>
        </w:rPr>
      </w:pPr>
      <w:bookmarkStart w:id="10" w:name="_Toc128138862"/>
      <w:r w:rsidRPr="002114E6">
        <w:rPr>
          <w:rFonts w:ascii="Times New Roman" w:hAnsi="Times New Roman" w:cs="Times New Roman"/>
          <w:sz w:val="24"/>
          <w:szCs w:val="24"/>
        </w:rPr>
        <w:t>3.1 Operating environment</w:t>
      </w:r>
      <w:bookmarkEnd w:id="10"/>
    </w:p>
    <w:p w:rsidR="0059521C" w:rsidRPr="0059521C" w:rsidRDefault="0059521C" w:rsidP="0059521C">
      <w:pPr>
        <w:spacing w:line="360" w:lineRule="auto"/>
        <w:rPr>
          <w:rFonts w:ascii="Times New Roman" w:hAnsi="Times New Roman" w:cs="Times New Roman"/>
          <w:sz w:val="24"/>
          <w:szCs w:val="24"/>
        </w:rPr>
      </w:pPr>
      <w:r w:rsidRPr="0059521C">
        <w:rPr>
          <w:rFonts w:ascii="Times New Roman" w:hAnsi="Times New Roman" w:cs="Times New Roman"/>
          <w:sz w:val="24"/>
          <w:szCs w:val="24"/>
        </w:rPr>
        <w:t>Hardware requirements:</w:t>
      </w:r>
    </w:p>
    <w:p w:rsidR="0059521C" w:rsidRPr="0059521C" w:rsidRDefault="0059521C" w:rsidP="0059521C">
      <w:pPr>
        <w:pStyle w:val="a5"/>
        <w:numPr>
          <w:ilvl w:val="0"/>
          <w:numId w:val="2"/>
        </w:numPr>
        <w:spacing w:line="360" w:lineRule="auto"/>
        <w:ind w:firstLineChars="0"/>
        <w:rPr>
          <w:rFonts w:ascii="Times New Roman" w:hAnsi="Times New Roman" w:cs="Times New Roman"/>
          <w:sz w:val="24"/>
          <w:szCs w:val="24"/>
        </w:rPr>
      </w:pPr>
      <w:r w:rsidRPr="0059521C">
        <w:rPr>
          <w:rFonts w:ascii="Times New Roman" w:hAnsi="Times New Roman" w:cs="Times New Roman"/>
          <w:sz w:val="24"/>
          <w:szCs w:val="24"/>
        </w:rPr>
        <w:t xml:space="preserve">Processor: Intel or AMD dual-core, frequency 1G and above </w:t>
      </w:r>
    </w:p>
    <w:p w:rsidR="0059521C" w:rsidRDefault="0059521C" w:rsidP="0059521C">
      <w:pPr>
        <w:pStyle w:val="a5"/>
        <w:numPr>
          <w:ilvl w:val="0"/>
          <w:numId w:val="2"/>
        </w:numPr>
        <w:spacing w:line="360" w:lineRule="auto"/>
        <w:ind w:firstLineChars="0"/>
        <w:rPr>
          <w:rFonts w:ascii="Times New Roman" w:hAnsi="Times New Roman" w:cs="Times New Roman"/>
          <w:sz w:val="24"/>
          <w:szCs w:val="24"/>
        </w:rPr>
      </w:pPr>
      <w:r w:rsidRPr="0059521C">
        <w:rPr>
          <w:rFonts w:ascii="Times New Roman" w:hAnsi="Times New Roman" w:cs="Times New Roman"/>
          <w:sz w:val="24"/>
          <w:szCs w:val="24"/>
        </w:rPr>
        <w:t>Memory: 4GB and above</w:t>
      </w:r>
    </w:p>
    <w:p w:rsidR="0059521C" w:rsidRPr="0059521C" w:rsidRDefault="0059521C" w:rsidP="0059521C">
      <w:pPr>
        <w:spacing w:line="360" w:lineRule="auto"/>
        <w:rPr>
          <w:rFonts w:ascii="Times New Roman" w:hAnsi="Times New Roman" w:cs="Times New Roman"/>
          <w:sz w:val="24"/>
          <w:szCs w:val="24"/>
        </w:rPr>
      </w:pPr>
      <w:r w:rsidRPr="0059521C">
        <w:rPr>
          <w:rFonts w:ascii="Times New Roman" w:hAnsi="Times New Roman" w:cs="Times New Roman"/>
          <w:sz w:val="24"/>
          <w:szCs w:val="24"/>
        </w:rPr>
        <w:lastRenderedPageBreak/>
        <w:t>Software requirements:</w:t>
      </w:r>
    </w:p>
    <w:p w:rsidR="0059521C" w:rsidRPr="0059521C" w:rsidRDefault="0059521C" w:rsidP="0059521C">
      <w:pPr>
        <w:pStyle w:val="a5"/>
        <w:numPr>
          <w:ilvl w:val="0"/>
          <w:numId w:val="3"/>
        </w:numPr>
        <w:spacing w:line="360" w:lineRule="auto"/>
        <w:ind w:firstLineChars="0"/>
        <w:rPr>
          <w:rFonts w:ascii="Times New Roman" w:hAnsi="Times New Roman" w:cs="Times New Roman"/>
          <w:sz w:val="24"/>
          <w:szCs w:val="24"/>
        </w:rPr>
      </w:pPr>
      <w:r w:rsidRPr="0059521C">
        <w:rPr>
          <w:rFonts w:ascii="Times New Roman" w:hAnsi="Times New Roman" w:cs="Times New Roman"/>
          <w:sz w:val="24"/>
          <w:szCs w:val="24"/>
        </w:rPr>
        <w:t xml:space="preserve">Operating system: Windows 7 and above </w:t>
      </w:r>
    </w:p>
    <w:p w:rsidR="0059521C" w:rsidRDefault="0059521C" w:rsidP="0059521C">
      <w:pPr>
        <w:pStyle w:val="a5"/>
        <w:numPr>
          <w:ilvl w:val="0"/>
          <w:numId w:val="3"/>
        </w:numPr>
        <w:spacing w:line="360" w:lineRule="auto"/>
        <w:ind w:firstLineChars="0"/>
        <w:rPr>
          <w:rFonts w:ascii="Times New Roman" w:hAnsi="Times New Roman" w:cs="Times New Roman"/>
          <w:sz w:val="24"/>
          <w:szCs w:val="24"/>
        </w:rPr>
      </w:pPr>
      <w:r w:rsidRPr="0059521C">
        <w:rPr>
          <w:rFonts w:ascii="Times New Roman" w:hAnsi="Times New Roman" w:cs="Times New Roman"/>
          <w:sz w:val="24"/>
          <w:szCs w:val="24"/>
        </w:rPr>
        <w:t>Python 3</w:t>
      </w:r>
    </w:p>
    <w:p w:rsidR="0059521C" w:rsidRDefault="0059521C" w:rsidP="0059521C">
      <w:pPr>
        <w:pStyle w:val="a5"/>
        <w:numPr>
          <w:ilvl w:val="0"/>
          <w:numId w:val="3"/>
        </w:numPr>
        <w:spacing w:line="360" w:lineRule="auto"/>
        <w:ind w:firstLineChars="0"/>
        <w:rPr>
          <w:rFonts w:ascii="Times New Roman" w:hAnsi="Times New Roman" w:cs="Times New Roman"/>
          <w:sz w:val="24"/>
          <w:szCs w:val="24"/>
        </w:rPr>
      </w:pPr>
      <w:r w:rsidRPr="0059521C">
        <w:rPr>
          <w:rFonts w:ascii="Times New Roman" w:hAnsi="Times New Roman" w:cs="Times New Roman"/>
          <w:sz w:val="24"/>
          <w:szCs w:val="24"/>
        </w:rPr>
        <w:t xml:space="preserve">pandas 1.3.2 </w:t>
      </w:r>
    </w:p>
    <w:p w:rsidR="0059521C" w:rsidRDefault="0059521C" w:rsidP="0059521C">
      <w:pPr>
        <w:pStyle w:val="a5"/>
        <w:numPr>
          <w:ilvl w:val="0"/>
          <w:numId w:val="3"/>
        </w:numPr>
        <w:spacing w:line="360" w:lineRule="auto"/>
        <w:ind w:firstLineChars="0"/>
        <w:rPr>
          <w:rFonts w:ascii="Times New Roman" w:hAnsi="Times New Roman" w:cs="Times New Roman"/>
          <w:sz w:val="24"/>
          <w:szCs w:val="24"/>
        </w:rPr>
      </w:pPr>
      <w:r w:rsidRPr="0059521C">
        <w:rPr>
          <w:rFonts w:ascii="Times New Roman" w:hAnsi="Times New Roman" w:cs="Times New Roman"/>
          <w:sz w:val="24"/>
          <w:szCs w:val="24"/>
        </w:rPr>
        <w:t xml:space="preserve">pip 21.2.2 </w:t>
      </w:r>
    </w:p>
    <w:p w:rsidR="0059521C" w:rsidRDefault="0059521C" w:rsidP="0059521C">
      <w:pPr>
        <w:pStyle w:val="a5"/>
        <w:numPr>
          <w:ilvl w:val="0"/>
          <w:numId w:val="3"/>
        </w:numPr>
        <w:spacing w:line="360" w:lineRule="auto"/>
        <w:ind w:firstLineChars="0"/>
        <w:rPr>
          <w:rFonts w:ascii="Times New Roman" w:hAnsi="Times New Roman" w:cs="Times New Roman"/>
          <w:sz w:val="24"/>
          <w:szCs w:val="24"/>
        </w:rPr>
      </w:pPr>
      <w:r w:rsidRPr="0059521C">
        <w:rPr>
          <w:rFonts w:ascii="Times New Roman" w:hAnsi="Times New Roman" w:cs="Times New Roman"/>
          <w:sz w:val="24"/>
          <w:szCs w:val="24"/>
        </w:rPr>
        <w:t xml:space="preserve">python-dateutil 2.8.2 </w:t>
      </w:r>
    </w:p>
    <w:p w:rsidR="0059521C" w:rsidRDefault="0059521C" w:rsidP="0059521C">
      <w:pPr>
        <w:pStyle w:val="a5"/>
        <w:numPr>
          <w:ilvl w:val="0"/>
          <w:numId w:val="3"/>
        </w:numPr>
        <w:spacing w:line="360" w:lineRule="auto"/>
        <w:ind w:firstLineChars="0"/>
        <w:rPr>
          <w:rFonts w:ascii="Times New Roman" w:hAnsi="Times New Roman" w:cs="Times New Roman"/>
          <w:sz w:val="24"/>
          <w:szCs w:val="24"/>
        </w:rPr>
      </w:pPr>
      <w:r w:rsidRPr="0059521C">
        <w:rPr>
          <w:rFonts w:ascii="Times New Roman" w:hAnsi="Times New Roman" w:cs="Times New Roman"/>
          <w:sz w:val="24"/>
          <w:szCs w:val="24"/>
        </w:rPr>
        <w:t xml:space="preserve">pytz 2021.1 </w:t>
      </w:r>
    </w:p>
    <w:p w:rsidR="0059521C" w:rsidRDefault="0059521C" w:rsidP="0059521C">
      <w:pPr>
        <w:pStyle w:val="a5"/>
        <w:numPr>
          <w:ilvl w:val="0"/>
          <w:numId w:val="3"/>
        </w:numPr>
        <w:spacing w:line="360" w:lineRule="auto"/>
        <w:ind w:firstLineChars="0"/>
        <w:rPr>
          <w:rFonts w:ascii="Times New Roman" w:hAnsi="Times New Roman" w:cs="Times New Roman"/>
          <w:sz w:val="24"/>
          <w:szCs w:val="24"/>
        </w:rPr>
      </w:pPr>
      <w:r w:rsidRPr="0059521C">
        <w:rPr>
          <w:rFonts w:ascii="Times New Roman" w:hAnsi="Times New Roman" w:cs="Times New Roman"/>
          <w:sz w:val="24"/>
          <w:szCs w:val="24"/>
        </w:rPr>
        <w:t xml:space="preserve">setuptool 57.4.0 </w:t>
      </w:r>
    </w:p>
    <w:p w:rsidR="0059521C" w:rsidRDefault="0059521C" w:rsidP="0059521C">
      <w:pPr>
        <w:pStyle w:val="a5"/>
        <w:numPr>
          <w:ilvl w:val="0"/>
          <w:numId w:val="3"/>
        </w:numPr>
        <w:spacing w:line="360" w:lineRule="auto"/>
        <w:ind w:firstLineChars="0"/>
        <w:rPr>
          <w:rFonts w:ascii="Times New Roman" w:hAnsi="Times New Roman" w:cs="Times New Roman"/>
          <w:sz w:val="24"/>
          <w:szCs w:val="24"/>
        </w:rPr>
      </w:pPr>
      <w:r w:rsidRPr="0059521C">
        <w:rPr>
          <w:rFonts w:ascii="Times New Roman" w:hAnsi="Times New Roman" w:cs="Times New Roman"/>
          <w:sz w:val="24"/>
          <w:szCs w:val="24"/>
        </w:rPr>
        <w:t>six 1.16.0</w:t>
      </w:r>
    </w:p>
    <w:p w:rsidR="00E147F1" w:rsidRDefault="00E147F1" w:rsidP="00E147F1">
      <w:pPr>
        <w:spacing w:line="360" w:lineRule="auto"/>
        <w:rPr>
          <w:rFonts w:ascii="Times New Roman" w:hAnsi="Times New Roman" w:cs="Times New Roman"/>
          <w:sz w:val="24"/>
          <w:szCs w:val="24"/>
        </w:rPr>
      </w:pPr>
    </w:p>
    <w:p w:rsidR="0080634E" w:rsidRDefault="00E147F1" w:rsidP="00E147F1">
      <w:pPr>
        <w:pStyle w:val="2"/>
        <w:spacing w:before="0" w:after="0" w:line="360" w:lineRule="auto"/>
        <w:rPr>
          <w:rFonts w:ascii="Times New Roman" w:hAnsi="Times New Roman" w:cs="Times New Roman"/>
          <w:sz w:val="24"/>
          <w:szCs w:val="24"/>
        </w:rPr>
      </w:pPr>
      <w:bookmarkStart w:id="11" w:name="_Toc128138863"/>
      <w:r w:rsidRPr="00E147F1">
        <w:rPr>
          <w:rFonts w:ascii="Times New Roman" w:hAnsi="Times New Roman" w:cs="Times New Roman"/>
          <w:sz w:val="24"/>
          <w:szCs w:val="24"/>
        </w:rPr>
        <w:t xml:space="preserve">3.2 </w:t>
      </w:r>
      <w:r w:rsidR="0080634E" w:rsidRPr="0080634E">
        <w:rPr>
          <w:rFonts w:ascii="Times New Roman" w:hAnsi="Times New Roman" w:cs="Times New Roman"/>
          <w:sz w:val="24"/>
          <w:szCs w:val="24"/>
        </w:rPr>
        <w:t>Installation tutorial</w:t>
      </w:r>
      <w:bookmarkEnd w:id="11"/>
    </w:p>
    <w:p w:rsidR="0080634E" w:rsidRDefault="00E147F1" w:rsidP="00E147F1">
      <w:pPr>
        <w:spacing w:line="360" w:lineRule="auto"/>
        <w:rPr>
          <w:rFonts w:ascii="Times New Roman" w:hAnsi="Times New Roman" w:cs="Times New Roman"/>
          <w:sz w:val="24"/>
          <w:szCs w:val="24"/>
        </w:rPr>
      </w:pPr>
      <w:r w:rsidRPr="00E147F1">
        <w:rPr>
          <w:rFonts w:ascii="Times New Roman" w:hAnsi="Times New Roman" w:cs="Times New Roman"/>
          <w:sz w:val="24"/>
          <w:szCs w:val="24"/>
        </w:rPr>
        <w:t>The dependent packet information is stored in the requirements.txt file.</w:t>
      </w:r>
    </w:p>
    <w:p w:rsidR="00E147F1" w:rsidRDefault="00E147F1" w:rsidP="00E147F1">
      <w:pPr>
        <w:spacing w:line="360" w:lineRule="auto"/>
        <w:rPr>
          <w:rFonts w:ascii="Times New Roman" w:hAnsi="Times New Roman" w:cs="Times New Roman"/>
          <w:sz w:val="24"/>
          <w:szCs w:val="24"/>
        </w:rPr>
      </w:pPr>
      <w:r w:rsidRPr="00E147F1">
        <w:rPr>
          <w:rFonts w:ascii="Times New Roman" w:hAnsi="Times New Roman" w:cs="Times New Roman"/>
          <w:sz w:val="24"/>
          <w:szCs w:val="24"/>
        </w:rPr>
        <w:t>Installation command: pip intall erpipc</w:t>
      </w:r>
    </w:p>
    <w:p w:rsidR="0080634E" w:rsidRDefault="0080634E" w:rsidP="00E147F1">
      <w:pPr>
        <w:spacing w:line="360" w:lineRule="auto"/>
        <w:rPr>
          <w:rFonts w:ascii="Times New Roman" w:hAnsi="Times New Roman" w:cs="Times New Roman"/>
          <w:sz w:val="24"/>
          <w:szCs w:val="24"/>
        </w:rPr>
      </w:pPr>
    </w:p>
    <w:p w:rsidR="0080634E" w:rsidRDefault="0080634E" w:rsidP="0080634E">
      <w:pPr>
        <w:pStyle w:val="2"/>
        <w:spacing w:before="0" w:after="0" w:line="360" w:lineRule="auto"/>
        <w:rPr>
          <w:rFonts w:ascii="Times New Roman" w:hAnsi="Times New Roman" w:cs="Times New Roman"/>
          <w:sz w:val="24"/>
          <w:szCs w:val="24"/>
        </w:rPr>
      </w:pPr>
      <w:bookmarkStart w:id="12" w:name="_Toc128138864"/>
      <w:r>
        <w:rPr>
          <w:rFonts w:ascii="Times New Roman" w:hAnsi="Times New Roman" w:cs="Times New Roman"/>
          <w:sz w:val="24"/>
          <w:szCs w:val="24"/>
        </w:rPr>
        <w:t>3.3</w:t>
      </w:r>
      <w:r w:rsidRPr="00E147F1">
        <w:rPr>
          <w:rFonts w:ascii="Times New Roman" w:hAnsi="Times New Roman" w:cs="Times New Roman"/>
          <w:sz w:val="24"/>
          <w:szCs w:val="24"/>
        </w:rPr>
        <w:t>Instructions for use</w:t>
      </w:r>
      <w:bookmarkEnd w:id="12"/>
    </w:p>
    <w:p w:rsidR="0080634E" w:rsidRPr="00E147F1" w:rsidRDefault="00A408CC" w:rsidP="00E147F1">
      <w:pPr>
        <w:spacing w:line="360" w:lineRule="auto"/>
        <w:rPr>
          <w:rFonts w:ascii="Times New Roman" w:hAnsi="Times New Roman" w:cs="Times New Roman"/>
          <w:sz w:val="24"/>
          <w:szCs w:val="24"/>
        </w:rPr>
      </w:pPr>
      <w:r w:rsidRPr="00A408CC">
        <w:rPr>
          <w:rFonts w:ascii="Times New Roman" w:hAnsi="Times New Roman" w:cs="Times New Roman"/>
          <w:sz w:val="24"/>
          <w:szCs w:val="24"/>
        </w:rPr>
        <w:t>After the installation is completed according to 3.1 and 3.2, the parameters P, tao_a, tao_b, tao_c are set in the parameter_calculation module, and then the program is run to generate a file of sample0, which saves the calculation results of ionic conductivity.</w:t>
      </w:r>
    </w:p>
    <w:p w:rsidR="00E147F1" w:rsidRPr="00E147F1" w:rsidRDefault="00E147F1" w:rsidP="00E147F1">
      <w:pPr>
        <w:spacing w:line="360" w:lineRule="auto"/>
        <w:rPr>
          <w:rFonts w:ascii="Times New Roman" w:hAnsi="Times New Roman" w:cs="Times New Roman"/>
          <w:sz w:val="24"/>
          <w:szCs w:val="24"/>
        </w:rPr>
      </w:pPr>
    </w:p>
    <w:p w:rsidR="0059521C" w:rsidRPr="0059521C" w:rsidRDefault="0059521C" w:rsidP="0059521C"/>
    <w:sectPr w:rsidR="0059521C" w:rsidRPr="00595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720E" w:rsidRDefault="00FC720E" w:rsidP="00AE1EAC">
      <w:r>
        <w:separator/>
      </w:r>
    </w:p>
  </w:endnote>
  <w:endnote w:type="continuationSeparator" w:id="0">
    <w:p w:rsidR="00FC720E" w:rsidRDefault="00FC720E" w:rsidP="00AE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720E" w:rsidRDefault="00FC720E" w:rsidP="00AE1EAC">
      <w:r>
        <w:separator/>
      </w:r>
    </w:p>
  </w:footnote>
  <w:footnote w:type="continuationSeparator" w:id="0">
    <w:p w:rsidR="00FC720E" w:rsidRDefault="00FC720E" w:rsidP="00AE1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455"/>
    <w:multiLevelType w:val="multilevel"/>
    <w:tmpl w:val="94CE254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D52B4C"/>
    <w:multiLevelType w:val="hybridMultilevel"/>
    <w:tmpl w:val="85521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DE4B97"/>
    <w:multiLevelType w:val="hybridMultilevel"/>
    <w:tmpl w:val="655623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66664536">
    <w:abstractNumId w:val="0"/>
  </w:num>
  <w:num w:numId="2" w16cid:durableId="1153106824">
    <w:abstractNumId w:val="2"/>
  </w:num>
  <w:num w:numId="3" w16cid:durableId="632489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AB"/>
    <w:rsid w:val="00057F02"/>
    <w:rsid w:val="002114E6"/>
    <w:rsid w:val="002B611B"/>
    <w:rsid w:val="00320A0B"/>
    <w:rsid w:val="004414B9"/>
    <w:rsid w:val="0059440E"/>
    <w:rsid w:val="0059521C"/>
    <w:rsid w:val="005B36C6"/>
    <w:rsid w:val="006557C3"/>
    <w:rsid w:val="0080634E"/>
    <w:rsid w:val="008E3814"/>
    <w:rsid w:val="00A408CC"/>
    <w:rsid w:val="00AE1EAC"/>
    <w:rsid w:val="00B606AB"/>
    <w:rsid w:val="00C064DD"/>
    <w:rsid w:val="00C26718"/>
    <w:rsid w:val="00C84CAE"/>
    <w:rsid w:val="00CF105E"/>
    <w:rsid w:val="00DC2276"/>
    <w:rsid w:val="00DE0947"/>
    <w:rsid w:val="00E147F1"/>
    <w:rsid w:val="00FC7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2B43D"/>
  <w15:chartTrackingRefBased/>
  <w15:docId w15:val="{0AECD87B-F876-4EF3-A6AF-8346CD1B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22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22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606AB"/>
    <w:pPr>
      <w:ind w:leftChars="2500" w:left="100"/>
    </w:pPr>
  </w:style>
  <w:style w:type="character" w:customStyle="1" w:styleId="a4">
    <w:name w:val="日期 字符"/>
    <w:basedOn w:val="a0"/>
    <w:link w:val="a3"/>
    <w:uiPriority w:val="99"/>
    <w:semiHidden/>
    <w:rsid w:val="00B606AB"/>
  </w:style>
  <w:style w:type="paragraph" w:styleId="a5">
    <w:name w:val="List Paragraph"/>
    <w:basedOn w:val="a"/>
    <w:uiPriority w:val="34"/>
    <w:qFormat/>
    <w:rsid w:val="00C26718"/>
    <w:pPr>
      <w:ind w:firstLineChars="200" w:firstLine="420"/>
    </w:pPr>
  </w:style>
  <w:style w:type="paragraph" w:styleId="HTML">
    <w:name w:val="HTML Preformatted"/>
    <w:basedOn w:val="a"/>
    <w:link w:val="HTML0"/>
    <w:uiPriority w:val="99"/>
    <w:semiHidden/>
    <w:unhideWhenUsed/>
    <w:rsid w:val="00C26718"/>
    <w:rPr>
      <w:rFonts w:ascii="Courier New" w:hAnsi="Courier New" w:cs="Courier New"/>
      <w:sz w:val="20"/>
      <w:szCs w:val="20"/>
    </w:rPr>
  </w:style>
  <w:style w:type="character" w:customStyle="1" w:styleId="HTML0">
    <w:name w:val="HTML 预设格式 字符"/>
    <w:basedOn w:val="a0"/>
    <w:link w:val="HTML"/>
    <w:uiPriority w:val="99"/>
    <w:semiHidden/>
    <w:rsid w:val="00C26718"/>
    <w:rPr>
      <w:rFonts w:ascii="Courier New" w:hAnsi="Courier New" w:cs="Courier New"/>
      <w:sz w:val="20"/>
      <w:szCs w:val="20"/>
    </w:rPr>
  </w:style>
  <w:style w:type="character" w:customStyle="1" w:styleId="10">
    <w:name w:val="标题 1 字符"/>
    <w:basedOn w:val="a0"/>
    <w:link w:val="1"/>
    <w:uiPriority w:val="9"/>
    <w:rsid w:val="00DC2276"/>
    <w:rPr>
      <w:b/>
      <w:bCs/>
      <w:kern w:val="44"/>
      <w:sz w:val="44"/>
      <w:szCs w:val="44"/>
    </w:rPr>
  </w:style>
  <w:style w:type="character" w:customStyle="1" w:styleId="20">
    <w:name w:val="标题 2 字符"/>
    <w:basedOn w:val="a0"/>
    <w:link w:val="2"/>
    <w:uiPriority w:val="9"/>
    <w:rsid w:val="00DC2276"/>
    <w:rPr>
      <w:rFonts w:asciiTheme="majorHAnsi" w:eastAsiaTheme="majorEastAsia" w:hAnsiTheme="majorHAnsi" w:cstheme="majorBidi"/>
      <w:b/>
      <w:bCs/>
      <w:sz w:val="32"/>
      <w:szCs w:val="32"/>
    </w:rPr>
  </w:style>
  <w:style w:type="paragraph" w:styleId="a6">
    <w:name w:val="Normal (Web)"/>
    <w:basedOn w:val="a"/>
    <w:uiPriority w:val="99"/>
    <w:semiHidden/>
    <w:unhideWhenUsed/>
    <w:rsid w:val="00E147F1"/>
    <w:rPr>
      <w:rFonts w:ascii="Times New Roman" w:hAnsi="Times New Roman" w:cs="Times New Roman"/>
      <w:sz w:val="24"/>
      <w:szCs w:val="24"/>
    </w:rPr>
  </w:style>
  <w:style w:type="paragraph" w:styleId="TOC">
    <w:name w:val="TOC Heading"/>
    <w:basedOn w:val="1"/>
    <w:next w:val="a"/>
    <w:uiPriority w:val="39"/>
    <w:unhideWhenUsed/>
    <w:qFormat/>
    <w:rsid w:val="00057F0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57F02"/>
  </w:style>
  <w:style w:type="paragraph" w:styleId="TOC2">
    <w:name w:val="toc 2"/>
    <w:basedOn w:val="a"/>
    <w:next w:val="a"/>
    <w:autoRedefine/>
    <w:uiPriority w:val="39"/>
    <w:unhideWhenUsed/>
    <w:rsid w:val="00057F02"/>
    <w:pPr>
      <w:ind w:leftChars="200" w:left="420"/>
    </w:pPr>
  </w:style>
  <w:style w:type="character" w:styleId="a7">
    <w:name w:val="Hyperlink"/>
    <w:basedOn w:val="a0"/>
    <w:uiPriority w:val="99"/>
    <w:unhideWhenUsed/>
    <w:rsid w:val="00057F02"/>
    <w:rPr>
      <w:color w:val="0563C1" w:themeColor="hyperlink"/>
      <w:u w:val="single"/>
    </w:rPr>
  </w:style>
  <w:style w:type="paragraph" w:styleId="a8">
    <w:name w:val="header"/>
    <w:basedOn w:val="a"/>
    <w:link w:val="a9"/>
    <w:uiPriority w:val="99"/>
    <w:unhideWhenUsed/>
    <w:rsid w:val="00AE1EA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E1EAC"/>
    <w:rPr>
      <w:sz w:val="18"/>
      <w:szCs w:val="18"/>
    </w:rPr>
  </w:style>
  <w:style w:type="paragraph" w:styleId="aa">
    <w:name w:val="footer"/>
    <w:basedOn w:val="a"/>
    <w:link w:val="ab"/>
    <w:uiPriority w:val="99"/>
    <w:unhideWhenUsed/>
    <w:rsid w:val="00AE1EAC"/>
    <w:pPr>
      <w:tabs>
        <w:tab w:val="center" w:pos="4153"/>
        <w:tab w:val="right" w:pos="8306"/>
      </w:tabs>
      <w:snapToGrid w:val="0"/>
      <w:jc w:val="left"/>
    </w:pPr>
    <w:rPr>
      <w:sz w:val="18"/>
      <w:szCs w:val="18"/>
    </w:rPr>
  </w:style>
  <w:style w:type="character" w:customStyle="1" w:styleId="ab">
    <w:name w:val="页脚 字符"/>
    <w:basedOn w:val="a0"/>
    <w:link w:val="aa"/>
    <w:uiPriority w:val="99"/>
    <w:rsid w:val="00AE1E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2272">
      <w:bodyDiv w:val="1"/>
      <w:marLeft w:val="0"/>
      <w:marRight w:val="0"/>
      <w:marTop w:val="0"/>
      <w:marBottom w:val="0"/>
      <w:divBdr>
        <w:top w:val="none" w:sz="0" w:space="0" w:color="auto"/>
        <w:left w:val="none" w:sz="0" w:space="0" w:color="auto"/>
        <w:bottom w:val="none" w:sz="0" w:space="0" w:color="auto"/>
        <w:right w:val="none" w:sz="0" w:space="0" w:color="auto"/>
      </w:divBdr>
    </w:div>
    <w:div w:id="241918995">
      <w:bodyDiv w:val="1"/>
      <w:marLeft w:val="0"/>
      <w:marRight w:val="0"/>
      <w:marTop w:val="0"/>
      <w:marBottom w:val="0"/>
      <w:divBdr>
        <w:top w:val="none" w:sz="0" w:space="0" w:color="auto"/>
        <w:left w:val="none" w:sz="0" w:space="0" w:color="auto"/>
        <w:bottom w:val="none" w:sz="0" w:space="0" w:color="auto"/>
        <w:right w:val="none" w:sz="0" w:space="0" w:color="auto"/>
      </w:divBdr>
    </w:div>
    <w:div w:id="689373926">
      <w:bodyDiv w:val="1"/>
      <w:marLeft w:val="0"/>
      <w:marRight w:val="0"/>
      <w:marTop w:val="0"/>
      <w:marBottom w:val="0"/>
      <w:divBdr>
        <w:top w:val="none" w:sz="0" w:space="0" w:color="auto"/>
        <w:left w:val="none" w:sz="0" w:space="0" w:color="auto"/>
        <w:bottom w:val="none" w:sz="0" w:space="0" w:color="auto"/>
        <w:right w:val="none" w:sz="0" w:space="0" w:color="auto"/>
      </w:divBdr>
    </w:div>
    <w:div w:id="808782956">
      <w:bodyDiv w:val="1"/>
      <w:marLeft w:val="0"/>
      <w:marRight w:val="0"/>
      <w:marTop w:val="0"/>
      <w:marBottom w:val="0"/>
      <w:divBdr>
        <w:top w:val="none" w:sz="0" w:space="0" w:color="auto"/>
        <w:left w:val="none" w:sz="0" w:space="0" w:color="auto"/>
        <w:bottom w:val="none" w:sz="0" w:space="0" w:color="auto"/>
        <w:right w:val="none" w:sz="0" w:space="0" w:color="auto"/>
      </w:divBdr>
    </w:div>
    <w:div w:id="828138329">
      <w:bodyDiv w:val="1"/>
      <w:marLeft w:val="0"/>
      <w:marRight w:val="0"/>
      <w:marTop w:val="0"/>
      <w:marBottom w:val="0"/>
      <w:divBdr>
        <w:top w:val="none" w:sz="0" w:space="0" w:color="auto"/>
        <w:left w:val="none" w:sz="0" w:space="0" w:color="auto"/>
        <w:bottom w:val="none" w:sz="0" w:space="0" w:color="auto"/>
        <w:right w:val="none" w:sz="0" w:space="0" w:color="auto"/>
      </w:divBdr>
    </w:div>
    <w:div w:id="1071922666">
      <w:bodyDiv w:val="1"/>
      <w:marLeft w:val="0"/>
      <w:marRight w:val="0"/>
      <w:marTop w:val="0"/>
      <w:marBottom w:val="0"/>
      <w:divBdr>
        <w:top w:val="none" w:sz="0" w:space="0" w:color="auto"/>
        <w:left w:val="none" w:sz="0" w:space="0" w:color="auto"/>
        <w:bottom w:val="none" w:sz="0" w:space="0" w:color="auto"/>
        <w:right w:val="none" w:sz="0" w:space="0" w:color="auto"/>
      </w:divBdr>
    </w:div>
    <w:div w:id="1112745328">
      <w:bodyDiv w:val="1"/>
      <w:marLeft w:val="0"/>
      <w:marRight w:val="0"/>
      <w:marTop w:val="0"/>
      <w:marBottom w:val="0"/>
      <w:divBdr>
        <w:top w:val="none" w:sz="0" w:space="0" w:color="auto"/>
        <w:left w:val="none" w:sz="0" w:space="0" w:color="auto"/>
        <w:bottom w:val="none" w:sz="0" w:space="0" w:color="auto"/>
        <w:right w:val="none" w:sz="0" w:space="0" w:color="auto"/>
      </w:divBdr>
    </w:div>
    <w:div w:id="1811435906">
      <w:bodyDiv w:val="1"/>
      <w:marLeft w:val="0"/>
      <w:marRight w:val="0"/>
      <w:marTop w:val="0"/>
      <w:marBottom w:val="0"/>
      <w:divBdr>
        <w:top w:val="none" w:sz="0" w:space="0" w:color="auto"/>
        <w:left w:val="none" w:sz="0" w:space="0" w:color="auto"/>
        <w:bottom w:val="none" w:sz="0" w:space="0" w:color="auto"/>
        <w:right w:val="none" w:sz="0" w:space="0" w:color="auto"/>
      </w:divBdr>
    </w:div>
    <w:div w:id="194749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3F5E-A2AF-476F-A5A6-CCB64108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2241</Words>
  <Characters>12779</Characters>
  <Application>Microsoft Office Word</Application>
  <DocSecurity>0</DocSecurity>
  <Lines>106</Lines>
  <Paragraphs>29</Paragraphs>
  <ScaleCrop>false</ScaleCrop>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昱清 丁</dc:creator>
  <cp:keywords/>
  <dc:description/>
  <cp:lastModifiedBy>昱清 丁</cp:lastModifiedBy>
  <cp:revision>31</cp:revision>
  <dcterms:created xsi:type="dcterms:W3CDTF">2023-02-24T01:51:00Z</dcterms:created>
  <dcterms:modified xsi:type="dcterms:W3CDTF">2023-02-24T05:56:00Z</dcterms:modified>
</cp:coreProperties>
</file>