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462F6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  <w:bookmarkStart w:id="4" w:name="_GoBack"/>
      <w:bookmarkEnd w:id="4"/>
    </w:p>
    <w:p w14:paraId="6A008866">
      <w:pPr>
        <w:spacing w:line="0" w:lineRule="atLeast"/>
        <w:ind w:firstLine="0" w:firstLineChars="0"/>
        <w:jc w:val="center"/>
        <w:rPr>
          <w:rFonts w:ascii="黑体" w:eastAsia="黑体"/>
          <w:b/>
          <w:bCs/>
          <w:sz w:val="32"/>
          <w:szCs w:val="32"/>
        </w:rPr>
      </w:pPr>
      <w:r>
        <w:drawing>
          <wp:inline distT="0" distB="0" distL="114300" distR="114300">
            <wp:extent cx="5543550" cy="728345"/>
            <wp:effectExtent l="0" t="0" r="0" b="8255"/>
            <wp:docPr id="1" name="图片 1" descr="水利水电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水利水电学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3132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623DDFA2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02C0348C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55D8C291">
      <w:pPr>
        <w:spacing w:line="0" w:lineRule="atLeast"/>
        <w:ind w:firstLine="0" w:firstLineChars="0"/>
        <w:jc w:val="center"/>
        <w:rPr>
          <w:rFonts w:ascii="黑体" w:hAnsi="华文中宋" w:eastAsia="黑体"/>
          <w:b/>
          <w:bCs/>
          <w:w w:val="90"/>
          <w:sz w:val="84"/>
          <w:szCs w:val="84"/>
        </w:rPr>
      </w:pPr>
      <w:r>
        <w:rPr>
          <w:rFonts w:hint="eastAsia" w:ascii="黑体" w:hAnsi="华文中宋" w:eastAsia="黑体"/>
          <w:b/>
          <w:bCs/>
          <w:w w:val="90"/>
          <w:sz w:val="84"/>
          <w:szCs w:val="84"/>
        </w:rPr>
        <w:t>毕业设计任务书</w:t>
      </w:r>
    </w:p>
    <w:p w14:paraId="738F96A4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341F077A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1EEE4133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414702DF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48D04F92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725D85CC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7A0393C3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2F33B4DA">
      <w:pPr>
        <w:spacing w:line="0" w:lineRule="atLeast"/>
        <w:ind w:firstLine="643"/>
        <w:jc w:val="center"/>
        <w:rPr>
          <w:rFonts w:ascii="黑体" w:eastAsia="黑体"/>
          <w:b/>
          <w:bCs/>
          <w:sz w:val="32"/>
          <w:szCs w:val="32"/>
        </w:rPr>
      </w:pPr>
    </w:p>
    <w:p w14:paraId="1797BA13">
      <w:pPr>
        <w:ind w:left="630" w:leftChars="300" w:firstLine="643"/>
        <w:rPr>
          <w:rFonts w:hint="eastAsia" w:ascii="黑体" w:hAnsi="华文中宋" w:eastAsia="黑体"/>
          <w:bCs/>
          <w:sz w:val="32"/>
          <w:szCs w:val="32"/>
          <w:u w:val="single"/>
          <w:lang w:val="en-US" w:eastAsia="zh-CN"/>
        </w:rPr>
      </w:pPr>
      <w:r>
        <w:rPr>
          <w:rFonts w:hint="eastAsia" w:ascii="黑体" w:hAnsi="华文中宋" w:eastAsia="黑体"/>
          <w:b/>
          <w:bCs/>
          <w:sz w:val="32"/>
          <w:szCs w:val="32"/>
        </w:rPr>
        <w:t>毕设题目：</w:t>
      </w:r>
      <w:r>
        <w:rPr>
          <w:rFonts w:hint="eastAsia" w:ascii="黑体" w:hAnsi="华文中宋" w:eastAsia="黑体"/>
          <w:bCs/>
          <w:sz w:val="32"/>
          <w:szCs w:val="32"/>
          <w:u w:val="single"/>
          <w:lang w:val="en-US" w:eastAsia="zh-CN"/>
        </w:rPr>
        <w:t xml:space="preserve">“XZ”水闸拆除重建工程  </w:t>
      </w:r>
    </w:p>
    <w:p w14:paraId="47E15FA1">
      <w:pPr>
        <w:ind w:left="630" w:leftChars="300" w:firstLine="643"/>
        <w:rPr>
          <w:rFonts w:hint="default" w:ascii="黑体" w:hAnsi="华文中宋" w:eastAsia="黑体"/>
          <w:b/>
          <w:bCs/>
          <w:sz w:val="32"/>
          <w:szCs w:val="32"/>
          <w:u w:val="single"/>
          <w:lang w:val="en-US"/>
        </w:rPr>
      </w:pPr>
      <w:r>
        <w:rPr>
          <w:rFonts w:hint="eastAsia" w:ascii="黑体" w:hAnsi="华文中宋" w:eastAsia="黑体"/>
          <w:b/>
          <w:bCs/>
          <w:sz w:val="32"/>
          <w:szCs w:val="32"/>
        </w:rPr>
        <w:t>指导老师：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 xml:space="preserve">    樊晶晶、刘林杰    </w:t>
      </w:r>
    </w:p>
    <w:p w14:paraId="42B51D77">
      <w:pPr>
        <w:ind w:left="630" w:leftChars="300" w:firstLine="643"/>
        <w:rPr>
          <w:rFonts w:ascii="黑体" w:hAnsi="华文中宋" w:eastAsia="黑体"/>
          <w:b/>
          <w:bCs/>
          <w:sz w:val="32"/>
          <w:szCs w:val="32"/>
        </w:rPr>
      </w:pPr>
      <w:r>
        <w:rPr>
          <w:rFonts w:hint="eastAsia" w:ascii="黑体" w:hAnsi="华文中宋" w:eastAsia="黑体"/>
          <w:b/>
          <w:bCs/>
          <w:sz w:val="32"/>
          <w:szCs w:val="32"/>
        </w:rPr>
        <w:t>学生姓名：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     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 xml:space="preserve">  张旭   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  </w:t>
      </w:r>
      <w:r>
        <w:rPr>
          <w:rFonts w:ascii="黑体" w:hAnsi="华文中宋" w:eastAsia="黑体"/>
          <w:b/>
          <w:bCs/>
          <w:sz w:val="32"/>
          <w:szCs w:val="32"/>
          <w:u w:val="single"/>
        </w:rPr>
        <w:t xml:space="preserve">  </w:t>
      </w:r>
    </w:p>
    <w:p w14:paraId="66367735">
      <w:pPr>
        <w:ind w:left="630" w:leftChars="300" w:firstLine="643"/>
        <w:rPr>
          <w:rFonts w:ascii="黑体" w:hAnsi="华文中宋" w:eastAsia="黑体"/>
          <w:b/>
          <w:bCs/>
          <w:sz w:val="32"/>
          <w:szCs w:val="32"/>
        </w:rPr>
      </w:pPr>
      <w:r>
        <w:rPr>
          <w:rFonts w:hint="eastAsia" w:ascii="黑体" w:hAnsi="华文中宋" w:eastAsia="黑体"/>
          <w:b/>
          <w:bCs/>
          <w:sz w:val="32"/>
          <w:szCs w:val="32"/>
        </w:rPr>
        <w:t>专业班级：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</w:t>
      </w:r>
      <w:r>
        <w:rPr>
          <w:rFonts w:ascii="黑体" w:hAnsi="华文中宋" w:eastAsia="黑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 xml:space="preserve">  水工2班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</w:t>
      </w:r>
      <w:r>
        <w:rPr>
          <w:rFonts w:ascii="黑体" w:hAnsi="华文中宋" w:eastAsia="黑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  </w:t>
      </w:r>
    </w:p>
    <w:p w14:paraId="7FFC2255">
      <w:pPr>
        <w:ind w:left="630" w:leftChars="300" w:firstLine="643"/>
        <w:rPr>
          <w:rFonts w:hint="eastAsia" w:ascii="黑体" w:hAnsi="华文中宋" w:eastAsia="黑体"/>
          <w:b/>
          <w:bCs/>
          <w:sz w:val="32"/>
          <w:szCs w:val="32"/>
          <w:u w:val="single"/>
        </w:rPr>
      </w:pPr>
      <w:r>
        <w:rPr>
          <w:rFonts w:hint="eastAsia" w:ascii="黑体" w:hAnsi="华文中宋" w:eastAsia="黑体"/>
          <w:b/>
          <w:bCs/>
          <w:sz w:val="32"/>
          <w:szCs w:val="32"/>
        </w:rPr>
        <w:t>起止时间：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>2026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>年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>3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>月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>27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>日</w:t>
      </w:r>
    </w:p>
    <w:p w14:paraId="6AFAF6B6">
      <w:pPr>
        <w:ind w:left="630" w:leftChars="300" w:firstLine="3871" w:firstLineChars="1205"/>
        <w:rPr>
          <w:rFonts w:ascii="黑体" w:hAnsi="华文中宋" w:eastAsia="黑体"/>
          <w:b/>
          <w:bCs/>
          <w:sz w:val="32"/>
          <w:szCs w:val="32"/>
          <w:u w:val="single"/>
        </w:rPr>
      </w:pP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>至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>2026年6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>月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>1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>日</w:t>
      </w:r>
    </w:p>
    <w:p w14:paraId="3F268E3A">
      <w:pPr>
        <w:ind w:left="630" w:leftChars="300" w:firstLine="643"/>
        <w:rPr>
          <w:rFonts w:ascii="黑体" w:hAnsi="华文中宋" w:eastAsia="黑体"/>
          <w:b/>
          <w:bCs/>
          <w:sz w:val="32"/>
          <w:szCs w:val="32"/>
          <w:u w:val="single"/>
        </w:rPr>
      </w:pPr>
      <w:r>
        <w:rPr>
          <w:rFonts w:hint="eastAsia" w:ascii="黑体" w:hAnsi="华文中宋" w:eastAsia="黑体"/>
          <w:b/>
          <w:bCs/>
          <w:sz w:val="32"/>
          <w:szCs w:val="32"/>
        </w:rPr>
        <w:t>系 主 任：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     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黑体" w:hAnsi="华文中宋" w:eastAsia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</w:t>
      </w:r>
      <w:r>
        <w:rPr>
          <w:rFonts w:ascii="黑体" w:hAnsi="华文中宋" w:eastAsia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</w:t>
      </w:r>
      <w:r>
        <w:rPr>
          <w:rFonts w:ascii="黑体" w:hAnsi="华文中宋" w:eastAsia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黑体" w:hAnsi="华文中宋" w:eastAsia="黑体"/>
          <w:b/>
          <w:bCs/>
          <w:sz w:val="32"/>
          <w:szCs w:val="32"/>
          <w:u w:val="single"/>
        </w:rPr>
        <w:t xml:space="preserve">      </w:t>
      </w:r>
    </w:p>
    <w:p w14:paraId="49480C23">
      <w:pPr>
        <w:spacing w:line="0" w:lineRule="atLeast"/>
        <w:ind w:firstLine="641"/>
        <w:rPr>
          <w:rFonts w:ascii="华文中宋" w:hAnsi="华文中宋" w:eastAsia="华文中宋"/>
          <w:b/>
          <w:bCs/>
          <w:sz w:val="32"/>
          <w:szCs w:val="32"/>
          <w:u w:val="single"/>
        </w:rPr>
      </w:pPr>
    </w:p>
    <w:p w14:paraId="448B3155">
      <w:pPr>
        <w:spacing w:line="0" w:lineRule="atLeast"/>
        <w:ind w:firstLine="0" w:firstLineChars="0"/>
        <w:rPr>
          <w:rFonts w:ascii="黑体" w:eastAsia="黑体"/>
          <w:b/>
          <w:bCs/>
          <w:sz w:val="32"/>
          <w:szCs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814" w:right="1644" w:bottom="1928" w:left="1644" w:header="851" w:footer="1134" w:gutter="0"/>
          <w:cols w:space="720" w:num="1"/>
          <w:docGrid w:type="lines" w:linePitch="503" w:charSpace="1297"/>
        </w:sectPr>
      </w:pPr>
    </w:p>
    <w:p w14:paraId="5BCDCE7F">
      <w:pPr>
        <w:spacing w:line="0" w:lineRule="atLeast"/>
        <w:ind w:firstLine="0" w:firstLineChars="0"/>
        <w:rPr>
          <w:rFonts w:ascii="黑体" w:eastAsia="黑体"/>
          <w:b/>
          <w:bCs/>
          <w:sz w:val="32"/>
          <w:szCs w:val="32"/>
        </w:rPr>
      </w:pPr>
    </w:p>
    <w:p w14:paraId="28502732">
      <w:pPr>
        <w:spacing w:line="0" w:lineRule="atLeast"/>
        <w:ind w:firstLine="4404" w:firstLineChars="997"/>
        <w:rPr>
          <w:rFonts w:ascii="黑体" w:eastAsia="黑体"/>
          <w:b/>
          <w:bCs/>
          <w:sz w:val="44"/>
          <w:szCs w:val="44"/>
        </w:rPr>
      </w:pPr>
    </w:p>
    <w:p w14:paraId="33793891">
      <w:pPr>
        <w:spacing w:line="0" w:lineRule="atLeast"/>
        <w:ind w:firstLine="883"/>
        <w:rPr>
          <w:rFonts w:ascii="黑体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 xml:space="preserve">           目   录</w:t>
      </w:r>
    </w:p>
    <w:p w14:paraId="221F7435">
      <w:pPr>
        <w:spacing w:line="0" w:lineRule="atLeast"/>
        <w:ind w:firstLine="3203" w:firstLineChars="997"/>
        <w:rPr>
          <w:rFonts w:ascii="黑体" w:eastAsia="黑体"/>
          <w:b/>
          <w:bCs/>
          <w:sz w:val="32"/>
          <w:szCs w:val="32"/>
        </w:rPr>
      </w:pPr>
    </w:p>
    <w:p w14:paraId="01CD1DD5">
      <w:pPr>
        <w:pStyle w:val="29"/>
        <w:rPr>
          <w:color w:val="auto"/>
        </w:rPr>
      </w:pPr>
    </w:p>
    <w:p w14:paraId="1C839648">
      <w:pPr>
        <w:pStyle w:val="9"/>
        <w:tabs>
          <w:tab w:val="right" w:leader="dot" w:pos="8619"/>
        </w:tabs>
        <w:ind w:firstLine="48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"_Toc23015" </w:instrText>
      </w:r>
      <w:r>
        <w:fldChar w:fldCharType="separate"/>
      </w:r>
      <w:r>
        <w:rPr>
          <w:szCs w:val="30"/>
        </w:rPr>
        <w:t>1.</w:t>
      </w:r>
      <w:r>
        <w:rPr>
          <w:rFonts w:hint="eastAsia"/>
          <w:szCs w:val="30"/>
        </w:rPr>
        <w:t>毕业设计目的</w:t>
      </w:r>
      <w:r>
        <w:tab/>
      </w:r>
      <w:r>
        <w:fldChar w:fldCharType="begin"/>
      </w:r>
      <w:r>
        <w:instrText xml:space="preserve"> PAGEREF _Toc23015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9BD417">
      <w:pPr>
        <w:pStyle w:val="9"/>
        <w:tabs>
          <w:tab w:val="right" w:leader="dot" w:pos="8619"/>
        </w:tabs>
        <w:ind w:firstLine="480"/>
      </w:pPr>
      <w:r>
        <w:fldChar w:fldCharType="begin"/>
      </w:r>
      <w:r>
        <w:instrText xml:space="preserve"> HYPERLINK \l "_Toc11627" </w:instrText>
      </w:r>
      <w:r>
        <w:fldChar w:fldCharType="separate"/>
      </w:r>
      <w:r>
        <w:rPr>
          <w:szCs w:val="30"/>
        </w:rPr>
        <w:t>2.</w:t>
      </w:r>
      <w:r>
        <w:rPr>
          <w:rFonts w:hint="eastAsia"/>
          <w:szCs w:val="30"/>
        </w:rPr>
        <w:t>设计成果及具体要求</w:t>
      </w:r>
      <w:r>
        <w:tab/>
      </w:r>
      <w:r>
        <w:fldChar w:fldCharType="begin"/>
      </w:r>
      <w:r>
        <w:instrText xml:space="preserve"> PAGEREF _Toc11627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3B268C9">
      <w:pPr>
        <w:pStyle w:val="9"/>
        <w:tabs>
          <w:tab w:val="right" w:leader="dot" w:pos="8619"/>
        </w:tabs>
        <w:ind w:firstLine="480"/>
      </w:pPr>
      <w:r>
        <w:fldChar w:fldCharType="begin"/>
      </w:r>
      <w:r>
        <w:instrText xml:space="preserve"> HYPERLINK \l "_Toc6483" </w:instrText>
      </w:r>
      <w:r>
        <w:fldChar w:fldCharType="separate"/>
      </w:r>
      <w:r>
        <w:rPr>
          <w:szCs w:val="30"/>
        </w:rPr>
        <w:t>3.</w:t>
      </w:r>
      <w:r>
        <w:rPr>
          <w:rFonts w:hint="eastAsia"/>
          <w:szCs w:val="30"/>
        </w:rPr>
        <w:t>时间安排</w:t>
      </w:r>
      <w:r>
        <w:tab/>
      </w:r>
      <w:r>
        <w:fldChar w:fldCharType="begin"/>
      </w:r>
      <w:r>
        <w:instrText xml:space="preserve"> PAGEREF _Toc6483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A83E175">
      <w:pPr>
        <w:pStyle w:val="9"/>
        <w:tabs>
          <w:tab w:val="right" w:leader="dot" w:pos="8619"/>
        </w:tabs>
        <w:ind w:firstLine="480"/>
      </w:pPr>
      <w:r>
        <w:fldChar w:fldCharType="begin"/>
      </w:r>
      <w:r>
        <w:instrText xml:space="preserve"> HYPERLINK \l "_Toc31920" </w:instrText>
      </w:r>
      <w:r>
        <w:fldChar w:fldCharType="separate"/>
      </w:r>
      <w:r>
        <w:rPr>
          <w:szCs w:val="30"/>
        </w:rPr>
        <w:t>4.</w:t>
      </w:r>
      <w:r>
        <w:rPr>
          <w:rFonts w:hint="eastAsia"/>
          <w:szCs w:val="30"/>
        </w:rPr>
        <w:t>基本资料</w:t>
      </w:r>
      <w:r>
        <w:tab/>
      </w:r>
      <w:r>
        <w:fldChar w:fldCharType="begin"/>
      </w:r>
      <w:r>
        <w:instrText xml:space="preserve"> PAGEREF _Toc31920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78D2113">
      <w:pPr>
        <w:pStyle w:val="9"/>
        <w:tabs>
          <w:tab w:val="right" w:leader="dot" w:pos="8619"/>
        </w:tabs>
        <w:ind w:firstLine="480"/>
      </w:pPr>
      <w:r>
        <w:fldChar w:fldCharType="begin"/>
      </w:r>
      <w:r>
        <w:instrText xml:space="preserve"> HYPERLINK \l "_Toc14080" </w:instrText>
      </w:r>
      <w:r>
        <w:fldChar w:fldCharType="separate"/>
      </w:r>
      <w:r>
        <w:rPr>
          <w:rFonts w:hint="eastAsia" w:ascii="宋体"/>
          <w:szCs w:val="28"/>
        </w:rPr>
        <w:t>5</w:t>
      </w:r>
      <w:r>
        <w:rPr>
          <w:rFonts w:hint="eastAsia" w:ascii="宋体"/>
          <w:szCs w:val="28"/>
          <w:lang w:val="en-US" w:eastAsia="zh-CN"/>
        </w:rPr>
        <w:t>.</w:t>
      </w:r>
      <w:r>
        <w:rPr>
          <w:rFonts w:hint="eastAsia" w:ascii="宋体"/>
          <w:szCs w:val="28"/>
        </w:rPr>
        <w:t>设计资料</w:t>
      </w:r>
      <w:r>
        <w:tab/>
      </w:r>
      <w:r>
        <w:rPr>
          <w:rFonts w:hint="eastAsia"/>
          <w:lang w:val="en-US" w:eastAsia="zh-CN"/>
        </w:rPr>
        <w:t>5</w:t>
      </w:r>
      <w:r>
        <w:fldChar w:fldCharType="end"/>
      </w:r>
    </w:p>
    <w:p w14:paraId="582E2017">
      <w:pPr>
        <w:pStyle w:val="9"/>
        <w:tabs>
          <w:tab w:val="right" w:leader="dot" w:pos="8619"/>
        </w:tabs>
        <w:ind w:firstLine="480"/>
      </w:pPr>
      <w:r>
        <w:fldChar w:fldCharType="begin"/>
      </w:r>
      <w:r>
        <w:instrText xml:space="preserve"> HYPERLINK \l "_Toc7397" </w:instrText>
      </w:r>
      <w:r>
        <w:fldChar w:fldCharType="separate"/>
      </w:r>
      <w:r>
        <w:rPr>
          <w:rFonts w:hint="eastAsia"/>
          <w:szCs w:val="30"/>
        </w:rPr>
        <w:t>6</w:t>
      </w:r>
      <w:r>
        <w:rPr>
          <w:szCs w:val="30"/>
        </w:rPr>
        <w:t>.</w:t>
      </w:r>
      <w:r>
        <w:rPr>
          <w:rFonts w:hint="eastAsia"/>
          <w:szCs w:val="30"/>
        </w:rPr>
        <w:t>基本</w:t>
      </w:r>
      <w:r>
        <w:rPr>
          <w:szCs w:val="30"/>
        </w:rPr>
        <w:t>设计任务与有关提示</w:t>
      </w:r>
      <w:r>
        <w:tab/>
      </w:r>
      <w:r>
        <w:rPr>
          <w:rFonts w:hint="eastAsia"/>
          <w:lang w:val="en-US" w:eastAsia="zh-CN"/>
        </w:rPr>
        <w:t>6</w:t>
      </w:r>
      <w:r>
        <w:fldChar w:fldCharType="end"/>
      </w:r>
    </w:p>
    <w:p w14:paraId="1702E0D7">
      <w:pPr>
        <w:pStyle w:val="9"/>
        <w:tabs>
          <w:tab w:val="right" w:leader="dot" w:pos="8619"/>
        </w:tabs>
        <w:ind w:firstLine="480"/>
      </w:pPr>
      <w:r>
        <w:fldChar w:fldCharType="begin"/>
      </w:r>
      <w:r>
        <w:instrText xml:space="preserve"> HYPERLINK \l "_Toc30779" </w:instrText>
      </w:r>
      <w:r>
        <w:fldChar w:fldCharType="separate"/>
      </w:r>
      <w:r>
        <w:rPr>
          <w:rFonts w:hint="eastAsia"/>
          <w:szCs w:val="30"/>
        </w:rPr>
        <w:t>7</w:t>
      </w:r>
      <w:r>
        <w:rPr>
          <w:szCs w:val="30"/>
        </w:rPr>
        <w:t>.</w:t>
      </w:r>
      <w:r>
        <w:rPr>
          <w:rFonts w:hint="eastAsia"/>
          <w:szCs w:val="30"/>
        </w:rPr>
        <w:t>参考</w:t>
      </w:r>
      <w:r>
        <w:rPr>
          <w:szCs w:val="30"/>
        </w:rPr>
        <w:t>文献</w:t>
      </w:r>
      <w:r>
        <w:tab/>
      </w:r>
      <w:r>
        <w:rPr>
          <w:rFonts w:hint="eastAsia"/>
          <w:lang w:val="en-US" w:eastAsia="zh-CN"/>
        </w:rPr>
        <w:t>6</w:t>
      </w:r>
      <w:r>
        <w:fldChar w:fldCharType="end"/>
      </w:r>
    </w:p>
    <w:p w14:paraId="06A502F6">
      <w:pPr>
        <w:ind w:firstLine="480"/>
      </w:pPr>
      <w:r>
        <w:rPr>
          <w:bCs/>
          <w:lang w:val="zh-CN"/>
        </w:rPr>
        <w:fldChar w:fldCharType="end"/>
      </w:r>
    </w:p>
    <w:p w14:paraId="6CA4A6AC">
      <w:pPr>
        <w:spacing w:line="960" w:lineRule="auto"/>
        <w:ind w:firstLine="900" w:firstLineChars="249"/>
        <w:rPr>
          <w:rFonts w:hint="eastAsia"/>
          <w:b/>
          <w:sz w:val="36"/>
          <w:szCs w:val="36"/>
        </w:rPr>
      </w:pPr>
    </w:p>
    <w:p w14:paraId="1BF5E8D3">
      <w:pPr>
        <w:rPr>
          <w:rFonts w:hint="eastAsia"/>
          <w:b/>
          <w:sz w:val="28"/>
          <w:szCs w:val="28"/>
        </w:rPr>
      </w:pPr>
    </w:p>
    <w:p w14:paraId="745164EE">
      <w:pPr>
        <w:rPr>
          <w:rFonts w:hint="eastAsia"/>
          <w:b/>
          <w:sz w:val="28"/>
          <w:szCs w:val="28"/>
        </w:rPr>
      </w:pPr>
    </w:p>
    <w:p w14:paraId="29E5DD3E">
      <w:pPr>
        <w:rPr>
          <w:rFonts w:hint="eastAsia"/>
          <w:b/>
          <w:sz w:val="28"/>
          <w:szCs w:val="28"/>
        </w:rPr>
      </w:pPr>
    </w:p>
    <w:p w14:paraId="445F0671">
      <w:pPr>
        <w:rPr>
          <w:rFonts w:hint="eastAsia"/>
          <w:b/>
          <w:sz w:val="28"/>
          <w:szCs w:val="28"/>
        </w:rPr>
      </w:pPr>
    </w:p>
    <w:p w14:paraId="1F0456F7">
      <w:pPr>
        <w:rPr>
          <w:rFonts w:hint="eastAsia"/>
          <w:b/>
          <w:sz w:val="28"/>
          <w:szCs w:val="28"/>
        </w:rPr>
      </w:pPr>
    </w:p>
    <w:p w14:paraId="0B09FE67">
      <w:pPr>
        <w:rPr>
          <w:rFonts w:hint="eastAsia"/>
          <w:b/>
          <w:sz w:val="28"/>
          <w:szCs w:val="28"/>
        </w:rPr>
      </w:pPr>
    </w:p>
    <w:p w14:paraId="2B8ABDD8">
      <w:pPr>
        <w:rPr>
          <w:rFonts w:hint="eastAsia"/>
          <w:b/>
          <w:sz w:val="28"/>
          <w:szCs w:val="28"/>
        </w:rPr>
      </w:pPr>
    </w:p>
    <w:p w14:paraId="3AA299F4">
      <w:pPr>
        <w:rPr>
          <w:rFonts w:hint="eastAsia"/>
          <w:b/>
          <w:sz w:val="28"/>
          <w:szCs w:val="28"/>
        </w:rPr>
      </w:pPr>
    </w:p>
    <w:p w14:paraId="78175BE5">
      <w:pPr>
        <w:rPr>
          <w:sz w:val="30"/>
          <w:szCs w:val="30"/>
        </w:rPr>
      </w:pPr>
      <w:r>
        <w:rPr>
          <w:b/>
          <w:sz w:val="30"/>
          <w:szCs w:val="30"/>
        </w:rPr>
        <w:br w:type="page"/>
      </w:r>
      <w:r>
        <w:rPr>
          <w:b/>
          <w:sz w:val="30"/>
          <w:szCs w:val="30"/>
        </w:rPr>
        <w:t>1</w:t>
      </w:r>
      <w:r>
        <w:rPr>
          <w:rFonts w:hint="eastAsia"/>
          <w:b/>
          <w:sz w:val="30"/>
          <w:szCs w:val="30"/>
        </w:rPr>
        <w:t xml:space="preserve"> 毕业设计目的</w:t>
      </w:r>
    </w:p>
    <w:p w14:paraId="063BD778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本毕业设计是本专业教学大纲所规定的重要教学内容，是学生在校期间进行最后一次理论结合实际的较全面和基本的训练，是对几年来所学知识的系统运用和检验，也是走向工作岗位之前的最后一次的过渡性练兵。通过这次毕业设计要求达到以下基本目的。</w:t>
      </w:r>
    </w:p>
    <w:p w14:paraId="3D86B13E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1、巩固、加强、扩大和提高以往所学的有关基础理论和专业知识；</w:t>
      </w:r>
    </w:p>
    <w:p w14:paraId="74FC2894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2、培养学生综合运用所学的知识以解决实际工程问题的独立工作能力，并初步掌握进行水利枢纽和水工建筑物的设计思想、设计程序、设计原则、步骤和方法；</w:t>
      </w:r>
    </w:p>
    <w:p w14:paraId="3FD59589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3、培养学生使用有关设计规范、手册、参考文献以及分析计算、绘图、概算和编写设计说明书等项能力的基本技能训练；</w:t>
      </w:r>
    </w:p>
    <w:p w14:paraId="5D0A8F90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4、通过毕业设计使学生了解我国现行的基本建设程序，建立工程设计的技术和经济的政策正确观点；</w:t>
      </w:r>
    </w:p>
    <w:p w14:paraId="1E6FFD35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5、因此，要求每个同学在长达12周的毕业设计中，抓紧时间，遵守纪律，努力学习工作，认真踏实，一丝不苟，实事求是，举一反三，充分发挥个人的主动性和创造性，独立的和高质量的完成本次设计，以便在今后的生产实践中当一名出色的工程师，为我国的水利事业是国民经济的基础设施和基础产业而做出贡献。</w:t>
      </w:r>
    </w:p>
    <w:p w14:paraId="799803C4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 设计基本要求</w:t>
      </w:r>
    </w:p>
    <w:p w14:paraId="7AF475D5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(1) 设计者必须发挥独立思考能力，创造性地完成设计任务，在设计中应遵循设计规范，尽量利用国内外先进技术与经验；</w:t>
      </w:r>
    </w:p>
    <w:p w14:paraId="47DC5F01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（2）设计者对待设计计算、绘图等工作应具有严肃认真一丝不苟的工作作风，以使设计成果达到较高的水平；</w:t>
      </w:r>
    </w:p>
    <w:p w14:paraId="20815A14">
      <w:pPr>
        <w:spacing w:line="360" w:lineRule="auto"/>
        <w:ind w:firstLine="480" w:firstLineChars="200"/>
        <w:rPr>
          <w:rFonts w:hint="eastAsia"/>
          <w:color w:val="000000"/>
          <w:kern w:val="40"/>
          <w:sz w:val="24"/>
        </w:rPr>
      </w:pPr>
      <w:r>
        <w:rPr>
          <w:rFonts w:hint="eastAsia"/>
          <w:kern w:val="40"/>
          <w:sz w:val="24"/>
        </w:rPr>
        <w:t>（3）设计者必须充分重视和熟悉原始资料，明确设计任务，在规定时间内圆满完成要求的设计内容，</w:t>
      </w:r>
      <w:r>
        <w:rPr>
          <w:rFonts w:hint="eastAsia"/>
          <w:color w:val="000000"/>
          <w:kern w:val="40"/>
          <w:sz w:val="24"/>
        </w:rPr>
        <w:t>设计成果:水闸毕业设计报告，A3图纸4-5份（文本和电子版）</w:t>
      </w:r>
    </w:p>
    <w:p w14:paraId="7863E006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 设计成果及具体要求</w:t>
      </w:r>
    </w:p>
    <w:p w14:paraId="0FD05C66">
      <w:pPr>
        <w:spacing w:line="4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3.1 设计成果</w:t>
      </w:r>
    </w:p>
    <w:p w14:paraId="6A58A9D6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hint="eastAsia"/>
          <w:kern w:val="40"/>
          <w:sz w:val="24"/>
        </w:rPr>
        <w:t>设计成果包括：</w:t>
      </w:r>
    </w:p>
    <w:p w14:paraId="3BB27905">
      <w:pPr>
        <w:spacing w:line="400" w:lineRule="exact"/>
        <w:rPr>
          <w:rFonts w:hint="eastAsia"/>
          <w:color w:val="000000"/>
          <w:kern w:val="40"/>
          <w:sz w:val="24"/>
        </w:rPr>
      </w:pPr>
      <w:r>
        <w:rPr>
          <w:rFonts w:hint="eastAsia"/>
          <w:color w:val="000000"/>
          <w:kern w:val="40"/>
          <w:sz w:val="24"/>
        </w:rPr>
        <w:t>1、水闸毕业设计报告</w:t>
      </w:r>
    </w:p>
    <w:p w14:paraId="01FFE4FC">
      <w:pPr>
        <w:spacing w:line="400" w:lineRule="exact"/>
        <w:rPr>
          <w:rFonts w:hint="eastAsia"/>
          <w:color w:val="000000"/>
          <w:kern w:val="40"/>
          <w:sz w:val="24"/>
        </w:rPr>
      </w:pPr>
      <w:r>
        <w:rPr>
          <w:rFonts w:hint="eastAsia"/>
          <w:color w:val="000000"/>
          <w:kern w:val="40"/>
          <w:sz w:val="24"/>
        </w:rPr>
        <w:t>2、图纸水闸平面图</w:t>
      </w:r>
    </w:p>
    <w:p w14:paraId="3B9BA336">
      <w:pPr>
        <w:spacing w:line="400" w:lineRule="exact"/>
        <w:rPr>
          <w:rFonts w:hint="eastAsia"/>
          <w:color w:val="000000"/>
          <w:kern w:val="40"/>
          <w:sz w:val="24"/>
        </w:rPr>
      </w:pPr>
      <w:r>
        <w:rPr>
          <w:rFonts w:hint="eastAsia"/>
          <w:color w:val="000000"/>
          <w:kern w:val="40"/>
          <w:sz w:val="24"/>
          <w:lang w:val="en-US" w:eastAsia="zh-CN"/>
        </w:rPr>
        <w:t>3、</w:t>
      </w:r>
      <w:r>
        <w:rPr>
          <w:rFonts w:hint="eastAsia"/>
          <w:color w:val="000000"/>
          <w:kern w:val="40"/>
          <w:sz w:val="24"/>
        </w:rPr>
        <w:t>水闸纵剖面图</w:t>
      </w:r>
    </w:p>
    <w:p w14:paraId="52BBA41B">
      <w:pPr>
        <w:spacing w:line="400" w:lineRule="exact"/>
        <w:rPr>
          <w:rFonts w:hint="eastAsia"/>
          <w:color w:val="000000"/>
          <w:kern w:val="40"/>
          <w:sz w:val="24"/>
        </w:rPr>
      </w:pPr>
      <w:r>
        <w:rPr>
          <w:rFonts w:hint="eastAsia"/>
          <w:color w:val="000000"/>
          <w:kern w:val="40"/>
          <w:sz w:val="24"/>
          <w:lang w:val="en-US" w:eastAsia="zh-CN"/>
        </w:rPr>
        <w:t>4、</w:t>
      </w:r>
      <w:r>
        <w:rPr>
          <w:rFonts w:hint="eastAsia"/>
          <w:color w:val="000000"/>
          <w:kern w:val="40"/>
          <w:sz w:val="24"/>
        </w:rPr>
        <w:t>水闸横剖面图</w:t>
      </w:r>
    </w:p>
    <w:p w14:paraId="0503219D">
      <w:pPr>
        <w:spacing w:line="400" w:lineRule="exact"/>
        <w:rPr>
          <w:rFonts w:hint="eastAsia"/>
          <w:color w:val="000000"/>
          <w:kern w:val="40"/>
          <w:sz w:val="24"/>
        </w:rPr>
      </w:pPr>
      <w:r>
        <w:rPr>
          <w:rFonts w:hint="eastAsia"/>
          <w:color w:val="000000"/>
          <w:kern w:val="40"/>
          <w:sz w:val="24"/>
          <w:lang w:val="en-US" w:eastAsia="zh-CN"/>
        </w:rPr>
        <w:t>5、</w:t>
      </w:r>
      <w:r>
        <w:rPr>
          <w:rFonts w:hint="eastAsia"/>
          <w:color w:val="000000"/>
          <w:kern w:val="40"/>
          <w:sz w:val="24"/>
        </w:rPr>
        <w:t>上下游连接建筑物剖面图</w:t>
      </w:r>
    </w:p>
    <w:p w14:paraId="505151AB">
      <w:pPr>
        <w:spacing w:line="400" w:lineRule="exact"/>
        <w:rPr>
          <w:rFonts w:hint="eastAsia"/>
          <w:color w:val="000000"/>
          <w:kern w:val="40"/>
          <w:sz w:val="24"/>
        </w:rPr>
      </w:pPr>
      <w:r>
        <w:rPr>
          <w:rFonts w:hint="eastAsia"/>
          <w:color w:val="000000"/>
          <w:kern w:val="40"/>
          <w:sz w:val="24"/>
          <w:lang w:val="en-US" w:eastAsia="zh-CN"/>
        </w:rPr>
        <w:t>6、</w:t>
      </w:r>
      <w:r>
        <w:rPr>
          <w:rFonts w:hint="eastAsia"/>
          <w:color w:val="000000"/>
          <w:kern w:val="40"/>
          <w:sz w:val="24"/>
        </w:rPr>
        <w:t>闸室钢筋图</w:t>
      </w:r>
    </w:p>
    <w:p w14:paraId="374F501A">
      <w:pPr>
        <w:spacing w:line="4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3.2 设计成果具体要求</w:t>
      </w:r>
    </w:p>
    <w:p w14:paraId="2BD5B683">
      <w:pPr>
        <w:spacing w:line="360" w:lineRule="auto"/>
        <w:ind w:firstLine="472" w:firstLineChars="196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3.2.1.设计说明书编写原则：</w:t>
      </w:r>
    </w:p>
    <w:p w14:paraId="112C9987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（1）按章节叙述，先拟好提纲再编写，要体现出清晰的设计思路；</w:t>
      </w:r>
    </w:p>
    <w:p w14:paraId="788AC1E6">
      <w:pPr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/>
          <w:kern w:val="40"/>
          <w:sz w:val="24"/>
        </w:rPr>
        <w:t>（2）包括基本资料和基本数据；</w:t>
      </w:r>
    </w:p>
    <w:p w14:paraId="171A2BC8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（3）说明设计标准、设计情况及设计依据；</w:t>
      </w:r>
    </w:p>
    <w:p w14:paraId="7B1A7B68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（4）阐述设计思想、原则及方法（包括所采用的基本理论和公式说明，采用条件及原因，所考虑问题的各项因素）</w:t>
      </w:r>
    </w:p>
    <w:p w14:paraId="41FC25DB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（5）对具体设计要说明设计的前提、设计原理、方法、主要步骤、主要过程及阶段性成果、最后成果，成果尽量以表格的形式给出；</w:t>
      </w:r>
    </w:p>
    <w:p w14:paraId="06064619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（6）对成果的分析及结论：对成果的分析一定要有分析和判断，给以评价，分析存在问题的原因和改进措施；</w:t>
      </w:r>
    </w:p>
    <w:p w14:paraId="17D547DA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（7）要求简明扼要，思路清晰，用语简练。</w:t>
      </w:r>
    </w:p>
    <w:p w14:paraId="39F5E2B9">
      <w:pPr>
        <w:spacing w:line="360" w:lineRule="auto"/>
        <w:ind w:firstLine="472" w:firstLineChars="196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3.2.2.图纸绘制说明：</w:t>
      </w:r>
    </w:p>
    <w:p w14:paraId="2EB512A8">
      <w:pPr>
        <w:spacing w:line="360" w:lineRule="auto"/>
        <w:ind w:firstLine="480" w:firstLineChars="200"/>
        <w:rPr>
          <w:rFonts w:hint="eastAsia"/>
          <w:kern w:val="40"/>
          <w:sz w:val="24"/>
        </w:rPr>
      </w:pPr>
      <w:r>
        <w:rPr>
          <w:rFonts w:hint="eastAsia"/>
          <w:kern w:val="40"/>
          <w:sz w:val="24"/>
        </w:rPr>
        <w:t>要求图面布置合理，设计正确，整洁清晰，图的比例、线条、标注、尺寸、符号和说明等均按工程制图标准。</w:t>
      </w:r>
    </w:p>
    <w:p w14:paraId="2B693984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 时间安排</w:t>
      </w:r>
    </w:p>
    <w:p w14:paraId="1F9771B4">
      <w:pPr>
        <w:adjustRightInd w:val="0"/>
        <w:snapToGrid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2026.3.25——2026.4.10：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完成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XZ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水闸重建的设计依据，并确定好水闸等级及规模以及闸孔宽度和墩顶高程确定。</w:t>
      </w:r>
    </w:p>
    <w:p w14:paraId="13B08CE9">
      <w:pPr>
        <w:adjustRightInd w:val="0"/>
        <w:snapToGrid w:val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2026.4.11——2026.4.25：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完成水闸的消能防冲计算、闸基渗流计算、闸室稳定计算、闸室结构计算。</w:t>
      </w:r>
    </w:p>
    <w:p w14:paraId="63724FC7">
      <w:pPr>
        <w:adjustRightInd w:val="0"/>
        <w:snapToGrid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2026.4.26——2026.5.10：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完成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水闸平面图、纵剖面图、闸室横剖面图、两岸连接建筑物剖面图、闸室钢筋图。</w:t>
      </w:r>
    </w:p>
    <w:p w14:paraId="03FAF323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2026.5.11——2026.5.15：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整理完成毕业设计格式等细节问题，至此毕业设计完毕，并准备好答辩。</w:t>
      </w:r>
    </w:p>
    <w:p w14:paraId="2EC5F3C2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5 基本资料</w:t>
      </w:r>
      <w:bookmarkStart w:id="0" w:name="_Toc414002406"/>
      <w:bookmarkStart w:id="1" w:name="_Toc14281"/>
    </w:p>
    <w:bookmarkEnd w:id="0"/>
    <w:bookmarkEnd w:id="1"/>
    <w:p w14:paraId="7D7F0993">
      <w:pPr>
        <w:pStyle w:val="3"/>
        <w:numPr>
          <w:ilvl w:val="0"/>
          <w:numId w:val="0"/>
        </w:numPr>
        <w:tabs>
          <w:tab w:val="clear" w:pos="720"/>
        </w:tabs>
        <w:rPr>
          <w:rFonts w:hint="default" w:eastAsia="宋体"/>
          <w:lang w:val="en-US" w:eastAsia="zh-CN"/>
        </w:rPr>
      </w:pPr>
      <w:bookmarkStart w:id="2" w:name="_Toc780"/>
      <w:bookmarkStart w:id="3" w:name="_Toc414002409"/>
      <w:r>
        <w:rPr>
          <w:rFonts w:hint="eastAsia"/>
        </w:rPr>
        <w:t>5.</w:t>
      </w:r>
      <w:bookmarkEnd w:id="2"/>
      <w:bookmarkEnd w:id="3"/>
      <w:r>
        <w:rPr>
          <w:rFonts w:hint="eastAsia"/>
          <w:lang w:val="en-US" w:eastAsia="zh-CN"/>
        </w:rPr>
        <w:t>1工程资料</w:t>
      </w:r>
    </w:p>
    <w:p w14:paraId="11BDAC03">
      <w:pPr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工程概况</w:t>
      </w:r>
    </w:p>
    <w:p w14:paraId="533B5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“XZ”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水闸位于滏阳河上，水闸在非汛期下闸蓄水、灌溉，汛期提闸泄洪。现状水闸建设年代久远，老化损坏现象严重，已无法正常蓄水且存在较大行洪隐患，本次设计对其进行拆除重建。闸址所在滏阳河河段，河道防洪设计标准为20年一遇。</w:t>
      </w:r>
    </w:p>
    <w:p w14:paraId="12468CAE">
      <w:pPr>
        <w:keepNext w:val="0"/>
        <w:keepLines w:val="0"/>
        <w:pageBreakBefore w:val="0"/>
        <w:widowControl w:val="0"/>
        <w:tabs>
          <w:tab w:val="left" w:pos="4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设计资料</w:t>
      </w:r>
    </w:p>
    <w:p w14:paraId="57138BC0">
      <w:pPr>
        <w:adjustRightInd w:val="0"/>
        <w:snapToGrid w:val="0"/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20年一遇设计流量：174m³/s，相应闸下设计水位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77.52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m；</w:t>
      </w:r>
    </w:p>
    <w:p w14:paraId="01DECDE5">
      <w:pPr>
        <w:adjustRightInd w:val="0"/>
        <w:snapToGrid w:val="0"/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正常蓄水位高程：76.60m；</w:t>
      </w:r>
    </w:p>
    <w:p w14:paraId="3545DD30">
      <w:pPr>
        <w:adjustRightInd w:val="0"/>
        <w:snapToGrid w:val="0"/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设计闸底板高程：73.10m；</w:t>
      </w:r>
    </w:p>
    <w:p w14:paraId="4118F151">
      <w:pPr>
        <w:adjustRightInd w:val="0"/>
        <w:snapToGrid w:val="0"/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闸址现状地面高程：约78.80m；</w:t>
      </w:r>
    </w:p>
    <w:p w14:paraId="3ADA2C7E">
      <w:pPr>
        <w:adjustRightInd w:val="0"/>
        <w:snapToGrid w:val="0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闸址所在河道设计指标：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河口地面高程约78.80m，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复式断面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河道设计底宽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20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m，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河道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设计边坡1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：2，滩地设计高程75.00m、滩地平均宽度8.5m，闸址河段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设计纵坡1/1410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；</w:t>
      </w:r>
    </w:p>
    <w:p w14:paraId="159A0E7A">
      <w:pPr>
        <w:adjustRightInd w:val="0"/>
        <w:snapToGrid w:val="0"/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主河槽糙率系数n为0.03、滩地糙率系数n为0.06；</w:t>
      </w:r>
    </w:p>
    <w:p w14:paraId="3E32B172">
      <w:pPr>
        <w:adjustRightInd w:val="0"/>
        <w:snapToGrid w:val="0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重建水闸采用钢筋混凝土结构，闸门采用平面钢闸门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，闸室下游设交通桥。</w:t>
      </w:r>
    </w:p>
    <w:p w14:paraId="0F0DEE30">
      <w:pPr>
        <w:adjustRightInd w:val="0"/>
        <w:snapToGrid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抗震设计烈度</w:t>
      </w:r>
    </w:p>
    <w:p w14:paraId="495D0C87">
      <w:pPr>
        <w:adjustRightInd w:val="0"/>
        <w:snapToGrid w:val="0"/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地震动峰值加速度为0.20g，地震基本烈度为Ⅷ度。</w:t>
      </w:r>
    </w:p>
    <w:p w14:paraId="7A9F114C">
      <w:pPr>
        <w:adjustRightInd w:val="0"/>
        <w:snapToGrid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工程地质条件</w:t>
      </w:r>
    </w:p>
    <w:p w14:paraId="796533BF">
      <w:pPr>
        <w:adjustRightInd w:val="0"/>
        <w:snapToGrid w:val="0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根据勘察结果场地内揭露的土层为第四系全新统冲洪积（al+plQ42）的细砂、砂壤土、壤土、卵石（土）和第四系下更新统冰水沉积（fglQ1）粘土及中砂。</w:t>
      </w:r>
    </w:p>
    <w:p w14:paraId="6AEC7173">
      <w:pPr>
        <w:adjustRightInd w:val="0"/>
        <w:snapToGrid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闸基础座于卵石（土）中，其承载力为300kpa，闸基础与卵石（土）的摩擦系数建议取值为0.50。</w:t>
      </w:r>
    </w:p>
    <w:p w14:paraId="77F5CEBA">
      <w:pPr>
        <w:adjustRightInd w:val="0"/>
        <w:snapToGrid w:val="0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卵石（土）（al+pl Q42）: 杂色，中密、密实，饱和，主要为紫红色、棕黄色砂岩和石英砂岩，少量青灰色灰岩，多呈椭圆状、次椭圆状、次棱角状，卵石粒径2-20cm不等，一般粒径3-8cm，层中充填壤土、紫红色粘土、砾砂及姜石，卵石含量约50-80%不等，该层厚度为7.00-11.10m，层底高程为60.11-62.07m。</w:t>
      </w:r>
    </w:p>
    <w:p w14:paraId="6F6131D6">
      <w:pPr>
        <w:adjustRightInd w:val="0"/>
        <w:snapToGrid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根据钻探、土工试验和工程经验综合给出了卵石（土）的物理力学性质指标建议值，建议值见下表。</w:t>
      </w:r>
    </w:p>
    <w:p w14:paraId="17F87EAB">
      <w:pPr>
        <w:jc w:val="center"/>
        <w:rPr>
          <w:b/>
          <w:bCs/>
          <w:sz w:val="24"/>
          <w:szCs w:val="24"/>
        </w:rPr>
      </w:pPr>
      <w:r>
        <w:rPr>
          <w:rFonts w:hAnsi="宋体"/>
          <w:b/>
          <w:bCs/>
          <w:sz w:val="24"/>
          <w:szCs w:val="24"/>
        </w:rPr>
        <w:t>物理力学性质指标建议值表</w:t>
      </w:r>
    </w:p>
    <w:tbl>
      <w:tblPr>
        <w:tblStyle w:val="12"/>
        <w:tblW w:w="916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660"/>
        <w:gridCol w:w="764"/>
        <w:gridCol w:w="596"/>
        <w:gridCol w:w="620"/>
        <w:gridCol w:w="645"/>
        <w:gridCol w:w="795"/>
        <w:gridCol w:w="930"/>
        <w:gridCol w:w="780"/>
        <w:gridCol w:w="750"/>
        <w:gridCol w:w="900"/>
        <w:gridCol w:w="930"/>
      </w:tblGrid>
      <w:tr w14:paraId="1A4919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797" w:type="dxa"/>
            <w:vMerge w:val="restart"/>
            <w:noWrap/>
            <w:vAlign w:val="center"/>
          </w:tcPr>
          <w:p w14:paraId="5645344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岩性</w:t>
            </w:r>
          </w:p>
        </w:tc>
        <w:tc>
          <w:tcPr>
            <w:tcW w:w="660" w:type="dxa"/>
            <w:noWrap w:val="0"/>
            <w:vAlign w:val="center"/>
          </w:tcPr>
          <w:p w14:paraId="1AF2DF16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含水率</w:t>
            </w:r>
          </w:p>
        </w:tc>
        <w:tc>
          <w:tcPr>
            <w:tcW w:w="764" w:type="dxa"/>
            <w:noWrap/>
            <w:vAlign w:val="center"/>
          </w:tcPr>
          <w:p w14:paraId="26859F40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密度</w:t>
            </w:r>
          </w:p>
        </w:tc>
        <w:tc>
          <w:tcPr>
            <w:tcW w:w="596" w:type="dxa"/>
            <w:noWrap w:val="0"/>
            <w:vAlign w:val="center"/>
          </w:tcPr>
          <w:p w14:paraId="20FABE0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干密度</w:t>
            </w:r>
          </w:p>
        </w:tc>
        <w:tc>
          <w:tcPr>
            <w:tcW w:w="620" w:type="dxa"/>
            <w:noWrap/>
            <w:vAlign w:val="center"/>
          </w:tcPr>
          <w:p w14:paraId="64555F61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孔隙比</w:t>
            </w:r>
          </w:p>
        </w:tc>
        <w:tc>
          <w:tcPr>
            <w:tcW w:w="645" w:type="dxa"/>
            <w:noWrap/>
            <w:vAlign w:val="center"/>
          </w:tcPr>
          <w:p w14:paraId="26C4E8C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液性</w:t>
            </w:r>
          </w:p>
          <w:p w14:paraId="0C9EDE9B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指数</w:t>
            </w:r>
          </w:p>
        </w:tc>
        <w:tc>
          <w:tcPr>
            <w:tcW w:w="795" w:type="dxa"/>
            <w:noWrap/>
            <w:vAlign w:val="center"/>
          </w:tcPr>
          <w:p w14:paraId="2201AA2D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压缩</w:t>
            </w:r>
          </w:p>
          <w:p w14:paraId="5A987F02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系数</w:t>
            </w:r>
          </w:p>
        </w:tc>
        <w:tc>
          <w:tcPr>
            <w:tcW w:w="930" w:type="dxa"/>
            <w:noWrap/>
            <w:vAlign w:val="center"/>
          </w:tcPr>
          <w:p w14:paraId="758DDE5E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压缩</w:t>
            </w:r>
          </w:p>
          <w:p w14:paraId="799DFA4E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模量</w:t>
            </w:r>
          </w:p>
        </w:tc>
        <w:tc>
          <w:tcPr>
            <w:tcW w:w="1530" w:type="dxa"/>
            <w:gridSpan w:val="2"/>
            <w:noWrap/>
            <w:vAlign w:val="center"/>
          </w:tcPr>
          <w:p w14:paraId="5889356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饱和快剪</w:t>
            </w:r>
          </w:p>
        </w:tc>
        <w:tc>
          <w:tcPr>
            <w:tcW w:w="900" w:type="dxa"/>
            <w:noWrap w:val="0"/>
            <w:vAlign w:val="center"/>
          </w:tcPr>
          <w:p w14:paraId="33D89242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渗透</w:t>
            </w:r>
          </w:p>
          <w:p w14:paraId="27036CC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系数</w:t>
            </w:r>
          </w:p>
        </w:tc>
        <w:tc>
          <w:tcPr>
            <w:tcW w:w="930" w:type="dxa"/>
            <w:noWrap/>
            <w:vAlign w:val="center"/>
          </w:tcPr>
          <w:p w14:paraId="2B86617C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承载力特征值</w:t>
            </w:r>
          </w:p>
        </w:tc>
      </w:tr>
      <w:tr w14:paraId="24FD68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97" w:type="dxa"/>
            <w:vMerge w:val="continue"/>
            <w:noWrap w:val="0"/>
            <w:vAlign w:val="center"/>
          </w:tcPr>
          <w:p w14:paraId="01BE9E24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noWrap w:val="0"/>
            <w:vAlign w:val="center"/>
          </w:tcPr>
          <w:p w14:paraId="7E0430B6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ω</w:t>
            </w:r>
          </w:p>
        </w:tc>
        <w:tc>
          <w:tcPr>
            <w:tcW w:w="764" w:type="dxa"/>
            <w:noWrap/>
            <w:vAlign w:val="center"/>
          </w:tcPr>
          <w:p w14:paraId="7611A54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ρ</w:t>
            </w:r>
          </w:p>
        </w:tc>
        <w:tc>
          <w:tcPr>
            <w:tcW w:w="596" w:type="dxa"/>
            <w:noWrap w:val="0"/>
            <w:vAlign w:val="center"/>
          </w:tcPr>
          <w:p w14:paraId="32BED0E8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ρ</w:t>
            </w:r>
            <w:r>
              <w:rPr>
                <w:kern w:val="0"/>
                <w:sz w:val="18"/>
                <w:szCs w:val="18"/>
                <w:vertAlign w:val="subscript"/>
              </w:rPr>
              <w:t>d</w:t>
            </w:r>
          </w:p>
        </w:tc>
        <w:tc>
          <w:tcPr>
            <w:tcW w:w="620" w:type="dxa"/>
            <w:noWrap/>
            <w:vAlign w:val="center"/>
          </w:tcPr>
          <w:p w14:paraId="10F15707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e</w:t>
            </w:r>
          </w:p>
        </w:tc>
        <w:tc>
          <w:tcPr>
            <w:tcW w:w="645" w:type="dxa"/>
            <w:noWrap/>
            <w:vAlign w:val="center"/>
          </w:tcPr>
          <w:p w14:paraId="4A4516F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I</w:t>
            </w:r>
            <w:r>
              <w:rPr>
                <w:kern w:val="0"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795" w:type="dxa"/>
            <w:noWrap/>
            <w:vAlign w:val="center"/>
          </w:tcPr>
          <w:p w14:paraId="3943C153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  <w:r>
              <w:rPr>
                <w:kern w:val="0"/>
                <w:sz w:val="18"/>
                <w:szCs w:val="18"/>
                <w:vertAlign w:val="subscript"/>
              </w:rPr>
              <w:t>1-2</w:t>
            </w:r>
          </w:p>
        </w:tc>
        <w:tc>
          <w:tcPr>
            <w:tcW w:w="930" w:type="dxa"/>
            <w:noWrap/>
            <w:vAlign w:val="center"/>
          </w:tcPr>
          <w:p w14:paraId="39AF761B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E</w:t>
            </w:r>
            <w:r>
              <w:rPr>
                <w:kern w:val="0"/>
                <w:sz w:val="18"/>
                <w:szCs w:val="18"/>
                <w:vertAlign w:val="subscript"/>
              </w:rPr>
              <w:t>s1-2</w:t>
            </w:r>
          </w:p>
        </w:tc>
        <w:tc>
          <w:tcPr>
            <w:tcW w:w="780" w:type="dxa"/>
            <w:noWrap/>
            <w:vAlign w:val="center"/>
          </w:tcPr>
          <w:p w14:paraId="63AF9E12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Cq</w:t>
            </w:r>
          </w:p>
        </w:tc>
        <w:tc>
          <w:tcPr>
            <w:tcW w:w="750" w:type="dxa"/>
            <w:noWrap w:val="0"/>
            <w:vAlign w:val="center"/>
          </w:tcPr>
          <w:p w14:paraId="3632604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φq</w:t>
            </w:r>
          </w:p>
        </w:tc>
        <w:tc>
          <w:tcPr>
            <w:tcW w:w="900" w:type="dxa"/>
            <w:noWrap w:val="0"/>
            <w:vAlign w:val="center"/>
          </w:tcPr>
          <w:p w14:paraId="6DBD19B3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k</w:t>
            </w:r>
          </w:p>
        </w:tc>
        <w:tc>
          <w:tcPr>
            <w:tcW w:w="930" w:type="dxa"/>
            <w:noWrap/>
            <w:vAlign w:val="center"/>
          </w:tcPr>
          <w:p w14:paraId="63B99370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f</w:t>
            </w:r>
            <w:r>
              <w:rPr>
                <w:kern w:val="0"/>
                <w:sz w:val="18"/>
                <w:szCs w:val="18"/>
                <w:vertAlign w:val="subscript"/>
              </w:rPr>
              <w:t>ak</w:t>
            </w:r>
          </w:p>
        </w:tc>
      </w:tr>
      <w:tr w14:paraId="5D26D4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797" w:type="dxa"/>
            <w:vMerge w:val="continue"/>
            <w:noWrap w:val="0"/>
            <w:vAlign w:val="center"/>
          </w:tcPr>
          <w:p w14:paraId="7A41F8D1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noWrap w:val="0"/>
            <w:vAlign w:val="center"/>
          </w:tcPr>
          <w:p w14:paraId="4194E8D9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%</w:t>
            </w:r>
          </w:p>
        </w:tc>
        <w:tc>
          <w:tcPr>
            <w:tcW w:w="764" w:type="dxa"/>
            <w:noWrap/>
            <w:vAlign w:val="center"/>
          </w:tcPr>
          <w:p w14:paraId="4B089B6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(g/cm</w:t>
            </w:r>
            <w:r>
              <w:rPr>
                <w:kern w:val="0"/>
                <w:sz w:val="18"/>
                <w:szCs w:val="18"/>
                <w:vertAlign w:val="superscript"/>
              </w:rPr>
              <w:t>3</w:t>
            </w:r>
            <w:r>
              <w:rPr>
                <w:kern w:val="0"/>
                <w:sz w:val="18"/>
                <w:szCs w:val="18"/>
              </w:rPr>
              <w:t>)</w:t>
            </w:r>
          </w:p>
        </w:tc>
        <w:tc>
          <w:tcPr>
            <w:tcW w:w="596" w:type="dxa"/>
            <w:noWrap w:val="0"/>
            <w:vAlign w:val="center"/>
          </w:tcPr>
          <w:p w14:paraId="4A420D0B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(g/</w:t>
            </w:r>
          </w:p>
          <w:p w14:paraId="76CBBE78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cm</w:t>
            </w:r>
            <w:r>
              <w:rPr>
                <w:kern w:val="0"/>
                <w:sz w:val="18"/>
                <w:szCs w:val="18"/>
                <w:vertAlign w:val="superscript"/>
              </w:rPr>
              <w:t>3</w:t>
            </w:r>
            <w:r>
              <w:rPr>
                <w:kern w:val="0"/>
                <w:sz w:val="18"/>
                <w:szCs w:val="18"/>
              </w:rPr>
              <w:t>)</w:t>
            </w:r>
          </w:p>
        </w:tc>
        <w:tc>
          <w:tcPr>
            <w:tcW w:w="620" w:type="dxa"/>
            <w:noWrap/>
            <w:vAlign w:val="center"/>
          </w:tcPr>
          <w:p w14:paraId="5DD8ACAD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645" w:type="dxa"/>
            <w:noWrap/>
            <w:vAlign w:val="center"/>
          </w:tcPr>
          <w:p w14:paraId="718517FB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noWrap/>
            <w:vAlign w:val="center"/>
          </w:tcPr>
          <w:p w14:paraId="1D13ADC8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(MPa</w:t>
            </w:r>
            <w:r>
              <w:rPr>
                <w:kern w:val="0"/>
                <w:sz w:val="18"/>
                <w:szCs w:val="18"/>
                <w:vertAlign w:val="superscript"/>
              </w:rPr>
              <w:t>-1</w:t>
            </w:r>
            <w:r>
              <w:rPr>
                <w:kern w:val="0"/>
                <w:sz w:val="18"/>
                <w:szCs w:val="18"/>
              </w:rPr>
              <w:t>)</w:t>
            </w:r>
          </w:p>
        </w:tc>
        <w:tc>
          <w:tcPr>
            <w:tcW w:w="930" w:type="dxa"/>
            <w:noWrap/>
            <w:vAlign w:val="center"/>
          </w:tcPr>
          <w:p w14:paraId="1C078717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(MPa)</w:t>
            </w:r>
          </w:p>
        </w:tc>
        <w:tc>
          <w:tcPr>
            <w:tcW w:w="780" w:type="dxa"/>
            <w:noWrap/>
            <w:vAlign w:val="center"/>
          </w:tcPr>
          <w:p w14:paraId="4E4A2DC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(kPa)</w:t>
            </w:r>
          </w:p>
        </w:tc>
        <w:tc>
          <w:tcPr>
            <w:tcW w:w="750" w:type="dxa"/>
            <w:noWrap w:val="0"/>
            <w:vAlign w:val="center"/>
          </w:tcPr>
          <w:p w14:paraId="5907180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(°)</w:t>
            </w:r>
          </w:p>
        </w:tc>
        <w:tc>
          <w:tcPr>
            <w:tcW w:w="900" w:type="dxa"/>
            <w:noWrap w:val="0"/>
            <w:vAlign w:val="center"/>
          </w:tcPr>
          <w:p w14:paraId="088D4E46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cm/s</w:t>
            </w:r>
          </w:p>
        </w:tc>
        <w:tc>
          <w:tcPr>
            <w:tcW w:w="930" w:type="dxa"/>
            <w:noWrap/>
            <w:vAlign w:val="center"/>
          </w:tcPr>
          <w:p w14:paraId="1EDD42AD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(kPa)</w:t>
            </w:r>
          </w:p>
        </w:tc>
      </w:tr>
      <w:tr w14:paraId="33AB91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797" w:type="dxa"/>
            <w:noWrap/>
            <w:vAlign w:val="center"/>
          </w:tcPr>
          <w:p w14:paraId="0B35FAD3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第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rFonts w:hAnsi="宋体"/>
                <w:kern w:val="0"/>
                <w:sz w:val="18"/>
                <w:szCs w:val="18"/>
              </w:rPr>
              <w:t>层卵石（土）</w:t>
            </w:r>
          </w:p>
        </w:tc>
        <w:tc>
          <w:tcPr>
            <w:tcW w:w="660" w:type="dxa"/>
            <w:noWrap w:val="0"/>
            <w:vAlign w:val="center"/>
          </w:tcPr>
          <w:p w14:paraId="413E3FCD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18.6</w:t>
            </w:r>
          </w:p>
        </w:tc>
        <w:tc>
          <w:tcPr>
            <w:tcW w:w="764" w:type="dxa"/>
            <w:noWrap/>
            <w:vAlign w:val="center"/>
          </w:tcPr>
          <w:p w14:paraId="3C284B8E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2.05</w:t>
            </w:r>
          </w:p>
        </w:tc>
        <w:tc>
          <w:tcPr>
            <w:tcW w:w="596" w:type="dxa"/>
            <w:noWrap w:val="0"/>
            <w:vAlign w:val="center"/>
          </w:tcPr>
          <w:p w14:paraId="797B856D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620" w:type="dxa"/>
            <w:noWrap/>
            <w:vAlign w:val="center"/>
          </w:tcPr>
          <w:p w14:paraId="2F428CBB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0.756</w:t>
            </w:r>
          </w:p>
        </w:tc>
        <w:tc>
          <w:tcPr>
            <w:tcW w:w="645" w:type="dxa"/>
            <w:noWrap/>
            <w:vAlign w:val="center"/>
          </w:tcPr>
          <w:p w14:paraId="73FA9FAD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noWrap/>
            <w:vAlign w:val="center"/>
          </w:tcPr>
          <w:p w14:paraId="7860D900">
            <w:pPr>
              <w:widowControl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930" w:type="dxa"/>
            <w:noWrap/>
            <w:vAlign w:val="center"/>
          </w:tcPr>
          <w:p w14:paraId="4C1720E1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30</w:t>
            </w:r>
          </w:p>
          <w:p w14:paraId="60DEBDDB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Ansi="宋体"/>
                <w:kern w:val="0"/>
                <w:sz w:val="18"/>
                <w:szCs w:val="18"/>
              </w:rPr>
              <w:t>（变形）</w:t>
            </w:r>
          </w:p>
        </w:tc>
        <w:tc>
          <w:tcPr>
            <w:tcW w:w="780" w:type="dxa"/>
            <w:noWrap/>
            <w:vAlign w:val="center"/>
          </w:tcPr>
          <w:p w14:paraId="23B876A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0.0</w:t>
            </w:r>
          </w:p>
        </w:tc>
        <w:tc>
          <w:tcPr>
            <w:tcW w:w="750" w:type="dxa"/>
            <w:noWrap w:val="0"/>
            <w:vAlign w:val="center"/>
          </w:tcPr>
          <w:p w14:paraId="6E2D6D28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35.0</w:t>
            </w:r>
          </w:p>
        </w:tc>
        <w:tc>
          <w:tcPr>
            <w:tcW w:w="900" w:type="dxa"/>
            <w:noWrap w:val="0"/>
            <w:vAlign w:val="center"/>
          </w:tcPr>
          <w:p w14:paraId="081727B0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8.35-02</w:t>
            </w:r>
          </w:p>
        </w:tc>
        <w:tc>
          <w:tcPr>
            <w:tcW w:w="930" w:type="dxa"/>
            <w:noWrap/>
            <w:vAlign w:val="center"/>
          </w:tcPr>
          <w:p w14:paraId="289DAD0B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300</w:t>
            </w:r>
          </w:p>
        </w:tc>
      </w:tr>
    </w:tbl>
    <w:p w14:paraId="166FB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/>
          <w:sz w:val="28"/>
          <w:szCs w:val="36"/>
          <w:lang w:val="en-US" w:eastAsia="zh-CN"/>
        </w:rPr>
      </w:pPr>
    </w:p>
    <w:p w14:paraId="26D3BD5B">
      <w:pPr>
        <w:pStyle w:val="3"/>
        <w:numPr>
          <w:ilvl w:val="0"/>
          <w:numId w:val="0"/>
        </w:numPr>
        <w:tabs>
          <w:tab w:val="clear" w:pos="720"/>
        </w:tabs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设计参考文献</w:t>
      </w:r>
    </w:p>
    <w:p w14:paraId="19413E2E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[1]林水生，汪世鹏，杨伟，冉隆田，陈彦生.中小型水闸工程简明技术指南[M].北京：中国水利水电出版社，2012.</w:t>
      </w:r>
    </w:p>
    <w:p w14:paraId="1F10D11C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[2]陈宝华，张世儒等.水闸[M].北京：中国水利水电出版社，2003.</w:t>
      </w:r>
    </w:p>
    <w:p w14:paraId="59ED49B2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[3]刘细龙，陈福荣.闸门与启闭设备[M].北京：中国水利水电出版社，2003.</w:t>
      </w:r>
    </w:p>
    <w:p w14:paraId="58EF001A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[4]吕希宏，宋家东.水闸施工技术[M].河南郑州：黄河水利出版社，2013.</w:t>
      </w:r>
    </w:p>
    <w:p w14:paraId="478EC521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[5]吴持恭.水力学第四版（上、下册）[M].北京：高等教育出版社，2007.</w:t>
      </w:r>
    </w:p>
    <w:p w14:paraId="5921D119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[6]马文英，宿辉，张红光.水工建筑物[M].北京：中国水利水电出版社，2015.</w:t>
      </w:r>
    </w:p>
    <w:p w14:paraId="70AF1C2A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[7]中华人民共和国水利部.水闸设计规范：SL265-2016.[S].北京：中国水利水电出版社，2016.</w:t>
      </w:r>
    </w:p>
    <w:p w14:paraId="6354A094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[8]谈松曦.水闸设计[M].北京：水利电力出版社，1986.</w:t>
      </w:r>
    </w:p>
    <w:p w14:paraId="60D157C0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[9]河海大学，武汉大学，大连理工大学，郑州大学.水工钢筋混凝土结构学（第四版）[M].北京：中国水利水电出版社，2009.</w:t>
      </w:r>
    </w:p>
    <w:p w14:paraId="2C406557">
      <w:pPr>
        <w:bidi w:val="0"/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[10]丁秀英.张梦宇.水闸设计与施工（第二版）[M]，北京：中国水利水电 出版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社，2015.</w:t>
      </w:r>
    </w:p>
    <w:p w14:paraId="59512020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[11]LucaC,GiadaV,LuigiC,etal.Mathematicalandnumericalmodellingof rapid transients at partially lifted sluice gates[J].Advances in Water Resources,2023,181.</w:t>
      </w:r>
    </w:p>
    <w:p w14:paraId="219FAF60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[12]ZhouM,LiT,DingY, et al.ExperimentalResearchon theConveyance Capacity of a Sluice Project[J].IOPConference Series: Earth andEnvironmental Science,2018,186(5):012018-012018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</w:p>
    <w:p w14:paraId="18BDF654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6设计任务  ：</w:t>
      </w:r>
    </w:p>
    <w:p w14:paraId="22A74AD1">
      <w:pPr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设计题目：</w:t>
      </w:r>
      <w:r>
        <w:rPr>
          <w:rFonts w:hint="eastAsia"/>
          <w:b/>
          <w:sz w:val="30"/>
          <w:szCs w:val="30"/>
          <w:lang w:eastAsia="zh-CN"/>
        </w:rPr>
        <w:t>“</w:t>
      </w:r>
      <w:r>
        <w:rPr>
          <w:rFonts w:hint="eastAsia"/>
          <w:b/>
          <w:sz w:val="30"/>
          <w:szCs w:val="30"/>
          <w:lang w:val="en-US" w:eastAsia="zh-CN"/>
        </w:rPr>
        <w:t>XZ</w:t>
      </w:r>
      <w:r>
        <w:rPr>
          <w:rFonts w:hint="eastAsia"/>
          <w:b/>
          <w:sz w:val="30"/>
          <w:szCs w:val="30"/>
          <w:lang w:eastAsia="zh-CN"/>
        </w:rPr>
        <w:t>”</w:t>
      </w:r>
      <w:r>
        <w:rPr>
          <w:rFonts w:hint="eastAsia"/>
          <w:b/>
          <w:sz w:val="30"/>
          <w:szCs w:val="30"/>
          <w:lang w:val="en-US" w:eastAsia="zh-CN"/>
        </w:rPr>
        <w:t>水闸拆除重建工程设计</w:t>
      </w:r>
    </w:p>
    <w:p w14:paraId="2288D58C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具体任务：</w:t>
      </w:r>
    </w:p>
    <w:p w14:paraId="1715AC32">
      <w:pPr>
        <w:adjustRightInd w:val="0"/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设计内容：完成重建“XZ”水闸的水利计算、稳定计算、结构计算等；</w:t>
      </w:r>
    </w:p>
    <w:p w14:paraId="53F82843">
      <w:pPr>
        <w:adjustRightInd w:val="0"/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设计图纸：水闸平面图、纵剖面图、闸室横剖面图、两岸连接建筑物剖面图、闸室钢筋图等；</w:t>
      </w:r>
    </w:p>
    <w:p w14:paraId="1C0A7DC1">
      <w:pPr>
        <w:adjustRightInd w:val="0"/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设计说明书：说明水闸设计依据、水闸等级及规模确定、闸孔宽度和墩顶高程确定、消能防冲计算、闸基渗流计算、闸室稳定计算、闸室结构计算等；</w:t>
      </w:r>
    </w:p>
    <w:p w14:paraId="2FD30E45">
      <w:pPr>
        <w:adjustRightInd w:val="0"/>
        <w:snapToGrid w:val="0"/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>设计工作量：</w:t>
      </w:r>
      <w:r>
        <w:rPr>
          <w:rFonts w:hint="eastAsia"/>
          <w:sz w:val="24"/>
          <w:lang w:val="en-US" w:eastAsia="zh-CN"/>
        </w:rPr>
        <w:t>中等</w:t>
      </w:r>
    </w:p>
    <w:p w14:paraId="458A993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/>
          <w:sz w:val="24"/>
        </w:rPr>
        <w:t>设计成果：“XZ”水闸拆除重建工程毕业设计报告、附图</w:t>
      </w:r>
    </w:p>
    <w:sectPr>
      <w:footerReference r:id="rId10" w:type="default"/>
      <w:headerReference r:id="rId9" w:type="even"/>
      <w:footerReference r:id="rId11" w:type="even"/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79616">
    <w:pPr>
      <w:pStyle w:val="7"/>
      <w:ind w:firstLine="0" w:firstLineChars="0"/>
    </w:pPr>
    <w:r>
      <w:tab/>
    </w:r>
  </w:p>
  <w:p w14:paraId="25B54424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73756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94579">
    <w:pPr>
      <w:pStyle w:val="7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8D465">
    <w:pPr>
      <w:pStyle w:val="7"/>
      <w:framePr w:wrap="around" w:vAnchor="text" w:hAnchor="margin" w:xAlign="center" w:y="1"/>
      <w:rPr>
        <w:rStyle w:val="15"/>
        <w:sz w:val="21"/>
        <w:szCs w:val="21"/>
      </w:rPr>
    </w:pPr>
    <w:r>
      <w:rPr>
        <w:sz w:val="21"/>
        <w:szCs w:val="21"/>
      </w:rPr>
      <w:fldChar w:fldCharType="begin"/>
    </w:r>
    <w:r>
      <w:rPr>
        <w:rStyle w:val="15"/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rStyle w:val="15"/>
        <w:sz w:val="21"/>
        <w:szCs w:val="21"/>
        <w:lang/>
      </w:rPr>
      <w:t>8</w:t>
    </w:r>
    <w:r>
      <w:rPr>
        <w:sz w:val="21"/>
        <w:szCs w:val="21"/>
      </w:rPr>
      <w:fldChar w:fldCharType="end"/>
    </w:r>
  </w:p>
  <w:p w14:paraId="6BFD4D4D">
    <w:pPr>
      <w:pStyle w:val="7"/>
      <w:rPr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1E028">
    <w:pPr>
      <w:pStyle w:val="7"/>
      <w:framePr w:wrap="around" w:vAnchor="text" w:hAnchor="margin" w:xAlign="center" w:y="1"/>
      <w:jc w:val="center"/>
      <w:rPr>
        <w:rFonts w:ascii="Times New Roman" w:hAnsi="Times New Roman"/>
        <w:sz w:val="21"/>
        <w:szCs w:val="21"/>
      </w:rPr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PAGE 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  <w:lang/>
      </w:rPr>
      <w:t>14</w:t>
    </w:r>
    <w:r>
      <w:rPr>
        <w:rFonts w:ascii="Times New Roman" w:hAnsi="Times New Roman"/>
        <w:sz w:val="21"/>
        <w:szCs w:val="21"/>
      </w:rPr>
      <w:fldChar w:fldCharType="end"/>
    </w:r>
  </w:p>
  <w:p w14:paraId="39FB84FC">
    <w:pPr>
      <w:pStyle w:val="7"/>
      <w:jc w:val="center"/>
      <w:rPr>
        <w:rFonts w:ascii="Times New Roman" w:hAnsi="Times New Roman"/>
        <w:sz w:val="21"/>
        <w:szCs w:val="21"/>
      </w:rPr>
    </w:pPr>
    <w:r>
      <w:rPr>
        <w:rFonts w:hint="eastAsia" w:ascii="Times New Roman" w:hAnsi="Times New Roman"/>
        <w:sz w:val="21"/>
        <w:szCs w:val="21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E729D">
    <w:pPr>
      <w:pStyle w:val="8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DC176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5FC0F">
    <w:pPr>
      <w:pStyle w:val="8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0B7CD">
    <w:pPr>
      <w:pStyle w:val="8"/>
      <w:pBdr>
        <w:bottom w:val="none" w:color="auto" w:sz="0" w:space="0"/>
      </w:pBdr>
      <w:rPr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DAFB7"/>
    <w:multiLevelType w:val="multilevel"/>
    <w:tmpl w:val="59CDAFB7"/>
    <w:lvl w:ilvl="0" w:tentative="0">
      <w:start w:val="8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 w:ascii="Times New Roman" w:hAnsi="Times New Roman" w:eastAsia="宋体" w:cs="宋体"/>
      </w:rPr>
    </w:lvl>
    <w:lvl w:ilvl="1" w:tentative="0">
      <w:start w:val="1"/>
      <w:numFmt w:val="decimal"/>
      <w:lvlText w:val="%1.%2"/>
      <w:lvlJc w:val="left"/>
      <w:pPr>
        <w:tabs>
          <w:tab w:val="left" w:pos="717"/>
        </w:tabs>
        <w:ind w:left="717" w:hanging="575"/>
      </w:pPr>
      <w:rPr>
        <w:rFonts w:hint="default" w:ascii="Times New Roman" w:hAnsi="Times New Roman" w:eastAsia="宋体" w:cs="宋体"/>
      </w:rPr>
    </w:lvl>
    <w:lvl w:ilvl="2" w:tentative="0">
      <w:start w:val="1"/>
      <w:numFmt w:val="decimal"/>
      <w:pStyle w:val="3"/>
      <w:lvlText w:val="%1.%2.%3"/>
      <w:lvlJc w:val="left"/>
      <w:pPr>
        <w:tabs>
          <w:tab w:val="left" w:pos="1146"/>
        </w:tabs>
        <w:ind w:left="1146" w:hanging="720"/>
      </w:pPr>
      <w:rPr>
        <w:rFonts w:hint="default" w:ascii="Times New Roman" w:hAnsi="Times New Roman" w:eastAsia="宋体" w:cs="宋体"/>
      </w:rPr>
    </w:lvl>
    <w:lvl w:ilvl="3" w:tentative="0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Times New Roman" w:hAnsi="Times New Roman" w:eastAsia="宋体" w:cs="宋体"/>
      </w:rPr>
    </w:lvl>
    <w:lvl w:ilvl="4" w:tentative="0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683"/>
    <w:rsid w:val="000E75DB"/>
    <w:rsid w:val="001C433F"/>
    <w:rsid w:val="001F4683"/>
    <w:rsid w:val="002F3E20"/>
    <w:rsid w:val="00361088"/>
    <w:rsid w:val="004E66F7"/>
    <w:rsid w:val="00502FE5"/>
    <w:rsid w:val="0061623B"/>
    <w:rsid w:val="0069332B"/>
    <w:rsid w:val="00697791"/>
    <w:rsid w:val="00863197"/>
    <w:rsid w:val="00917F19"/>
    <w:rsid w:val="00972F92"/>
    <w:rsid w:val="009836E0"/>
    <w:rsid w:val="00985A61"/>
    <w:rsid w:val="00A811ED"/>
    <w:rsid w:val="00B054DE"/>
    <w:rsid w:val="00B87987"/>
    <w:rsid w:val="00C1394C"/>
    <w:rsid w:val="00C5611E"/>
    <w:rsid w:val="00C84FAC"/>
    <w:rsid w:val="00E1153A"/>
    <w:rsid w:val="00E7036F"/>
    <w:rsid w:val="00E924AB"/>
    <w:rsid w:val="00EA19FD"/>
    <w:rsid w:val="00EF4D9B"/>
    <w:rsid w:val="00F42C4D"/>
    <w:rsid w:val="00F930CF"/>
    <w:rsid w:val="01FD3697"/>
    <w:rsid w:val="05177EDB"/>
    <w:rsid w:val="0594684A"/>
    <w:rsid w:val="07145492"/>
    <w:rsid w:val="07464042"/>
    <w:rsid w:val="07577A60"/>
    <w:rsid w:val="089B283B"/>
    <w:rsid w:val="093B225D"/>
    <w:rsid w:val="0BB01523"/>
    <w:rsid w:val="0E5B311A"/>
    <w:rsid w:val="103C76E3"/>
    <w:rsid w:val="10465D90"/>
    <w:rsid w:val="121F5C0D"/>
    <w:rsid w:val="15136945"/>
    <w:rsid w:val="15D774CE"/>
    <w:rsid w:val="165D3119"/>
    <w:rsid w:val="16F2564D"/>
    <w:rsid w:val="170B5A4D"/>
    <w:rsid w:val="18B47B7E"/>
    <w:rsid w:val="1BF553DA"/>
    <w:rsid w:val="1CD475A2"/>
    <w:rsid w:val="1D9621D6"/>
    <w:rsid w:val="20056035"/>
    <w:rsid w:val="20F85D52"/>
    <w:rsid w:val="21401F4B"/>
    <w:rsid w:val="256D1C1C"/>
    <w:rsid w:val="26D96155"/>
    <w:rsid w:val="29DB6974"/>
    <w:rsid w:val="2BCD6BEB"/>
    <w:rsid w:val="2CCF550D"/>
    <w:rsid w:val="2CD04AD1"/>
    <w:rsid w:val="2EF66A60"/>
    <w:rsid w:val="2F3D03BD"/>
    <w:rsid w:val="2FDB060F"/>
    <w:rsid w:val="30CD0E67"/>
    <w:rsid w:val="31CB5871"/>
    <w:rsid w:val="32767AD2"/>
    <w:rsid w:val="333B2B7D"/>
    <w:rsid w:val="34DF325D"/>
    <w:rsid w:val="3A562E6F"/>
    <w:rsid w:val="3B5967EC"/>
    <w:rsid w:val="3CFFF519"/>
    <w:rsid w:val="3E775A0B"/>
    <w:rsid w:val="3FAC4824"/>
    <w:rsid w:val="416D3D00"/>
    <w:rsid w:val="4188366A"/>
    <w:rsid w:val="425F4D88"/>
    <w:rsid w:val="43454EFC"/>
    <w:rsid w:val="44EE29D7"/>
    <w:rsid w:val="47EC6C2A"/>
    <w:rsid w:val="48472E23"/>
    <w:rsid w:val="4922137D"/>
    <w:rsid w:val="4C7056B6"/>
    <w:rsid w:val="4DD7333A"/>
    <w:rsid w:val="4E4B37C7"/>
    <w:rsid w:val="4EBF338C"/>
    <w:rsid w:val="4EC52CE7"/>
    <w:rsid w:val="50150B42"/>
    <w:rsid w:val="504D2AC6"/>
    <w:rsid w:val="50985A0C"/>
    <w:rsid w:val="52203B78"/>
    <w:rsid w:val="527212F3"/>
    <w:rsid w:val="52E066C6"/>
    <w:rsid w:val="53214E66"/>
    <w:rsid w:val="536505F7"/>
    <w:rsid w:val="5365086C"/>
    <w:rsid w:val="53AB17B9"/>
    <w:rsid w:val="53D004E8"/>
    <w:rsid w:val="55FA4990"/>
    <w:rsid w:val="56377289"/>
    <w:rsid w:val="56900B27"/>
    <w:rsid w:val="58B442C6"/>
    <w:rsid w:val="59D63A74"/>
    <w:rsid w:val="5A640B0E"/>
    <w:rsid w:val="5AAC27D3"/>
    <w:rsid w:val="5B5C2960"/>
    <w:rsid w:val="5BDB1670"/>
    <w:rsid w:val="5CF405D0"/>
    <w:rsid w:val="5E9A3577"/>
    <w:rsid w:val="5F7127A1"/>
    <w:rsid w:val="5F714A32"/>
    <w:rsid w:val="5F7F67DB"/>
    <w:rsid w:val="60A24E58"/>
    <w:rsid w:val="60AB743B"/>
    <w:rsid w:val="620E35DF"/>
    <w:rsid w:val="62A32FCD"/>
    <w:rsid w:val="6368114B"/>
    <w:rsid w:val="63845454"/>
    <w:rsid w:val="63AE6299"/>
    <w:rsid w:val="63C713C1"/>
    <w:rsid w:val="648B6191"/>
    <w:rsid w:val="64B234DD"/>
    <w:rsid w:val="67253E00"/>
    <w:rsid w:val="68057C42"/>
    <w:rsid w:val="688D036A"/>
    <w:rsid w:val="6947131A"/>
    <w:rsid w:val="69DE7F33"/>
    <w:rsid w:val="69E41ABA"/>
    <w:rsid w:val="6A293669"/>
    <w:rsid w:val="6E1B3BD0"/>
    <w:rsid w:val="6E854A69"/>
    <w:rsid w:val="71A47A6C"/>
    <w:rsid w:val="723837A7"/>
    <w:rsid w:val="73350DE4"/>
    <w:rsid w:val="743C4726"/>
    <w:rsid w:val="751A3CDB"/>
    <w:rsid w:val="759955AF"/>
    <w:rsid w:val="7610695F"/>
    <w:rsid w:val="77FF3128"/>
    <w:rsid w:val="78A818BE"/>
    <w:rsid w:val="790D34D7"/>
    <w:rsid w:val="7A1E525A"/>
    <w:rsid w:val="7CD019C5"/>
    <w:rsid w:val="7D282A97"/>
    <w:rsid w:val="7D3F633A"/>
    <w:rsid w:val="7F25712E"/>
    <w:rsid w:val="7FAC50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6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line="360" w:lineRule="auto"/>
      <w:jc w:val="left"/>
      <w:outlineLvl w:val="2"/>
    </w:pPr>
    <w:rPr>
      <w:b/>
      <w:bCs/>
      <w:sz w:val="28"/>
      <w:szCs w:val="32"/>
    </w:rPr>
  </w:style>
  <w:style w:type="paragraph" w:styleId="4">
    <w:name w:val="heading 4"/>
    <w:basedOn w:val="1"/>
    <w:next w:val="1"/>
    <w:link w:val="17"/>
    <w:qFormat/>
    <w:uiPriority w:val="0"/>
    <w:pPr>
      <w:keepNext/>
      <w:keepLines/>
      <w:numPr>
        <w:ilvl w:val="3"/>
        <w:numId w:val="1"/>
      </w:numPr>
      <w:spacing w:line="360" w:lineRule="auto"/>
      <w:outlineLvl w:val="3"/>
    </w:pPr>
    <w:rPr>
      <w:b/>
      <w:bCs/>
      <w:sz w:val="24"/>
      <w:szCs w:val="28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line="360" w:lineRule="auto"/>
      <w:ind w:firstLine="600"/>
    </w:pPr>
    <w:rPr>
      <w:sz w:val="28"/>
      <w:szCs w:val="20"/>
    </w:rPr>
  </w:style>
  <w:style w:type="paragraph" w:styleId="6">
    <w:name w:val="Plain Text"/>
    <w:basedOn w:val="1"/>
    <w:link w:val="18"/>
    <w:uiPriority w:val="0"/>
    <w:rPr>
      <w:rFonts w:ascii="宋体" w:hAnsi="宋体"/>
      <w:sz w:val="28"/>
      <w:szCs w:val="20"/>
    </w:rPr>
  </w:style>
  <w:style w:type="paragraph" w:styleId="7">
    <w:name w:val="footer"/>
    <w:basedOn w:val="1"/>
    <w:link w:val="1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8">
    <w:name w:val="header"/>
    <w:basedOn w:val="1"/>
    <w:link w:val="2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Subtitle"/>
    <w:basedOn w:val="1"/>
    <w:qFormat/>
    <w:uiPriority w:val="0"/>
    <w:pPr>
      <w:tabs>
        <w:tab w:val="left" w:pos="1080"/>
      </w:tabs>
      <w:adjustRightInd/>
      <w:snapToGrid/>
      <w:spacing w:before="240" w:after="60" w:line="312" w:lineRule="auto"/>
      <w:ind w:firstLine="510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11">
    <w:name w:val="Body Text 2"/>
    <w:basedOn w:val="1"/>
    <w:link w:val="21"/>
    <w:uiPriority w:val="0"/>
    <w:pPr>
      <w:spacing w:after="120" w:line="480" w:lineRule="auto"/>
      <w:ind w:firstLine="200" w:firstLineChars="200"/>
    </w:pPr>
    <w:rPr>
      <w:sz w:val="24"/>
      <w:szCs w:val="20"/>
    </w:rPr>
  </w:style>
  <w:style w:type="table" w:styleId="13">
    <w:name w:val="Table Grid"/>
    <w:basedOn w:val="12"/>
    <w:uiPriority w:val="0"/>
    <w:pPr>
      <w:widowControl w:val="0"/>
      <w:jc w:val="both"/>
    </w:p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basedOn w:val="14"/>
    <w:uiPriority w:val="0"/>
  </w:style>
  <w:style w:type="character" w:customStyle="1" w:styleId="16">
    <w:name w:val=" Char Char15"/>
    <w:link w:val="3"/>
    <w:uiPriority w:val="0"/>
    <w:rPr>
      <w:rFonts w:eastAsia="宋体"/>
      <w:b/>
      <w:bCs/>
      <w:kern w:val="2"/>
      <w:sz w:val="28"/>
      <w:szCs w:val="32"/>
      <w:lang w:val="en-US" w:eastAsia="zh-CN" w:bidi="ar-SA"/>
    </w:rPr>
  </w:style>
  <w:style w:type="character" w:customStyle="1" w:styleId="17">
    <w:name w:val=" Char Char14"/>
    <w:link w:val="4"/>
    <w:uiPriority w:val="0"/>
    <w:rPr>
      <w:rFonts w:eastAsia="宋体"/>
      <w:b/>
      <w:bCs/>
      <w:kern w:val="2"/>
      <w:sz w:val="24"/>
      <w:szCs w:val="28"/>
      <w:lang w:val="en-US" w:eastAsia="zh-CN" w:bidi="ar-SA"/>
    </w:rPr>
  </w:style>
  <w:style w:type="character" w:customStyle="1" w:styleId="18">
    <w:name w:val="普通文字 Char1"/>
    <w:aliases w:val="加粗正文 Char,普通文字 Char Char Char1,普通文字 Char Char Char Char Char Char Char1,普通文字 Char Char Char Char Char Char Char Char Char,普通文字 Char Char Char Char Char C Char Char Char,普通文字 Char Char Char Char Char Char Char Char1,普通文字 Char Char Char Char"/>
    <w:basedOn w:val="14"/>
    <w:link w:val="6"/>
    <w:uiPriority w:val="0"/>
    <w:rPr>
      <w:rFonts w:ascii="宋体" w:hAnsi="宋体" w:eastAsia="宋体"/>
      <w:kern w:val="2"/>
      <w:sz w:val="28"/>
      <w:lang w:val="en-US" w:eastAsia="zh-CN" w:bidi="ar-SA"/>
    </w:rPr>
  </w:style>
  <w:style w:type="character" w:customStyle="1" w:styleId="19">
    <w:name w:val="123YJ Char Char"/>
    <w:basedOn w:val="14"/>
    <w:link w:val="7"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20">
    <w:name w:val="页眉2 Char Char"/>
    <w:basedOn w:val="14"/>
    <w:link w:val="8"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21">
    <w:name w:val=" Char Char4"/>
    <w:basedOn w:val="14"/>
    <w:link w:val="11"/>
    <w:uiPriority w:val="0"/>
    <w:rPr>
      <w:rFonts w:eastAsia="宋体"/>
      <w:kern w:val="2"/>
      <w:sz w:val="24"/>
      <w:lang w:val="en-US" w:eastAsia="zh-CN" w:bidi="ar-SA"/>
    </w:rPr>
  </w:style>
  <w:style w:type="character" w:customStyle="1" w:styleId="22">
    <w:name w:val="lx表格 Char"/>
    <w:link w:val="23"/>
    <w:uiPriority w:val="0"/>
    <w:rPr>
      <w:sz w:val="21"/>
      <w:szCs w:val="21"/>
      <w:lang w:bidi="ar-SA"/>
    </w:rPr>
  </w:style>
  <w:style w:type="paragraph" w:customStyle="1" w:styleId="23">
    <w:name w:val="lx表格"/>
    <w:basedOn w:val="1"/>
    <w:next w:val="1"/>
    <w:link w:val="22"/>
    <w:qFormat/>
    <w:uiPriority w:val="0"/>
    <w:pPr>
      <w:spacing w:line="240" w:lineRule="atLeast"/>
      <w:jc w:val="center"/>
    </w:pPr>
    <w:rPr>
      <w:rFonts w:eastAsia="Times New Roman"/>
      <w:kern w:val="0"/>
      <w:szCs w:val="21"/>
      <w:lang/>
    </w:rPr>
  </w:style>
  <w:style w:type="paragraph" w:customStyle="1" w:styleId="24">
    <w:name w:val="Hu-正文"/>
    <w:basedOn w:val="1"/>
    <w:qFormat/>
    <w:uiPriority w:val="0"/>
    <w:pPr>
      <w:adjustRightInd w:val="0"/>
      <w:snapToGrid w:val="0"/>
      <w:spacing w:line="460" w:lineRule="exact"/>
      <w:ind w:firstLine="480" w:firstLineChars="200"/>
    </w:pPr>
    <w:rPr>
      <w:sz w:val="24"/>
    </w:rPr>
  </w:style>
  <w:style w:type="paragraph" w:customStyle="1" w:styleId="25">
    <w:name w:val="FM-BG"/>
    <w:semiHidden/>
    <w:qFormat/>
    <w:uiPriority w:val="0"/>
    <w:pPr>
      <w:widowControl w:val="0"/>
      <w:adjustRightInd w:val="0"/>
      <w:snapToGrid w:val="0"/>
      <w:spacing w:line="400" w:lineRule="exact"/>
      <w:jc w:val="center"/>
    </w:pPr>
    <w:rPr>
      <w:rFonts w:ascii="Times New Roman" w:hAnsi="Times New Roman" w:eastAsia="宋体" w:cs="Times New Roman"/>
      <w:kern w:val="2"/>
      <w:sz w:val="21"/>
      <w:szCs w:val="30"/>
      <w:lang w:val="en-US" w:eastAsia="zh-CN" w:bidi="ar-SA"/>
    </w:rPr>
  </w:style>
  <w:style w:type="paragraph" w:customStyle="1" w:styleId="26">
    <w:name w:val="CSL表"/>
    <w:basedOn w:val="1"/>
    <w:qFormat/>
    <w:uiPriority w:val="0"/>
    <w:pPr>
      <w:spacing w:line="240" w:lineRule="atLeast"/>
      <w:jc w:val="center"/>
    </w:pPr>
    <w:rPr>
      <w:szCs w:val="21"/>
    </w:rPr>
  </w:style>
  <w:style w:type="paragraph" w:customStyle="1" w:styleId="27">
    <w:name w:val="LL-表格"/>
    <w:basedOn w:val="10"/>
    <w:next w:val="1"/>
    <w:semiHidden/>
    <w:qFormat/>
    <w:uiPriority w:val="0"/>
    <w:pPr>
      <w:adjustRightInd w:val="0"/>
      <w:snapToGrid w:val="0"/>
      <w:spacing w:before="0" w:after="0" w:line="400" w:lineRule="exact"/>
      <w:ind w:firstLine="0"/>
      <w:outlineLvl w:val="9"/>
    </w:pPr>
    <w:rPr>
      <w:rFonts w:ascii="Times New Roman" w:hAnsi="Times New Roman" w:cs="Times New Roman"/>
      <w:b w:val="0"/>
      <w:bCs w:val="0"/>
      <w:kern w:val="2"/>
      <w:sz w:val="21"/>
      <w:szCs w:val="21"/>
    </w:rPr>
  </w:style>
  <w:style w:type="paragraph" w:customStyle="1" w:styleId="28">
    <w:name w:val="样式 小四 行距: 1.5 倍行距"/>
    <w:basedOn w:val="1"/>
    <w:uiPriority w:val="0"/>
    <w:pPr>
      <w:spacing w:line="360" w:lineRule="auto"/>
      <w:ind w:firstLine="480" w:firstLineChars="200"/>
    </w:pPr>
    <w:rPr>
      <w:rFonts w:cs="宋体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snapToGrid/>
      <w:spacing w:before="240" w:after="0" w:line="259" w:lineRule="auto"/>
      <w:ind w:firstLine="0" w:firstLineChars="0"/>
      <w:jc w:val="left"/>
      <w:outlineLvl w:val="9"/>
    </w:pPr>
    <w:rPr>
      <w:rFonts w:ascii="Cambria" w:hAnsi="Cambria" w:eastAsia="宋体" w:cs="Times New Roman"/>
      <w:b w:val="0"/>
      <w:bCs w:val="0"/>
      <w:color w:val="366091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2605</Words>
  <Characters>3287</Characters>
  <Lines>34</Lines>
  <Paragraphs>9</Paragraphs>
  <TotalTime>0</TotalTime>
  <ScaleCrop>false</ScaleCrop>
  <LinksUpToDate>false</LinksUpToDate>
  <CharactersWithSpaces>3418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2019-02-25T11:11:00Z</dcterms:created>
  <dc:creator>微软用户</dc:creator>
  <cp:lastModifiedBy>罔囚</cp:lastModifiedBy>
  <dcterms:modified xsi:type="dcterms:W3CDTF">2026-10-02T09:43:34Z</dcterms:modified>
  <dc:title>河北工程大学水电学院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2785149E72F848DB88B1EEA9A8204C86_13</vt:lpwstr>
  </property>
  <property fmtid="{D5CDD505-2E9C-101B-9397-08002B2CF9AE}" pid="4" name="KSOTemplateDocerSaveRecord">
    <vt:lpwstr>eyJoZGlkIjoiZGY1ZWQ4NWI0ZjYyZjIzMzZiOTU1ZmRmOTFhOTRmZDMiLCJ1c2VySWQiOiIxMDU1ODYzMTU4In0=</vt:lpwstr>
  </property>
</Properties>
</file>