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016DD" w14:textId="77777777" w:rsidR="00774D51" w:rsidRDefault="00C0469C" w:rsidP="00E1560D">
      <w:pPr>
        <w:pStyle w:val="Heading1"/>
        <w:tabs>
          <w:tab w:val="left" w:pos="5385"/>
        </w:tabs>
        <w:ind w:right="46"/>
      </w:pPr>
      <w:r>
        <w:t>DESIGN THINKING ACTIVITY PLAN TEMPLATE</w:t>
      </w:r>
      <w:r>
        <w:tab/>
        <w:t xml:space="preserve">                                                  </w:t>
      </w:r>
    </w:p>
    <w:p w14:paraId="73A90E8B" w14:textId="77777777" w:rsidR="00774D51" w:rsidRDefault="00C0469C">
      <w:pPr>
        <w:pStyle w:val="Heading3"/>
        <w:ind w:right="46"/>
      </w:pPr>
      <w:r>
        <w:t>PHASE 3: Rapid prototyping &amp; Iteration</w:t>
      </w:r>
    </w:p>
    <w:p w14:paraId="379FDF4F" w14:textId="77777777" w:rsidR="00774D51" w:rsidRDefault="00C0469C">
      <w:pPr>
        <w:pStyle w:val="Heading4"/>
      </w:pPr>
      <w:r>
        <w:t>Duration:</w:t>
      </w:r>
    </w:p>
    <w:tbl>
      <w:tblPr>
        <w:tblStyle w:val="affff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0"/>
        <w:gridCol w:w="1245"/>
      </w:tblGrid>
      <w:tr w:rsidR="00774D51" w14:paraId="5C92EA93" w14:textId="77777777">
        <w:trPr>
          <w:trHeight w:val="6255"/>
        </w:trPr>
        <w:tc>
          <w:tcPr>
            <w:tcW w:w="8550" w:type="dxa"/>
            <w:tcBorders>
              <w:top w:val="single" w:sz="18" w:space="0" w:color="B45F06"/>
              <w:left w:val="single" w:sz="18" w:space="0" w:color="B45F06"/>
              <w:bottom w:val="single" w:sz="18" w:space="0" w:color="B45F06"/>
              <w:right w:val="single" w:sz="18" w:space="0" w:color="B45F06"/>
            </w:tcBorders>
            <w:shd w:val="clear" w:color="auto" w:fill="auto"/>
          </w:tcPr>
          <w:p w14:paraId="0B46BA6F" w14:textId="77777777" w:rsidR="00774D51" w:rsidRDefault="00C0469C">
            <w:r>
              <w:t>DESCRIPTION:</w:t>
            </w:r>
            <w:r>
              <w:rPr>
                <w:noProof/>
              </w:rPr>
              <w:drawing>
                <wp:anchor distT="114300" distB="114300" distL="114300" distR="114300" simplePos="0" relativeHeight="251666432" behindDoc="0" locked="0" layoutInCell="1" hidden="0" allowOverlap="1" wp14:anchorId="0BCA1818" wp14:editId="630AF881">
                  <wp:simplePos x="0" y="0"/>
                  <wp:positionH relativeFrom="column">
                    <wp:posOffset>4152900</wp:posOffset>
                  </wp:positionH>
                  <wp:positionV relativeFrom="paragraph">
                    <wp:posOffset>114300</wp:posOffset>
                  </wp:positionV>
                  <wp:extent cx="1060351" cy="1060351"/>
                  <wp:effectExtent l="0" t="0" r="0" b="0"/>
                  <wp:wrapSquare wrapText="bothSides" distT="114300" distB="114300" distL="114300" distR="114300"/>
                  <wp:docPr id="19195111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60351" cy="1060351"/>
                          </a:xfrm>
                          <a:prstGeom prst="rect">
                            <a:avLst/>
                          </a:prstGeom>
                          <a:ln/>
                        </pic:spPr>
                      </pic:pic>
                    </a:graphicData>
                  </a:graphic>
                </wp:anchor>
              </w:drawing>
            </w:r>
          </w:p>
          <w:p w14:paraId="336AFAE8" w14:textId="77777777" w:rsidR="00774D51" w:rsidRDefault="00774D51">
            <w:pPr>
              <w:rPr>
                <w:i/>
                <w:color w:val="4B4B4B"/>
              </w:rPr>
            </w:pPr>
          </w:p>
          <w:p w14:paraId="2A28742B" w14:textId="77777777" w:rsidR="00774D51" w:rsidRDefault="00C0469C">
            <w:pPr>
              <w:rPr>
                <w:i/>
                <w:color w:val="4B4B4B"/>
              </w:rPr>
            </w:pPr>
            <w:r>
              <w:rPr>
                <w:i/>
                <w:color w:val="4B4B4B"/>
              </w:rPr>
              <w:t>In the “Rapid prototyping &amp; Iteration” phase students are encouraged to give different answers (diverge again) to the initial problem by designing in their group a range of prototypes for their artifact, testing them internally in their group and redesigning them until a final version is ready. This involves, for example, creating low-fidelity game prototypes, testing them in the group and keep refining them. The EXTENDT2 tools allow for rapid prototyping and testing as they support quick transition between play &amp; design modes (</w:t>
            </w:r>
            <w:proofErr w:type="spellStart"/>
            <w:r>
              <w:rPr>
                <w:i/>
                <w:color w:val="4B4B4B"/>
              </w:rPr>
              <w:t>ChoiCo</w:t>
            </w:r>
            <w:proofErr w:type="spellEnd"/>
            <w:r>
              <w:rPr>
                <w:i/>
                <w:color w:val="4B4B4B"/>
              </w:rPr>
              <w:t xml:space="preserve"> &amp; </w:t>
            </w:r>
            <w:proofErr w:type="spellStart"/>
            <w:r>
              <w:rPr>
                <w:i/>
                <w:color w:val="4B4B4B"/>
              </w:rPr>
              <w:t>SorBET</w:t>
            </w:r>
            <w:proofErr w:type="spellEnd"/>
            <w:r>
              <w:rPr>
                <w:i/>
                <w:color w:val="4B4B4B"/>
              </w:rPr>
              <w:t xml:space="preserve">), dynamic manipulation of the model (MaLT2) and instant testing of the solution (virtual robotics). They also support saving the prototypes in order for the students to keep versions of their work.   Discuss with your students: </w:t>
            </w:r>
          </w:p>
          <w:p w14:paraId="6CFD5FF3" w14:textId="77777777" w:rsidR="00774D51" w:rsidRDefault="00C0469C">
            <w:pPr>
              <w:numPr>
                <w:ilvl w:val="0"/>
                <w:numId w:val="2"/>
              </w:numPr>
              <w:rPr>
                <w:i/>
                <w:color w:val="4B4B4B"/>
              </w:rPr>
            </w:pPr>
            <w:r>
              <w:rPr>
                <w:i/>
                <w:color w:val="4B4B4B"/>
              </w:rPr>
              <w:t>What are the prototypes they  will create?</w:t>
            </w:r>
          </w:p>
          <w:p w14:paraId="4F56CE4F" w14:textId="77777777" w:rsidR="00774D51" w:rsidRDefault="00C0469C">
            <w:pPr>
              <w:numPr>
                <w:ilvl w:val="0"/>
                <w:numId w:val="2"/>
              </w:numPr>
              <w:rPr>
                <w:i/>
                <w:color w:val="4B4B4B"/>
              </w:rPr>
            </w:pPr>
            <w:r>
              <w:rPr>
                <w:i/>
                <w:color w:val="4B4B4B"/>
              </w:rPr>
              <w:t xml:space="preserve">How can they  iterate and improve their prototypes? </w:t>
            </w:r>
          </w:p>
          <w:p w14:paraId="50358F3B" w14:textId="77777777" w:rsidR="00774D51" w:rsidRDefault="00774D51"/>
          <w:p w14:paraId="31C49ECE" w14:textId="77777777" w:rsidR="00774D51" w:rsidRDefault="00C0469C">
            <w:pPr>
              <w:rPr>
                <w:color w:val="767171"/>
              </w:rPr>
            </w:pPr>
            <w:r>
              <w:rPr>
                <w:color w:val="767171"/>
              </w:rPr>
              <w:t>You may use the following phrases to describe:</w:t>
            </w:r>
          </w:p>
          <w:p w14:paraId="5F0D0C8A" w14:textId="77777777" w:rsidR="00774D51" w:rsidRDefault="00C0469C">
            <w:pPr>
              <w:rPr>
                <w:i/>
                <w:color w:val="767171"/>
              </w:rPr>
            </w:pPr>
            <w:r>
              <w:rPr>
                <w:i/>
                <w:color w:val="767171"/>
              </w:rPr>
              <w:t>In this phase students will use [technology/material]</w:t>
            </w:r>
          </w:p>
          <w:p w14:paraId="12A703D2" w14:textId="77777777" w:rsidR="00774D51" w:rsidRDefault="00C0469C">
            <w:pPr>
              <w:rPr>
                <w:i/>
                <w:color w:val="767171"/>
              </w:rPr>
            </w:pPr>
            <w:r>
              <w:rPr>
                <w:i/>
                <w:color w:val="767171"/>
              </w:rPr>
              <w:t>By the end of this phase each group [refer to learning outcome/digital or physical construction]</w:t>
            </w:r>
          </w:p>
          <w:p w14:paraId="2C4A422B" w14:textId="77777777" w:rsidR="00774D51" w:rsidRDefault="00C0469C">
            <w:pPr>
              <w:rPr>
                <w:i/>
                <w:color w:val="767171"/>
              </w:rPr>
            </w:pPr>
            <w:r>
              <w:rPr>
                <w:i/>
                <w:color w:val="767171"/>
              </w:rPr>
              <w:t>Students are expected to [students interactions]</w:t>
            </w:r>
          </w:p>
          <w:p w14:paraId="37D92BE9" w14:textId="77777777" w:rsidR="00774D51" w:rsidRDefault="00C0469C">
            <w:pPr>
              <w:rPr>
                <w:i/>
                <w:color w:val="767171"/>
              </w:rPr>
            </w:pPr>
            <w:r>
              <w:rPr>
                <w:i/>
                <w:color w:val="767171"/>
              </w:rPr>
              <w:t>The teacher [role of the teacher]</w:t>
            </w:r>
          </w:p>
          <w:p w14:paraId="21765DA4" w14:textId="77777777" w:rsidR="00774D51" w:rsidRDefault="00774D51">
            <w:pPr>
              <w:rPr>
                <w:color w:val="767171"/>
              </w:rPr>
            </w:pPr>
          </w:p>
          <w:p w14:paraId="54F327CE" w14:textId="77777777" w:rsidR="00774D51" w:rsidRDefault="00C0469C">
            <w:r>
              <w:t>COMPLEMENTARY ACTIVITIES/ALTERNATIVE PATHS:</w:t>
            </w:r>
          </w:p>
          <w:p w14:paraId="0F4AF1C4" w14:textId="77777777" w:rsidR="00774D51" w:rsidRDefault="00774D51"/>
          <w:p w14:paraId="49299D35" w14:textId="77777777" w:rsidR="00774D51" w:rsidRDefault="00C0469C">
            <w:pPr>
              <w:rPr>
                <w:i/>
                <w:color w:val="767171"/>
              </w:rPr>
            </w:pPr>
            <w:r>
              <w:rPr>
                <w:i/>
                <w:color w:val="767171"/>
              </w:rPr>
              <w:t xml:space="preserve">Provide alternative paths for your students to ensure everyone’s. </w:t>
            </w:r>
          </w:p>
          <w:p w14:paraId="5C80CC26" w14:textId="77777777" w:rsidR="00774D51" w:rsidRDefault="00C0469C">
            <w:pPr>
              <w:rPr>
                <w:i/>
                <w:color w:val="767171"/>
              </w:rPr>
            </w:pPr>
            <w:r>
              <w:rPr>
                <w:i/>
                <w:color w:val="767171"/>
              </w:rPr>
              <w:t xml:space="preserve">What will students who finish earlier do? </w:t>
            </w:r>
          </w:p>
          <w:p w14:paraId="5424BC19" w14:textId="77777777" w:rsidR="00774D51" w:rsidRDefault="00C0469C">
            <w:pPr>
              <w:rPr>
                <w:i/>
                <w:color w:val="767171"/>
              </w:rPr>
            </w:pPr>
            <w:r>
              <w:rPr>
                <w:i/>
                <w:color w:val="767171"/>
              </w:rPr>
              <w:t>What are alternative paths your students can follow in case they have special difficulties or preferences?</w:t>
            </w:r>
          </w:p>
        </w:tc>
        <w:tc>
          <w:tcPr>
            <w:tcW w:w="1245" w:type="dxa"/>
            <w:tcBorders>
              <w:top w:val="single" w:sz="18" w:space="0" w:color="FFFFFF"/>
              <w:left w:val="single" w:sz="18" w:space="0" w:color="B45F06"/>
              <w:bottom w:val="single" w:sz="18" w:space="0" w:color="FFFFFF"/>
              <w:right w:val="single" w:sz="18" w:space="0" w:color="FFFFFF"/>
            </w:tcBorders>
            <w:shd w:val="clear" w:color="auto" w:fill="auto"/>
          </w:tcPr>
          <w:p w14:paraId="2050F34F" w14:textId="77777777" w:rsidR="00774D51" w:rsidRDefault="00C0469C">
            <w:r>
              <w:rPr>
                <w:noProof/>
              </w:rPr>
              <mc:AlternateContent>
                <mc:Choice Requires="wpg">
                  <w:drawing>
                    <wp:anchor distT="0" distB="0" distL="0" distR="0" simplePos="0" relativeHeight="251667456" behindDoc="0" locked="0" layoutInCell="1" hidden="0" allowOverlap="1" wp14:anchorId="36EC5803" wp14:editId="23F93B31">
                      <wp:simplePos x="0" y="0"/>
                      <wp:positionH relativeFrom="column">
                        <wp:posOffset>19050</wp:posOffset>
                      </wp:positionH>
                      <wp:positionV relativeFrom="paragraph">
                        <wp:posOffset>0</wp:posOffset>
                      </wp:positionV>
                      <wp:extent cx="1114425" cy="1558454"/>
                      <wp:effectExtent l="25400" t="25400" r="25400" b="25400"/>
                      <wp:wrapNone/>
                      <wp:docPr id="1919511161" name=""/>
                      <wp:cNvGraphicFramePr/>
                      <a:graphic xmlns:a="http://schemas.openxmlformats.org/drawingml/2006/main">
                        <a:graphicData uri="http://schemas.microsoft.com/office/word/2010/wordprocessingShape">
                          <wps:wsp>
                            <wps:cNvSpPr/>
                            <wps:spPr>
                              <a:xfrm>
                                <a:off x="4724027" y="3363755"/>
                                <a:ext cx="980700" cy="1393200"/>
                              </a:xfrm>
                              <a:prstGeom prst="rect">
                                <a:avLst/>
                              </a:prstGeom>
                              <a:solidFill>
                                <a:schemeClr val="lt1"/>
                              </a:solidFill>
                              <a:ln w="25400" cap="flat" cmpd="sng">
                                <a:solidFill>
                                  <a:schemeClr val="accent6"/>
                                </a:solidFill>
                                <a:prstDash val="solid"/>
                                <a:round/>
                                <a:headEnd type="none" w="sm" len="sm"/>
                                <a:tailEnd type="none" w="sm" len="sm"/>
                              </a:ln>
                            </wps:spPr>
                            <wps:txbx>
                              <w:txbxContent>
                                <w:p w14:paraId="3FF4805B" w14:textId="77777777" w:rsidR="00774D51" w:rsidRDefault="00C0469C">
                                  <w:pPr>
                                    <w:spacing w:line="275" w:lineRule="auto"/>
                                    <w:jc w:val="center"/>
                                    <w:textDirection w:val="btLr"/>
                                  </w:pPr>
                                  <w:r>
                                    <w:rPr>
                                      <w:color w:val="000000"/>
                                      <w:sz w:val="18"/>
                                    </w:rPr>
                                    <w:t>Remind your students to save versions of their work regularly.</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19050</wp:posOffset>
                      </wp:positionH>
                      <wp:positionV relativeFrom="paragraph">
                        <wp:posOffset>0</wp:posOffset>
                      </wp:positionV>
                      <wp:extent cx="1114425" cy="1558454"/>
                      <wp:effectExtent b="25400" l="25400" r="25400" t="25400"/>
                      <wp:wrapNone/>
                      <wp:docPr id="1919511161"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1114425" cy="1558454"/>
                              </a:xfrm>
                              <a:prstGeom prst="rect"/>
                              <a:ln w="25400">
                                <a:solidFill>
                                  <a:srgbClr val="DD7E6B"/>
                                </a:solidFill>
                                <a:prstDash val="solid"/>
                              </a:ln>
                            </pic:spPr>
                          </pic:pic>
                        </a:graphicData>
                      </a:graphic>
                    </wp:anchor>
                  </w:drawing>
                </mc:Fallback>
              </mc:AlternateContent>
            </w:r>
            <w:r>
              <w:rPr>
                <w:noProof/>
              </w:rPr>
              <mc:AlternateContent>
                <mc:Choice Requires="wpg">
                  <w:drawing>
                    <wp:anchor distT="0" distB="0" distL="0" distR="0" simplePos="0" relativeHeight="251668480" behindDoc="0" locked="0" layoutInCell="1" hidden="0" allowOverlap="1" wp14:anchorId="2B6080F2" wp14:editId="303F9BF5">
                      <wp:simplePos x="0" y="0"/>
                      <wp:positionH relativeFrom="column">
                        <wp:posOffset>19050</wp:posOffset>
                      </wp:positionH>
                      <wp:positionV relativeFrom="paragraph">
                        <wp:posOffset>1609725</wp:posOffset>
                      </wp:positionV>
                      <wp:extent cx="1114425" cy="2279892"/>
                      <wp:effectExtent l="25400" t="25400" r="25400" b="25400"/>
                      <wp:wrapNone/>
                      <wp:docPr id="1919511167" name=""/>
                      <wp:cNvGraphicFramePr/>
                      <a:graphic xmlns:a="http://schemas.openxmlformats.org/drawingml/2006/main">
                        <a:graphicData uri="http://schemas.microsoft.com/office/word/2010/wordprocessingShape">
                          <wps:wsp>
                            <wps:cNvSpPr/>
                            <wps:spPr>
                              <a:xfrm>
                                <a:off x="4226950" y="3315975"/>
                                <a:ext cx="911400" cy="1894200"/>
                              </a:xfrm>
                              <a:prstGeom prst="rect">
                                <a:avLst/>
                              </a:prstGeom>
                              <a:solidFill>
                                <a:schemeClr val="lt1"/>
                              </a:solidFill>
                              <a:ln w="25400" cap="flat" cmpd="sng">
                                <a:solidFill>
                                  <a:schemeClr val="accent6"/>
                                </a:solidFill>
                                <a:prstDash val="solid"/>
                                <a:round/>
                                <a:headEnd type="none" w="sm" len="sm"/>
                                <a:tailEnd type="none" w="sm" len="sm"/>
                              </a:ln>
                            </wps:spPr>
                            <wps:txbx>
                              <w:txbxContent>
                                <w:p w14:paraId="1CC2C8D0" w14:textId="77777777" w:rsidR="00774D51" w:rsidRDefault="00C0469C">
                                  <w:pPr>
                                    <w:spacing w:line="275" w:lineRule="auto"/>
                                    <w:jc w:val="center"/>
                                    <w:textDirection w:val="btLr"/>
                                  </w:pPr>
                                  <w:r>
                                    <w:rPr>
                                      <w:color w:val="000000"/>
                                      <w:sz w:val="18"/>
                                    </w:rPr>
                                    <w:t xml:space="preserve"> Ask them about changes they made and the reasons they made them.</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19050</wp:posOffset>
                      </wp:positionH>
                      <wp:positionV relativeFrom="paragraph">
                        <wp:posOffset>1609725</wp:posOffset>
                      </wp:positionV>
                      <wp:extent cx="1114425" cy="2279892"/>
                      <wp:effectExtent b="25400" l="25400" r="25400" t="25400"/>
                      <wp:wrapNone/>
                      <wp:docPr id="1919511167"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1114425" cy="2279892"/>
                              </a:xfrm>
                              <a:prstGeom prst="rect"/>
                              <a:ln w="25400">
                                <a:solidFill>
                                  <a:srgbClr val="DD7E6B"/>
                                </a:solidFill>
                                <a:prstDash val="solid"/>
                              </a:ln>
                            </pic:spPr>
                          </pic:pic>
                        </a:graphicData>
                      </a:graphic>
                    </wp:anchor>
                  </w:drawing>
                </mc:Fallback>
              </mc:AlternateContent>
            </w:r>
          </w:p>
        </w:tc>
      </w:tr>
    </w:tbl>
    <w:p w14:paraId="6FE5E13D" w14:textId="77777777" w:rsidR="00774D51" w:rsidRDefault="00774D51" w:rsidP="002A3FE8">
      <w:pPr>
        <w:pStyle w:val="Heading3"/>
        <w:ind w:right="46"/>
        <w:rPr>
          <w:i/>
        </w:rPr>
      </w:pPr>
    </w:p>
    <w:sectPr w:rsidR="00774D51">
      <w:headerReference w:type="default" r:id="rId31"/>
      <w:footerReference w:type="default" r:id="rId32"/>
      <w:pgSz w:w="11906" w:h="16838"/>
      <w:pgMar w:top="1440" w:right="1800" w:bottom="1440"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DE3B7" w14:textId="77777777" w:rsidR="009E565E" w:rsidRDefault="00C0469C">
      <w:pPr>
        <w:spacing w:before="0" w:after="0" w:line="240" w:lineRule="auto"/>
      </w:pPr>
      <w:r>
        <w:separator/>
      </w:r>
    </w:p>
  </w:endnote>
  <w:endnote w:type="continuationSeparator" w:id="0">
    <w:p w14:paraId="3615B4F1" w14:textId="77777777" w:rsidR="009E565E" w:rsidRDefault="00C046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CEB1" w14:textId="77777777" w:rsidR="00774D51" w:rsidRDefault="00774D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243A2" w14:textId="77777777" w:rsidR="009E565E" w:rsidRDefault="00C0469C">
      <w:pPr>
        <w:spacing w:before="0" w:after="0" w:line="240" w:lineRule="auto"/>
      </w:pPr>
      <w:r>
        <w:separator/>
      </w:r>
    </w:p>
  </w:footnote>
  <w:footnote w:type="continuationSeparator" w:id="0">
    <w:p w14:paraId="660F35A1" w14:textId="77777777" w:rsidR="009E565E" w:rsidRDefault="00C046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968A" w14:textId="77777777" w:rsidR="00774D51" w:rsidRDefault="00774D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9C9"/>
    <w:multiLevelType w:val="multilevel"/>
    <w:tmpl w:val="450A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63311D"/>
    <w:multiLevelType w:val="multilevel"/>
    <w:tmpl w:val="D578F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1C3075"/>
    <w:multiLevelType w:val="multilevel"/>
    <w:tmpl w:val="8EEC7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3418F8"/>
    <w:multiLevelType w:val="multilevel"/>
    <w:tmpl w:val="1DC465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C21187D"/>
    <w:multiLevelType w:val="multilevel"/>
    <w:tmpl w:val="3926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D60874"/>
    <w:multiLevelType w:val="multilevel"/>
    <w:tmpl w:val="EDFEA8F6"/>
    <w:lvl w:ilvl="0">
      <w:start w:val="1"/>
      <w:numFmt w:val="decimal"/>
      <w:lvlText w:val="%1."/>
      <w:lvlJc w:val="left"/>
      <w:pPr>
        <w:ind w:left="720" w:hanging="360"/>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D51"/>
    <w:rsid w:val="002A3FE8"/>
    <w:rsid w:val="003F5166"/>
    <w:rsid w:val="00774D51"/>
    <w:rsid w:val="009E565E"/>
    <w:rsid w:val="00A81572"/>
    <w:rsid w:val="00C0469C"/>
    <w:rsid w:val="00E1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910C"/>
  <w15:docId w15:val="{0711D382-99C5-4347-86F2-8284AEA5E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02"/>
  </w:style>
  <w:style w:type="paragraph" w:styleId="Heading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smallCaps/>
      <w:color w:val="FFFFFF"/>
      <w:sz w:val="22"/>
      <w:szCs w:val="22"/>
    </w:rPr>
  </w:style>
  <w:style w:type="paragraph" w:styleId="Heading2">
    <w:name w:val="heading 2"/>
    <w:basedOn w:val="Normal"/>
    <w:next w:val="Normal"/>
    <w:uiPriority w:val="9"/>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smallCaps/>
    </w:rPr>
  </w:style>
  <w:style w:type="paragraph" w:styleId="Heading3">
    <w:name w:val="heading 3"/>
    <w:basedOn w:val="Normal"/>
    <w:next w:val="Normal"/>
    <w:link w:val="Heading3Char"/>
    <w:uiPriority w:val="9"/>
    <w:unhideWhenUsed/>
    <w:qFormat/>
    <w:pPr>
      <w:pBdr>
        <w:top w:val="single" w:sz="6" w:space="2" w:color="4472C4"/>
      </w:pBdr>
      <w:spacing w:before="300" w:after="0"/>
      <w:outlineLvl w:val="2"/>
    </w:pPr>
    <w:rPr>
      <w:smallCaps/>
      <w:color w:val="1F3863"/>
    </w:rPr>
  </w:style>
  <w:style w:type="paragraph" w:styleId="Heading4">
    <w:name w:val="heading 4"/>
    <w:basedOn w:val="Normal"/>
    <w:next w:val="Normal"/>
    <w:uiPriority w:val="9"/>
    <w:unhideWhenUsed/>
    <w:qFormat/>
    <w:pPr>
      <w:pBdr>
        <w:top w:val="dotted" w:sz="6" w:space="2" w:color="4472C4"/>
      </w:pBdr>
      <w:spacing w:before="200" w:after="0"/>
      <w:outlineLvl w:val="3"/>
    </w:pPr>
    <w:rPr>
      <w:smallCaps/>
      <w:color w:val="2F5496"/>
    </w:rPr>
  </w:style>
  <w:style w:type="paragraph" w:styleId="Heading5">
    <w:name w:val="heading 5"/>
    <w:basedOn w:val="Normal"/>
    <w:next w:val="Normal"/>
    <w:uiPriority w:val="9"/>
    <w:semiHidden/>
    <w:unhideWhenUsed/>
    <w:qFormat/>
    <w:pPr>
      <w:pBdr>
        <w:bottom w:val="single" w:sz="6" w:space="1" w:color="4472C4"/>
      </w:pBdr>
      <w:spacing w:before="200" w:after="0"/>
      <w:outlineLvl w:val="4"/>
    </w:pPr>
    <w:rPr>
      <w:smallCaps/>
      <w:color w:val="2F5496"/>
    </w:rPr>
  </w:style>
  <w:style w:type="paragraph" w:styleId="Heading6">
    <w:name w:val="heading 6"/>
    <w:basedOn w:val="Normal"/>
    <w:next w:val="Normal"/>
    <w:uiPriority w:val="9"/>
    <w:semiHidden/>
    <w:unhideWhenUsed/>
    <w:qFormat/>
    <w:pPr>
      <w:pBdr>
        <w:bottom w:val="dotted" w:sz="6" w:space="1" w:color="4472C4"/>
      </w:pBdr>
      <w:spacing w:before="200" w:after="0"/>
      <w:outlineLvl w:val="5"/>
    </w:pPr>
    <w:rPr>
      <w:smallCap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pPr>
    <w:rPr>
      <w:smallCaps/>
      <w:color w:val="4472C4"/>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table" w:customStyle="1" w:styleId="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paragraph" w:styleId="ListParagraph">
    <w:name w:val="List Paragraph"/>
    <w:basedOn w:val="Normal"/>
    <w:uiPriority w:val="34"/>
    <w:qFormat/>
    <w:rsid w:val="00131BD9"/>
    <w:pPr>
      <w:ind w:left="720"/>
      <w:contextualSpacing/>
    </w:pPr>
  </w:style>
  <w:style w:type="character" w:customStyle="1" w:styleId="Heading3Char">
    <w:name w:val="Heading 3 Char"/>
    <w:basedOn w:val="DefaultParagraphFont"/>
    <w:link w:val="Heading3"/>
    <w:uiPriority w:val="9"/>
    <w:rsid w:val="009755A6"/>
    <w:rPr>
      <w:smallCaps/>
      <w:color w:val="1F3863"/>
    </w:rPr>
  </w:style>
  <w:style w:type="table" w:customStyle="1" w:styleId="a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styleId="TableGrid">
    <w:name w:val="Table Grid"/>
    <w:basedOn w:val="TableNormal"/>
    <w:uiPriority w:val="39"/>
    <w:rsid w:val="00F735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table" w:customStyle="1" w:styleId="aff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4">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5">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6">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7">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8">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9">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a">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b">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c">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d">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e">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0">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1">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2">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 w:type="table" w:customStyle="1" w:styleId="affff3">
    <w:basedOn w:val="TableNormal"/>
    <w:pPr>
      <w:spacing w:before="0" w:after="0" w:line="240" w:lineRule="auto"/>
    </w:pPr>
    <w:rPr>
      <w:color w:val="2F5496"/>
    </w:r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34" Type="http://schemas.openxmlformats.org/officeDocument/2006/relationships/theme" Target="theme/theme1.xml"/><Relationship Id="rId7" Type="http://schemas.openxmlformats.org/officeDocument/2006/relationships/endnotes" Target="endnotes.xml"/><Relationship Id="rId3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32" Type="http://schemas.openxmlformats.org/officeDocument/2006/relationships/footer" Target="footer1.xml"/><Relationship Id="rId5" Type="http://schemas.openxmlformats.org/officeDocument/2006/relationships/webSettings" Target="webSettings.xml"/><Relationship Id="rId31" Type="http://schemas.openxmlformats.org/officeDocument/2006/relationships/header" Target="header1.xml"/><Relationship Id="rId4" Type="http://schemas.openxmlformats.org/officeDocument/2006/relationships/settings" Target="settings.xml"/><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o/oMPD6nuzVIOZyANbPh03hag==">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Benny Malengier</cp:lastModifiedBy>
  <cp:revision>3</cp:revision>
  <dcterms:created xsi:type="dcterms:W3CDTF">2025-01-27T11:16:00Z</dcterms:created>
  <dcterms:modified xsi:type="dcterms:W3CDTF">2025-01-27T11:17:00Z</dcterms:modified>
</cp:coreProperties>
</file>