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ourier New" w:cs="Courier New" w:eastAsia="Courier New" w:hAnsi="Courier New"/>
          <w:b/>
          <w:bCs/>
          <w:color w:val="0d2b4a"/>
          <w:sz w:val="96"/>
          <w:szCs w:val="96"/>
        </w:rPr>
        <w:t xml:space="preserve">VØ ID</w:t>
      </w:r>
    </w:p>
    <w:p>
      <w:pPr>
        <w:spacing w:after="160"/>
        <w:jc w:val="center"/>
      </w:pPr>
      <w:r>
        <w:rPr>
          <w:rFonts w:ascii="Courier New" w:cs="Courier New" w:eastAsia="Courier New" w:hAnsi="Courier New"/>
          <w:color w:val="1D9E75"/>
          <w:sz w:val="24"/>
          <w:szCs w:val="24"/>
        </w:rPr>
        <w:t xml:space="preserve">◆  ◆  ◆</w:t>
      </w:r>
    </w:p>
    <w:p>
      <w:pPr>
        <w:spacing w:after="240"/>
        <w:jc w:val="center"/>
      </w:pPr>
      <w:r>
        <w:rPr>
          <w:rFonts w:ascii="Courier New" w:cs="Courier New" w:eastAsia="Courier New" w:hAnsi="Courier New"/>
          <w:color w:val="0F6E56"/>
          <w:sz w:val="30"/>
          <w:szCs w:val="30"/>
        </w:rPr>
        <w:t xml:space="preserve">A Evolução do P2P — Comunicação Anônima de Nova Geração</w:t>
      </w:r>
    </w:p>
    <w:p>
      <w:pPr>
        <w:spacing w:after="800"/>
        <w:jc w:val="center"/>
      </w:pPr>
      <w:r>
        <w:rPr>
          <w:i/>
          <w:iCs/>
          <w:color w:val="888888"/>
          <w:sz w:val="20"/>
          <w:szCs w:val="20"/>
        </w:rPr>
        <w:t xml:space="preserve">Documento de Conceito · v0.1 · Abril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0d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F4FF"/>
                <w:sz w:val="20"/>
                <w:szCs w:val="20"/>
              </w:rPr>
              <w:t xml:space="preserve">Projeto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0a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E8FF"/>
                <w:sz w:val="18"/>
                <w:szCs w:val="18"/>
              </w:rPr>
              <w:t xml:space="preserve">VØID — Messenger P2P de Nova Geração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Versão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0.1-concept (pré-spec)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Plataformas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Android 10+ · LinuxPhone (PinePhone, Librem 5, Ubuntu Touch)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Inovações centrais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QEL Protocol · GhostID Engine · DistanceBridge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Modelo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Zero servidor · Zero identidade · Zero rastro · Longa distância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Linguagem proposta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Rust (core) + Kotlin/Compose (Android) + QML (Linux)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Licença proposta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AGPL-3.0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Manifesto — O Oposto das Redes Sociais</w:t>
      </w:r>
    </w:p>
    <w:p>
      <w:pPr>
        <w:spacing w:after="140"/>
      </w:pPr>
      <w:r>
        <w:t xml:space="preserve">As redes sociais são máquinas de vigilância mascaradas de conexão. Elas coletam sua identidade, seus padrões de comportamento, seus relacionamentos, seus horários, suas localizações — e monetizam cada átomo dessas informações. O VØID é construído sobre um princípio radicalmente diferente: a comunicação como direito natural que não pode ser monitorada, registrada ou interferida.</w:t>
      </w:r>
    </w:p>
    <w:p>
      <w:pPr>
        <w:spacing w:after="200"/>
      </w:pPr>
      <w:r>
        <w:t xml:space="preserve"/>
      </w:r>
    </w:p>
    <w:p>
      <w:pPr>
        <w:spacing w:after="140"/>
      </w:pPr>
      <w:r>
        <w:rPr>
          <w:b/>
          <w:bCs/>
          <w:color w:val="A32D2D"/>
        </w:rPr>
        <w:t xml:space="preserve">O que o VØID NUNCA faz:</w:t>
      </w:r>
    </w:p>
    <w:p>
      <w:pPr>
        <w:pStyle w:val="ListParagraph"/>
        <w:numPr>
          <w:ilvl w:val="0"/>
          <w:numId w:val="2"/>
        </w:numPr>
      </w:pPr>
      <w:r>
        <w:t xml:space="preserve">Cria contas, perfis ou qualquer forma de identidade persistente</w:t>
      </w:r>
    </w:p>
    <w:p>
      <w:pPr>
        <w:pStyle w:val="ListParagraph"/>
        <w:numPr>
          <w:ilvl w:val="0"/>
          <w:numId w:val="2"/>
        </w:numPr>
      </w:pPr>
      <w:r>
        <w:t xml:space="preserve">Se conecta à internet, DNS ou qualquer infraestrutura centralizada</w:t>
      </w:r>
    </w:p>
    <w:p>
      <w:pPr>
        <w:pStyle w:val="ListParagraph"/>
        <w:numPr>
          <w:ilvl w:val="0"/>
          <w:numId w:val="2"/>
        </w:numPr>
      </w:pPr>
      <w:r>
        <w:t xml:space="preserve">Armazena mensagens, logs ou metadados em disco</w:t>
      </w:r>
    </w:p>
    <w:p>
      <w:pPr>
        <w:pStyle w:val="ListParagraph"/>
        <w:numPr>
          <w:ilvl w:val="0"/>
          <w:numId w:val="2"/>
        </w:numPr>
      </w:pPr>
      <w:r>
        <w:t xml:space="preserve">Coleta dados de uso, telemetria ou analytics</w:t>
      </w:r>
    </w:p>
    <w:p>
      <w:pPr>
        <w:pStyle w:val="ListParagraph"/>
        <w:numPr>
          <w:ilvl w:val="0"/>
          <w:numId w:val="2"/>
        </w:numPr>
      </w:pPr>
      <w:r>
        <w:t xml:space="preserve">Requer número de telefone, e-mail ou documento</w:t>
      </w:r>
    </w:p>
    <w:p>
      <w:pPr>
        <w:pStyle w:val="ListParagraph"/>
        <w:numPr>
          <w:ilvl w:val="0"/>
          <w:numId w:val="2"/>
        </w:numPr>
      </w:pPr>
      <w:r>
        <w:t xml:space="preserve">Permite que qualquer terceiro veja o conteúdo ou remetente de mensagens</w:t>
      </w:r>
    </w:p>
    <w:p>
      <w:pPr>
        <w:spacing w:after="200"/>
      </w:pPr>
      <w:r>
        <w:t xml:space="preserve"/>
      </w:r>
    </w:p>
    <w:p>
      <w:pPr>
        <w:spacing w:after="140"/>
      </w:pPr>
      <w:r>
        <w:rPr>
          <w:b/>
          <w:bCs/>
          <w:color w:val="0F6E56"/>
        </w:rPr>
        <w:t xml:space="preserve">O que o VØID faz:</w:t>
      </w:r>
    </w:p>
    <w:p>
      <w:pPr>
        <w:pStyle w:val="ListParagraph"/>
        <w:numPr>
          <w:ilvl w:val="0"/>
          <w:numId w:val="2"/>
        </w:numPr>
      </w:pPr>
      <w:r>
        <w:t xml:space="preserve">Cria identidades efêmeras derivadas de entropia biométrica passiva (GhostID Engine)</w:t>
      </w:r>
    </w:p>
    <w:p>
      <w:pPr>
        <w:pStyle w:val="ListParagraph"/>
        <w:numPr>
          <w:ilvl w:val="0"/>
          <w:numId w:val="2"/>
        </w:numPr>
      </w:pPr>
      <w:r>
        <w:t xml:space="preserve">Fragmenta cada mensagem em shards independentes que viajam por caminhos distintos (QEL Protocol)</w:t>
      </w:r>
    </w:p>
    <w:p>
      <w:pPr>
        <w:pStyle w:val="ListParagraph"/>
        <w:numPr>
          <w:ilvl w:val="0"/>
          <w:numId w:val="2"/>
        </w:numPr>
      </w:pPr>
      <w:r>
        <w:t xml:space="preserve">Conecta peers via BLE, WiFi Direct, LoRa, human carriers e DTN satelital (DistanceBridge)</w:t>
      </w:r>
    </w:p>
    <w:p>
      <w:pPr>
        <w:pStyle w:val="ListParagraph"/>
        <w:numPr>
          <w:ilvl w:val="0"/>
          <w:numId w:val="2"/>
        </w:numPr>
      </w:pPr>
      <w:r>
        <w:t xml:space="preserve">Funciona sem internet em qualquer lugar do mundo</w:t>
      </w:r>
    </w:p>
    <w:p>
      <w:pPr>
        <w:pStyle w:val="ListParagraph"/>
        <w:numPr>
          <w:ilvl w:val="0"/>
          <w:numId w:val="2"/>
        </w:numPr>
      </w:pPr>
      <w:r>
        <w:t xml:space="preserve">Apaga completamente tudo ao encerrar a sessão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2. As Três Inovações Inéditas</w:t>
      </w:r>
    </w:p>
    <w:p>
      <w:pPr>
        <w:spacing w:after="140"/>
      </w:pPr>
      <w:r>
        <w:t xml:space="preserve">O VØID não é uma reimplementação de tecnologias existentes. Ele propõe três paradigmas completamente novos que não existem em nenhum produto ou protocolo atual.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2.1 QEL Protocol — Quantum Entanglement-Lattice</w:t>
      </w:r>
    </w:p>
    <w:p>
      <w:pPr>
        <w:spacing w:after="140"/>
      </w:pPr>
      <w:r>
        <w:t xml:space="preserve">Inspirado no princípio de entrelaçamento quântico (onde partículas correlacionadas não podem ser medidas independentemente), o QEL Protocol fragmenta cada mensagem em N shards criptograficamente independentes que viajam por caminhos físicos completamente separados, reconstituindo-se apenas no destino.</w:t>
      </w:r>
    </w:p>
    <w:p>
      <w:pP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Como funciona em detalhe:</w:t>
      </w:r>
    </w:p>
    <w:p>
      <w:pPr>
        <w:pStyle w:val="ListParagraph"/>
        <w:numPr>
          <w:ilvl w:val="0"/>
          <w:numId w:val="2"/>
        </w:numPr>
      </w:pPr>
      <w:r>
        <w:t xml:space="preserve">A mensagem M é fragmentada em N=3 shards usando Shamir Secret Sharing com threshold K=2 (qualquer 2 de 3 shards reconstituem M)</w:t>
      </w:r>
    </w:p>
    <w:p>
      <w:pPr>
        <w:pStyle w:val="ListParagraph"/>
        <w:numPr>
          <w:ilvl w:val="0"/>
          <w:numId w:val="2"/>
        </w:numPr>
      </w:pPr>
      <w:r>
        <w:t xml:space="preserve">Cada shard recebe uma camada adicional de criptografia independente (ChaCha20-Poly1305 com chave única por shard)</w:t>
      </w:r>
    </w:p>
    <w:p>
      <w:pPr>
        <w:pStyle w:val="ListParagraph"/>
        <w:numPr>
          <w:ilvl w:val="0"/>
          <w:numId w:val="2"/>
        </w:numPr>
      </w:pPr>
      <w:r>
        <w:t xml:space="preserve">O algoritmo de roteamento seleciona 3 caminhos físicos maximalmente independentes (sem nós em comum)</w:t>
      </w:r>
    </w:p>
    <w:p>
      <w:pPr>
        <w:pStyle w:val="ListParagraph"/>
        <w:numPr>
          <w:ilvl w:val="0"/>
          <w:numId w:val="2"/>
        </w:numPr>
      </w:pPr>
      <w:r>
        <w:t xml:space="preserve">Os caminhos são recalculados a cada mensagem usando o algoritmo MDNF (Maximally Disjoint Non-repeating Flow)</w:t>
      </w:r>
    </w:p>
    <w:p>
      <w:pPr>
        <w:pStyle w:val="ListParagraph"/>
        <w:numPr>
          <w:ilvl w:val="0"/>
          <w:numId w:val="2"/>
        </w:numPr>
      </w:pPr>
      <w:r>
        <w:t xml:space="preserve">Cada nó intermediário vê apenas 1 shard — matematicamente impossível de reconstruir M</w:t>
      </w:r>
    </w:p>
    <w:p>
      <w:pPr>
        <w:pStyle w:val="ListParagraph"/>
        <w:numPr>
          <w:ilvl w:val="0"/>
          <w:numId w:val="2"/>
        </w:numPr>
      </w:pPr>
      <w:r>
        <w:t xml:space="preserve">No destino, K shards chegando de qualquer K caminhos reconstituem M</w:t>
      </w:r>
    </w:p>
    <w:p>
      <w:pP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Por que isso é inédito:</w:t>
      </w:r>
    </w:p>
    <w:p>
      <w:pPr>
        <w:pStyle w:val="ListParagraph"/>
        <w:numPr>
          <w:ilvl w:val="0"/>
          <w:numId w:val="2"/>
        </w:numPr>
      </w:pPr>
      <w:r>
        <w:t xml:space="preserve">Onion routing (Tor) ainda expõe metadata ao entry/exit node. QEL não tem entry/exit — cada shard é um fragmento sem contexto</w:t>
      </w:r>
    </w:p>
    <w:p>
      <w:pPr>
        <w:pStyle w:val="ListParagraph"/>
        <w:numPr>
          <w:ilvl w:val="0"/>
          <w:numId w:val="2"/>
        </w:numPr>
      </w:pPr>
      <w:r>
        <w:t xml:space="preserve">I2P e mixnets ainda enviam a mensagem inteira por um único caminho, apenas ofuscado. QEL fragmenta a própria informação</w:t>
      </w:r>
    </w:p>
    <w:p>
      <w:pPr>
        <w:pStyle w:val="ListParagraph"/>
        <w:numPr>
          <w:ilvl w:val="0"/>
          <w:numId w:val="2"/>
        </w:numPr>
      </w:pPr>
      <w:r>
        <w:t xml:space="preserve">BitChat e ShadowNet usam roteamento store-and-forward mas sem fragmentação de conteúdo</w:t>
      </w:r>
    </w:p>
    <w:p>
      <w:pPr>
        <w:pStyle w:val="ListParagraph"/>
        <w:numPr>
          <w:ilvl w:val="0"/>
          <w:numId w:val="2"/>
        </w:numPr>
      </w:pPr>
      <w:r>
        <w:t xml:space="preserve">MDNF é um algoritmo proposto originalmente — não existe implementação publicada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0d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F4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0a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E8FF"/>
                <w:sz w:val="18"/>
                <w:szCs w:val="18"/>
              </w:rPr>
              <w:t xml:space="preserve">Valor / Detalhe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Algoritmo de fragmentação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Shamir Secret Sharing (K-de-N)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Fragmentos padrão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3 shards · threshold K=2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Cifração por shard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ChaCha20-Poly1305 · chave única por shard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Roteamento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MDNF (Maximally Disjoint Non-repeating Flow)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Recálculo de rota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 cada mensagem — nunca o mesmo caminho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Canais suportados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BLE · WiFi Direct · LoRa · acoustic · human carrier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Overhead por msg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~3x o tamanho da mensagem original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Latência adicional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+20–80ms por salto de fragmentação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2.2 GhostID Engine — Identidade que Nunca Existe Duas Vezes</w:t>
      </w:r>
    </w:p>
    <w:p>
      <w:pPr>
        <w:spacing w:after="140"/>
      </w:pPr>
      <w:r>
        <w:t xml:space="preserve">O problema fundamental de mensageiros anônimos é o bootstrap de identidade: como dois peers se reconhecem sem criar uma identidade persistente que possa ser rastreada? O GhostID Engine resolve isso com derivação de identidade efêmera baseada em entropia biométrica passiva.</w:t>
      </w:r>
    </w:p>
    <w:p>
      <w:pP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Pipeline de derivação:</w:t>
      </w:r>
    </w:p>
    <w:p>
      <w:pPr>
        <w:pStyle w:val="ListParagraph"/>
        <w:numPr>
          <w:ilvl w:val="0"/>
          <w:numId w:val="2"/>
        </w:numPr>
      </w:pPr>
      <w:r>
        <w:t xml:space="preserve">Coleta passiva (sem biometria ativa): ritmo de digitação (keystroke dynamics), ângulo e velocidade do giroscópio, padrão de pressão de toque, ruído de microfone (sem gravar), timestamp em nanossegundos de hardware</w:t>
      </w:r>
    </w:p>
    <w:p>
      <w:pPr>
        <w:pStyle w:val="ListParagraph"/>
        <w:numPr>
          <w:ilvl w:val="0"/>
          <w:numId w:val="2"/>
        </w:numPr>
      </w:pPr>
      <w:r>
        <w:t xml:space="preserve">Concatenação e normalização das fontes de entropia → buffer de 512 bytes</w:t>
      </w:r>
    </w:p>
    <w:p>
      <w:pPr>
        <w:pStyle w:val="ListParagraph"/>
        <w:numPr>
          <w:ilvl w:val="0"/>
          <w:numId w:val="2"/>
        </w:numPr>
      </w:pPr>
      <w:r>
        <w:t xml:space="preserve">Derivação via HKDF-SHA3-512 + Argon2id (memory-hard, anti-brute-force)</w:t>
      </w:r>
    </w:p>
    <w:p>
      <w:pPr>
        <w:pStyle w:val="ListParagraph"/>
        <w:numPr>
          <w:ilvl w:val="0"/>
          <w:numId w:val="2"/>
        </w:numPr>
      </w:pPr>
      <w:r>
        <w:t xml:space="preserve">Geração de keypair Ed25519 efêmero (apenas em RAM — nunca em disco)</w:t>
      </w:r>
    </w:p>
    <w:p>
      <w:pPr>
        <w:pStyle w:val="ListParagraph"/>
        <w:numPr>
          <w:ilvl w:val="0"/>
          <w:numId w:val="2"/>
        </w:numPr>
      </w:pPr>
      <w:r>
        <w:t xml:space="preserve">Handle público: void_◆_{primeiros 16 hex da chave pública}</w:t>
      </w:r>
    </w:p>
    <w:p>
      <w:pPr>
        <w:pStyle w:val="ListParagraph"/>
        <w:numPr>
          <w:ilvl w:val="0"/>
          <w:numId w:val="2"/>
        </w:numPr>
      </w:pPr>
      <w:r>
        <w:t xml:space="preserve">Ao encerrar a sessão: zero-fill de toda a RAM associada — o GhostID é destruído completamente</w:t>
      </w:r>
    </w:p>
    <w:p>
      <w:pP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Contato seguro sem identidade persistente:</w:t>
      </w:r>
    </w:p>
    <w:p>
      <w:pPr>
        <w:spacing w:after="140"/>
      </w:pPr>
      <w:r>
        <w:t xml:space="preserve">Para adicionar um peer sem identidade persistente, o VØID usa um mecanismo de Out-of-Band Lattice Pairing (OBALP): dois dispositivos próximos trocam hashes de chave pública via canal acústico ou NFC, verificam presença física mútua, e estabelecem um link de sessão com pinning de chave efêmera — sem nunca armazenar o contato em disco.</w:t>
      </w:r>
    </w:p>
    <w:p>
      <w:pPr>
        <w:spacing w:after="200"/>
      </w:pPr>
      <w:r>
        <w:t xml:space="preserve"/>
      </w:r>
    </w:p>
    <w:p>
      <w:pPr>
        <w:spacing w:after="140"/>
      </w:pPr>
      <w:r>
        <w:t xml:space="preserve">Para contatos recorrentes, o VØID usa Contact Lattice Tokens (CLT): um token mutualmente acordado que permite reconhecimento na próxima sessão sem expor a identidade anterior — derivado de um segredo compartilhado via DH e re-derivado por sessão.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0d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F4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0a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E8FF"/>
                <w:sz w:val="18"/>
                <w:szCs w:val="18"/>
              </w:rPr>
              <w:t xml:space="preserve">Valor / Detalhe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Fontes de entropia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Keystroke dynamics · giroscópio · pressão · ruído · timestamp HW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KDF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HKDF-SHA3-512 + Argon2id (64MB · 3 iterações)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Keypair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Ed25519 efêmero · apenas RAM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Handle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void_◆_{16 hex} · descartável por sessão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Pairing físico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OBALP: acoustic / NFC hash exchange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Contatos recorrentes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CLT (Contact Lattice Token) · re-derivado por sessão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Destruição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Zero-fill RAM ao encerrar · sem traço em disco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Unicidade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Probabilidade de colisão &lt; 2^-256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2.3 DistanceBridge — Alcance Global Zero-Infrastructure</w:t>
      </w:r>
    </w:p>
    <w:p>
      <w:pPr>
        <w:spacing w:after="140"/>
      </w:pPr>
      <w:r>
        <w:t xml:space="preserve">A maior limitação de messengers P2P é o alcance: funcionam apenas para peers próximos. O DistanceBridge resolve isso com uma hierarquia automática de modos de transporte que escalam de centímetros a continentes — sem nunca precisar de internet.</w:t>
      </w:r>
    </w:p>
    <w:p>
      <w:pP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Modo 1 — Local (até 500m):</w:t>
      </w:r>
    </w:p>
    <w:p>
      <w:pPr>
        <w:pStyle w:val="ListParagraph"/>
        <w:numPr>
          <w:ilvl w:val="0"/>
          <w:numId w:val="2"/>
        </w:numPr>
      </w:pPr>
      <w:r>
        <w:t xml:space="preserve">WiFi Direct P2P: 200m · MTU 1400B · latência 5–50ms</w:t>
      </w:r>
    </w:p>
    <w:p>
      <w:pPr>
        <w:pStyle w:val="ListParagraph"/>
        <w:numPr>
          <w:ilvl w:val="0"/>
          <w:numId w:val="2"/>
        </w:numPr>
      </w:pPr>
      <w:r>
        <w:t xml:space="preserve">Bluetooth 5.x LE: 100m · MTU 251B · latência 10–80ms</w:t>
      </w:r>
    </w:p>
    <w:p>
      <w:pPr>
        <w:pStyle w:val="ListParagraph"/>
        <w:numPr>
          <w:ilvl w:val="0"/>
          <w:numId w:val="2"/>
        </w:numPr>
      </w:pPr>
      <w:r>
        <w:t xml:space="preserve">UWB IEEE 802.15.4z: 30m · ultra-preciso · anti-spoofing</w:t>
      </w:r>
    </w:p>
    <w:p>
      <w:pPr>
        <w:pStyle w:val="ListParagraph"/>
        <w:numPr>
          <w:ilvl w:val="0"/>
          <w:numId w:val="2"/>
        </w:numPr>
      </w:pPr>
      <w:r>
        <w:t xml:space="preserve">Acoustic 19–22kHz: 10m · fallback de último recurso</w:t>
      </w:r>
    </w:p>
    <w:p>
      <w:pP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Modo 2 — Cidade (até 50km) — Human Carrier Network (HCN):</w:t>
      </w:r>
    </w:p>
    <w:p>
      <w:pPr>
        <w:spacing w:after="140"/>
      </w:pPr>
      <w:r>
        <w:t xml:space="preserve">Inovação proposta: transformar dispositivos de usuários em roteadores anônimos. Um shard cifrado pode ser armazenado temporariamente (TTL: 48h) no dispositivo de qualquer pessoa que esteja rodando o VØID e se mover pela cidade. Ao passar próximo a outro peer que necessite do shard, a entrega acontece automaticamente via BLE. O carrier nunca vê o conteúdo — apenas carrega um blob cifrado.</w:t>
      </w:r>
    </w:p>
    <w:p>
      <w:pPr>
        <w:pStyle w:val="ListParagraph"/>
        <w:numPr>
          <w:ilvl w:val="0"/>
          <w:numId w:val="2"/>
        </w:numPr>
      </w:pPr>
      <w:r>
        <w:t xml:space="preserve">TTL configável: 1h a 7 dias</w:t>
      </w:r>
    </w:p>
    <w:p>
      <w:pPr>
        <w:pStyle w:val="ListParagraph"/>
        <w:numPr>
          <w:ilvl w:val="0"/>
          <w:numId w:val="2"/>
        </w:numPr>
      </w:pPr>
      <w:r>
        <w:t xml:space="preserve">Karma system: carriers acumulam pontos anônimos</w:t>
      </w:r>
    </w:p>
    <w:p>
      <w:pPr>
        <w:pStyle w:val="ListParagraph"/>
        <w:numPr>
          <w:ilvl w:val="0"/>
          <w:numId w:val="2"/>
        </w:numPr>
      </w:pPr>
      <w:r>
        <w:t xml:space="preserve">Anti-abuse: limite de 100MB de shards por dispositivo</w:t>
      </w:r>
    </w:p>
    <w:p>
      <w:pPr>
        <w:pStyle w:val="ListParagraph"/>
        <w:numPr>
          <w:ilvl w:val="0"/>
          <w:numId w:val="2"/>
        </w:numPr>
      </w:pPr>
      <w:r>
        <w:t xml:space="preserve">Opt-in: carrier mode ativado voluntariamente</w:t>
      </w:r>
    </w:p>
    <w:p>
      <w:pP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Modo 3 — Regional/Global:</w:t>
      </w:r>
    </w:p>
    <w:p>
      <w:pPr>
        <w:pStyle w:val="ListParagraph"/>
        <w:numPr>
          <w:ilvl w:val="0"/>
          <w:numId w:val="2"/>
        </w:numPr>
      </w:pPr>
      <w:r>
        <w:t xml:space="preserve">LoRa (868/915 MHz): 15–50km sem infraestrutura · Meshtastic-compatible</w:t>
      </w:r>
    </w:p>
    <w:p>
      <w:pPr>
        <w:pStyle w:val="ListParagraph"/>
        <w:numPr>
          <w:ilvl w:val="0"/>
          <w:numId w:val="2"/>
        </w:numPr>
      </w:pPr>
      <w:r>
        <w:t xml:space="preserve">DTN Bundle Protocol: Delay-Tolerant Networking — tolera horas de delay</w:t>
      </w:r>
    </w:p>
    <w:p>
      <w:pPr>
        <w:pStyle w:val="ListParagraph"/>
        <w:numPr>
          <w:ilvl w:val="0"/>
          <w:numId w:val="2"/>
        </w:numPr>
      </w:pPr>
      <w:r>
        <w:t xml:space="preserve">Satélite LEO (futuro): Swarm/Sateliot low-bandwidth nanosatellites</w:t>
      </w:r>
    </w:p>
    <w:p>
      <w:pPr>
        <w:pStyle w:val="ListParagraph"/>
        <w:numPr>
          <w:ilvl w:val="0"/>
          <w:numId w:val="2"/>
        </w:numPr>
      </w:pPr>
      <w:r>
        <w:t xml:space="preserve">SMS-as-transport: codificação de shards em SMS para áreas com cobertura celular básica</w:t>
      </w:r>
    </w:p>
    <w:p>
      <w:pPr>
        <w:spacing w:after="20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Seleção automática de modo:</w:t>
      </w:r>
    </w:p>
    <w:p>
      <w:pPr>
        <w:spacing w:after="140"/>
      </w:pPr>
      <w:r>
        <w:t xml:space="preserve">O DistanceBridge monitora continuamente a disponibilidade de cada canal e seleciona automaticamente o de menor latência e maior confiabilidade. A transição entre modos é transparente para o usuário — uma mensagem pode começar em BLE e terminar em LoRa sem interrupção.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0d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F4FF"/>
                <w:sz w:val="20"/>
                <w:szCs w:val="20"/>
              </w:rPr>
              <w:t xml:space="preserve">Modo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0a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E8FF"/>
                <w:sz w:val="18"/>
                <w:szCs w:val="18"/>
              </w:rPr>
              <w:t xml:space="preserve">Tecnologia / Alcance / Latência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Local direto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WiFi Direct + BLE + UWB · até 500m · 5–80ms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Cidade — HCN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Human Carrier Network · até 50km · minutos–horas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Regional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LoRa 868/915MHz · até 50km · horas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Continental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LoRa mesh relay chain · dias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Global (futuro)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DTN + satélite LEO · horas–dias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Fallback extremo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SMS-as-transport · qualquer cobertura celular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3. Arquitetura Técnica</w:t>
      </w:r>
    </w:p>
    <w:p>
      <w:pPr>
        <w:pStyle w:val="Heading2"/>
      </w:pPr>
      <w:r>
        <w:t xml:space="preserve">3.1 Stack de protocolo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0d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F4FF"/>
                <w:sz w:val="20"/>
                <w:szCs w:val="20"/>
              </w:rPr>
              <w:t xml:space="preserve">Camada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0a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E8FF"/>
                <w:sz w:val="18"/>
                <w:szCs w:val="18"/>
              </w:rPr>
              <w:t xml:space="preserve">Componente / Tecnologia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L5 — Aplicação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UI: chat · canais efêmeros · transferência de arquivos · alertas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L4 — Criptografia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X3DH + Double Ratchet + Sealed Sender + GhostID Engine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L3 — QEL routing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Shamir SS + MDNF + store-and-carry + TTL management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L2 — DistanceBridge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Modo auto: BLE / WiFi / UWB / LoRa / HCN / DTN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L1 — Transporte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HAL físico: WiFi Direct · BLE 5.x · UWB · LoRa · acoustic · SMS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3.2 Formato do pacote VØID</w:t>
      </w:r>
    </w:p>
    <w:p>
      <w:pPr>
        <w:shd w:fill="0d1018" w:val="clear"/>
        <w:spacing w:after="80"/>
        <w:ind w:left="360"/>
      </w:pPr>
      <w:r>
        <w:rPr>
          <w:rFonts w:ascii="Courier New" w:cs="Courier New" w:eastAsia="Courier New" w:hAnsi="Courier New"/>
          <w:color w:val="5DCAA5"/>
          <w:sz w:val="18"/>
          <w:szCs w:val="18"/>
        </w:rPr>
        <w:t xml:space="preserve">Offset   Tamanho   Campo</w:t>
      </w:r>
    </w:p>
    <w:p>
      <w:pPr>
        <w:shd w:fill="0d1018" w:val="clear"/>
        <w:spacing w:after="80"/>
        <w:ind w:left="360"/>
      </w:pPr>
      <w:r>
        <w:rPr>
          <w:rFonts w:ascii="Courier New" w:cs="Courier New" w:eastAsia="Courier New" w:hAnsi="Courier New"/>
          <w:color w:val="5DCAA5"/>
          <w:sz w:val="18"/>
          <w:szCs w:val="18"/>
        </w:rPr>
        <w:t xml:space="preserve">0        1B        Versão (0x02)</w:t>
      </w:r>
    </w:p>
    <w:p>
      <w:pPr>
        <w:shd w:fill="0d1018" w:val="clear"/>
        <w:spacing w:after="80"/>
        <w:ind w:left="360"/>
      </w:pPr>
      <w:r>
        <w:rPr>
          <w:rFonts w:ascii="Courier New" w:cs="Courier New" w:eastAsia="Courier New" w:hAnsi="Courier New"/>
          <w:color w:val="5DCAA5"/>
          <w:sz w:val="18"/>
          <w:szCs w:val="18"/>
        </w:rPr>
        <w:t xml:space="preserve">1        1B        Tipo: MSG | ACK | SHARD | BEACON | CLT</w:t>
      </w:r>
    </w:p>
    <w:p>
      <w:pPr>
        <w:shd w:fill="0d1018" w:val="clear"/>
        <w:spacing w:after="80"/>
        <w:ind w:left="360"/>
      </w:pPr>
      <w:r>
        <w:rPr>
          <w:rFonts w:ascii="Courier New" w:cs="Courier New" w:eastAsia="Courier New" w:hAnsi="Courier New"/>
          <w:color w:val="5DCAA5"/>
          <w:sz w:val="18"/>
          <w:szCs w:val="18"/>
        </w:rPr>
        <w:t xml:space="preserve">2        1B        TTL (0–7 saltos)</w:t>
      </w:r>
    </w:p>
    <w:p>
      <w:pPr>
        <w:shd w:fill="0d1018" w:val="clear"/>
        <w:spacing w:after="80"/>
        <w:ind w:left="360"/>
      </w:pPr>
      <w:r>
        <w:rPr>
          <w:rFonts w:ascii="Courier New" w:cs="Courier New" w:eastAsia="Courier New" w:hAnsi="Courier New"/>
          <w:color w:val="5DCAA5"/>
          <w:sz w:val="18"/>
          <w:szCs w:val="18"/>
        </w:rPr>
        <w:t xml:space="preserve">3        1B        Flags: QEL_active | sealed | fragment | ack_req</w:t>
      </w:r>
    </w:p>
    <w:p>
      <w:pPr>
        <w:shd w:fill="0d1018" w:val="clear"/>
        <w:spacing w:after="80"/>
        <w:ind w:left="360"/>
      </w:pPr>
      <w:r>
        <w:rPr>
          <w:rFonts w:ascii="Courier New" w:cs="Courier New" w:eastAsia="Courier New" w:hAnsi="Courier New"/>
          <w:color w:val="5DCAA5"/>
          <w:sz w:val="18"/>
          <w:szCs w:val="18"/>
        </w:rPr>
        <w:t xml:space="preserve">4        1B        Shard index (0–N) e threshold K</w:t>
      </w:r>
    </w:p>
    <w:p>
      <w:pPr>
        <w:shd w:fill="0d1018" w:val="clear"/>
        <w:spacing w:after="80"/>
        <w:ind w:left="360"/>
      </w:pPr>
      <w:r>
        <w:rPr>
          <w:rFonts w:ascii="Courier New" w:cs="Courier New" w:eastAsia="Courier New" w:hAnsi="Courier New"/>
          <w:color w:val="5DCAA5"/>
          <w:sz w:val="18"/>
          <w:szCs w:val="18"/>
        </w:rPr>
        <w:t xml:space="preserve">5        32B       Ghost peer ID destino (efêmero)</w:t>
      </w:r>
    </w:p>
    <w:p>
      <w:pPr>
        <w:shd w:fill="0d1018" w:val="clear"/>
        <w:spacing w:after="80"/>
        <w:ind w:left="360"/>
      </w:pPr>
      <w:r>
        <w:rPr>
          <w:rFonts w:ascii="Courier New" w:cs="Courier New" w:eastAsia="Courier New" w:hAnsi="Courier New"/>
          <w:color w:val="5DCAA5"/>
          <w:sz w:val="18"/>
          <w:szCs w:val="18"/>
        </w:rPr>
        <w:t xml:space="preserve">37       32B       Ghost peer ID origem (zeroed se sealed)</w:t>
      </w:r>
    </w:p>
    <w:p>
      <w:pPr>
        <w:shd w:fill="0d1018" w:val="clear"/>
        <w:spacing w:after="80"/>
        <w:ind w:left="360"/>
      </w:pPr>
      <w:r>
        <w:rPr>
          <w:rFonts w:ascii="Courier New" w:cs="Courier New" w:eastAsia="Courier New" w:hAnsi="Courier New"/>
          <w:color w:val="5DCAA5"/>
          <w:sz w:val="18"/>
          <w:szCs w:val="18"/>
        </w:rPr>
        <w:t xml:space="preserve">69       16B       IV nonce (ChaCha20-Poly1305)</w:t>
      </w:r>
    </w:p>
    <w:p>
      <w:pPr>
        <w:shd w:fill="0d1018" w:val="clear"/>
        <w:spacing w:after="80"/>
        <w:ind w:left="360"/>
      </w:pPr>
      <w:r>
        <w:rPr>
          <w:rFonts w:ascii="Courier New" w:cs="Courier New" w:eastAsia="Courier New" w:hAnsi="Courier New"/>
          <w:color w:val="5DCAA5"/>
          <w:sz w:val="18"/>
          <w:szCs w:val="18"/>
        </w:rPr>
        <w:t xml:space="preserve">85       2B        Tamanho do payload</w:t>
      </w:r>
    </w:p>
    <w:p>
      <w:pPr>
        <w:shd w:fill="0d1018" w:val="clear"/>
        <w:spacing w:after="80"/>
        <w:ind w:left="360"/>
      </w:pPr>
      <w:r>
        <w:rPr>
          <w:rFonts w:ascii="Courier New" w:cs="Courier New" w:eastAsia="Courier New" w:hAnsi="Courier New"/>
          <w:color w:val="5DCAA5"/>
          <w:sz w:val="18"/>
          <w:szCs w:val="18"/>
        </w:rPr>
        <w:t xml:space="preserve">87       N B       Payload cifrado (AEAD) — 1 shard</w:t>
      </w:r>
    </w:p>
    <w:p>
      <w:pPr>
        <w:shd w:fill="0d1018" w:val="clear"/>
        <w:spacing w:after="80"/>
        <w:ind w:left="360"/>
      </w:pPr>
      <w:r>
        <w:rPr>
          <w:rFonts w:ascii="Courier New" w:cs="Courier New" w:eastAsia="Courier New" w:hAnsi="Courier New"/>
          <w:color w:val="5DCAA5"/>
          <w:sz w:val="18"/>
          <w:szCs w:val="18"/>
        </w:rPr>
        <w:t xml:space="preserve">87+N     16B       MAC Poly1305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3.3 Módulos de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0d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F4FF"/>
                <w:sz w:val="20"/>
                <w:szCs w:val="20"/>
              </w:rPr>
              <w:t xml:space="preserve">Módulo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0a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E8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void-ghostid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GhostID Engine · entropia biométrica · OBALP · CLT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void-qel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Shamir SS · MDNF router · shard manager · anti-correlação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void-distancebridge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HAL multi-canal · seleção automática · HCN coordinator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void-crypto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Double Ratchet · X3DH · Sealed Sender · ChaCha20 · Ed25519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void-dtn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Bundle Protocol · DTN store-and-carry · TTL manager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void-android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Kotlin/Compose · Android HAL · BLE/WiFi/UWB/LoRa APIs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void-linux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Rust/QML · Kirigami · BlueZ · wpa_supplicant · PipeWire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void-hcn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Human Carrier Network · karma system · opt-in relay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4. Privacidade Radical — Modelo de Garantias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0d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F4FF"/>
                <w:sz w:val="20"/>
                <w:szCs w:val="20"/>
              </w:rPr>
              <w:t xml:space="preserve">Garantia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0a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E8FF"/>
                <w:sz w:val="18"/>
                <w:szCs w:val="18"/>
              </w:rPr>
              <w:t xml:space="preserve">Mecanismo técnico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Zero identidade persistente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GhostID Engine — Ed25519 efêmero destruído ao fechar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Remetente invisível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Sealed Sender — relay nodes não sabem quem enviou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Conteúdo indecifável em trânsito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QEL — cada nó vê apenas 1/K da informação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Zero logs em disco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RAM-only — sem SQLite, sem arquivos de sessão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Anti-correlação temporal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MDNF recalcula rotas por mensagem — sem padrão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Anti-fingerprinting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GhostID muda por sessão — sem UUID permanente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Anti-análise de tráfego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Padding de pacotes + timing jitter configurável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Destruição garantida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Zero-fill de RAM + scrubbing de registradores ao encerrar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Physical presence proof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OBALP via acoustic/NFC — sem QR code rastreável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5. Suporte a Plataformas</w:t>
      </w:r>
    </w:p>
    <w:p>
      <w:pPr>
        <w:pStyle w:val="Heading2"/>
      </w:pPr>
      <w:r>
        <w:t xml:space="preserve">5.1 Android</w:t>
      </w:r>
    </w:p>
    <w:p>
      <w:pPr>
        <w:pStyle w:val="ListParagraph"/>
        <w:numPr>
          <w:ilvl w:val="0"/>
          <w:numId w:val="2"/>
        </w:numPr>
      </w:pPr>
      <w:r>
        <w:t xml:space="preserve">Versão mínima: Android 10 (API 29) — WiFi P2P e BLE LE melhorados</w:t>
      </w:r>
    </w:p>
    <w:p>
      <w:pPr>
        <w:pStyle w:val="ListParagraph"/>
        <w:numPr>
          <w:ilvl w:val="0"/>
          <w:numId w:val="2"/>
        </w:numPr>
      </w:pPr>
      <w:r>
        <w:t xml:space="preserve">UI: Kotlin + Jetpack Compose · tema escuro exclusivo · tipografia monospace</w:t>
      </w:r>
    </w:p>
    <w:p>
      <w:pPr>
        <w:pStyle w:val="ListParagraph"/>
        <w:numPr>
          <w:ilvl w:val="0"/>
          <w:numId w:val="2"/>
        </w:numPr>
      </w:pPr>
      <w:r>
        <w:t xml:space="preserve">Background: Foreground Service · WakeLock mínimo · otimizado para bateria</w:t>
      </w:r>
    </w:p>
    <w:p>
      <w:pPr>
        <w:pStyle w:val="ListParagraph"/>
        <w:numPr>
          <w:ilvl w:val="0"/>
          <w:numId w:val="2"/>
        </w:numPr>
      </w:pPr>
      <w:r>
        <w:t xml:space="preserve">LoRa: via USB-OTG com dongles LoRa (RAK4631, TTGO LoRa32)</w:t>
      </w:r>
    </w:p>
    <w:p>
      <w:pPr>
        <w:pStyle w:val="ListParagraph"/>
        <w:numPr>
          <w:ilvl w:val="0"/>
          <w:numId w:val="2"/>
        </w:numPr>
      </w:pPr>
      <w:r>
        <w:t xml:space="preserve">Core crypto e QEL em Rust via JNI/NDK — zero dependência Java para crypto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5.2 LinuxPhone</w:t>
      </w:r>
    </w:p>
    <w:p>
      <w:pPr>
        <w:pStyle w:val="ListParagraph"/>
        <w:numPr>
          <w:ilvl w:val="0"/>
          <w:numId w:val="2"/>
        </w:numPr>
      </w:pPr>
      <w:r>
        <w:t xml:space="preserve">Distribuições: Mobian · postmarketOS · Ubuntu Touch · Manjaro ARM · Sailfish</w:t>
      </w:r>
    </w:p>
    <w:p>
      <w:pPr>
        <w:pStyle w:val="ListParagraph"/>
        <w:numPr>
          <w:ilvl w:val="0"/>
          <w:numId w:val="2"/>
        </w:numPr>
      </w:pPr>
      <w:r>
        <w:t xml:space="preserve">Hardware alvo: PinePhone · PinePhone Pro · Librem 5 · Fairphone com Ubuntu Touch</w:t>
      </w:r>
    </w:p>
    <w:p>
      <w:pPr>
        <w:pStyle w:val="ListParagraph"/>
        <w:numPr>
          <w:ilvl w:val="0"/>
          <w:numId w:val="2"/>
        </w:numPr>
      </w:pPr>
      <w:r>
        <w:t xml:space="preserve">UI: Qt6/QML + Kirigami (convergente: phone + desktop)</w:t>
      </w:r>
    </w:p>
    <w:p>
      <w:pPr>
        <w:pStyle w:val="ListParagraph"/>
        <w:numPr>
          <w:ilvl w:val="0"/>
          <w:numId w:val="2"/>
        </w:numPr>
      </w:pPr>
      <w:r>
        <w:t xml:space="preserve">Backend: Rust puro · D-Bus para BlueZ e wpa_supplicant · PipeWire para acoustic</w:t>
      </w:r>
    </w:p>
    <w:p>
      <w:pPr>
        <w:pStyle w:val="ListParagraph"/>
        <w:numPr>
          <w:ilvl w:val="0"/>
          <w:numId w:val="2"/>
        </w:numPr>
      </w:pPr>
      <w:r>
        <w:t xml:space="preserve">Empacotamento: Flatpak + Click (Ubuntu Touch) + RPM (Sailfish)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6. Casos de Uso — Por Que Isso Importa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0d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F4FF"/>
                <w:sz w:val="20"/>
                <w:szCs w:val="20"/>
              </w:rPr>
              <w:t xml:space="preserve">Cenário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0a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E8FF"/>
                <w:sz w:val="18"/>
                <w:szCs w:val="18"/>
              </w:rPr>
              <w:t xml:space="preserve">Como o VØID ajuda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Jornalistas em campo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Comunicação sem servidor rastreável · longa distância via LoRa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Ativistas em países repressivos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Zero identidade · destruição instantânea · sem metadados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Áreas sem internet (desastres)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Mesh local + LoRa + HCN — funciona sem infraestrutura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Expedições / campo aberto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LoRa de 50km · DTN tolerante a delay · sem satélite caro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Privacidade pessoal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 oposto das redes sociais — nenhum dado para ser vendido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Resiliência comunitária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Human Carrier Network — a cidade como roteador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Comunicação offshore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SMS-as-transport · cobertura celular básica suficiente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7. VØID vs. Alternativas Existentes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0d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F4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0a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E8FF"/>
                <w:sz w:val="18"/>
                <w:szCs w:val="18"/>
              </w:rPr>
              <w:t xml:space="preserve">Signal · Briar · BitChat · VØID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Servidor central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Signal: sim · Briar: não · BitChat: não · VØID: não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Identidade persistente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Signal: tel. · Briar: username · BitChat: keypair · VØID: GhostID efêmero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Fragmentação de msg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Todos: não · VØID: QEL Protocol (inédito)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Longa distância sem net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Todos: não · VØID: DistanceBridge (LoRa + HCN + DTN)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Human carrier network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Todos: não · VØID: sim (inédito)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Entropia biométrica passiva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Todos: não · VØID: GhostID Engine (inédito)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LinuxPhone suporte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Signal/BitChat: não · Briar: parcial · VØID: nativo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Zero disco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Briar: parcial · BitChat: cache · VØID: RAM only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8. Roadmap de Implementação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0d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F4FF"/>
                <w:sz w:val="20"/>
                <w:szCs w:val="20"/>
              </w:rPr>
              <w:t xml:space="preserve">Fase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0a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E8FF"/>
                <w:sz w:val="18"/>
                <w:szCs w:val="18"/>
              </w:rPr>
              <w:t xml:space="preserve">Entregáveis / Critérios de conclusão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Fase 0 — Pesquisa (2 semanas)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Prova de conceito MDNF · benchmark Shamir SS em Rust · validação biométrica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Fase 1 — GhostID (4 semanas)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GhostID Engine funcional · OBALP via BLE · CLT tokens · testes de unicidade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Fase 2 — QEL core (6 semanas)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Shamir SS · MDNF router · fragmentação/reconstituição · testes de confidencialidade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Fase 3 — Transport HAL (4 semanas)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BLE + WiFi Direct · fragmentação por MTU · latência &lt; 100ms P90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Fase 4 — Crypto layer (3 semanas)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Double Ratchet + Sealed Sender integrado ao QEL · testes de interop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Fase 5 — UI Android (5 semanas)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Chat list · conversa · peer discovery · GhostID display · settings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Fase 6 — HCN (4 semanas)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Human Carrier mode · karma system · TTL management · anti-abuse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Fase 7 — LoRa + DTN (4 semanas)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LoRa via USB-OTG · Bundle Protocol · testes de campo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Fase 8 — LinuxPhone (5 semanas)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Port QML · PinePhone + Librem 5 · Flatpak · testes hardware</w:t>
            </w:r>
          </w:p>
        </w:tc>
      </w:tr>
      <w:tr>
        <w:tc>
          <w:tcPr>
            <w:tcW w:type="dxa" w:w="320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Fase 9 — Audit (ongoing)</w:t>
            </w:r>
          </w:p>
        </w:tc>
        <w:tc>
          <w:tcPr>
            <w:tcW w:type="dxa" w:w="6160"/>
            <w:tcBorders>
              <w:top w:val="single" w:color="1e2530" w:sz="1"/>
              <w:left w:val="single" w:color="1e2530" w:sz="1"/>
              <w:bottom w:val="single" w:color="1e2530" w:sz="1"/>
              <w:right w:val="single" w:color="1e253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Revisão criptográfica externa · fuzzing · análise de canal lateral · red team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Apêndice — Referências e Inspirações</w:t>
      </w:r>
    </w:p>
    <w:p>
      <w:pPr>
        <w:pStyle w:val="ListParagraph"/>
        <w:numPr>
          <w:ilvl w:val="0"/>
          <w:numId w:val="2"/>
        </w:numPr>
      </w:pPr>
      <w:r>
        <w:t xml:space="preserve">Shamir, A. (1979). How to Share a Secret. Communications of the ACM.</w:t>
      </w:r>
    </w:p>
    <w:p>
      <w:pPr>
        <w:pStyle w:val="ListParagraph"/>
        <w:numPr>
          <w:ilvl w:val="0"/>
          <w:numId w:val="2"/>
        </w:numPr>
      </w:pPr>
      <w:r>
        <w:t xml:space="preserve">Signal Protocol — Marlinspike &amp; Perrin (2016). The Double Ratchet Algorithm.</w:t>
      </w:r>
    </w:p>
    <w:p>
      <w:pPr>
        <w:pStyle w:val="ListParagraph"/>
        <w:numPr>
          <w:ilvl w:val="0"/>
          <w:numId w:val="2"/>
        </w:numPr>
      </w:pPr>
      <w:r>
        <w:t xml:space="preserve">Delay-Tolerant Networking (DTN) — RFC 4838 · Bundle Protocol RFC 5050.</w:t>
      </w:r>
    </w:p>
    <w:p>
      <w:pPr>
        <w:pStyle w:val="ListParagraph"/>
        <w:numPr>
          <w:ilvl w:val="0"/>
          <w:numId w:val="2"/>
        </w:numPr>
      </w:pPr>
      <w:r>
        <w:t xml:space="preserve">Meshtastic LoRa Mesh — https://meshtastic.org — protocolo de referência LoRa</w:t>
      </w:r>
    </w:p>
    <w:p>
      <w:pPr>
        <w:pStyle w:val="ListParagraph"/>
        <w:numPr>
          <w:ilvl w:val="0"/>
          <w:numId w:val="2"/>
        </w:numPr>
      </w:pPr>
      <w:r>
        <w:t xml:space="preserve">Briar Project — https://briarproject.org — referência em P2P sem servidor</w:t>
      </w:r>
    </w:p>
    <w:p>
      <w:pPr>
        <w:pStyle w:val="ListParagraph"/>
        <w:numPr>
          <w:ilvl w:val="0"/>
          <w:numId w:val="2"/>
        </w:numPr>
      </w:pPr>
      <w:r>
        <w:t xml:space="preserve">DTN2 / ION — NASA DTN implementations para Bundle Protocol</w:t>
      </w:r>
    </w:p>
    <w:p>
      <w:pPr>
        <w:pStyle w:val="ListParagraph"/>
        <w:numPr>
          <w:ilvl w:val="0"/>
          <w:numId w:val="2"/>
        </w:numPr>
      </w:pPr>
      <w:r>
        <w:t xml:space="preserve">Keystroke Dynamics Biometrics — Ahmed &amp; Traore (2014). IEEE Trans. on Dependable Computing.</w:t>
      </w:r>
    </w:p>
    <w:p>
      <w:pPr>
        <w:pStyle w:val="ListParagraph"/>
        <w:numPr>
          <w:ilvl w:val="0"/>
          <w:numId w:val="2"/>
        </w:numPr>
      </w:pPr>
      <w:r>
        <w:t xml:space="preserve">Swarm Nanosatellites — https://swarm.space — comunicação satelital de baixo custo</w:t>
      </w:r>
    </w:p>
    <w:p>
      <w:pPr>
        <w:spacing w:after="200"/>
      </w:pPr>
      <w:r>
        <w:t xml:space="preserve"/>
      </w:r>
    </w:p>
    <w:p>
      <w:pPr>
        <w:spacing w:before="800"/>
        <w:jc w:val="center"/>
      </w:pPr>
      <w:r>
        <w:rPr>
          <w:rFonts w:ascii="Courier New" w:cs="Courier New" w:eastAsia="Courier New" w:hAnsi="Courier New"/>
          <w:i/>
          <w:iCs/>
          <w:color w:val="1D9E75"/>
          <w:sz w:val="20"/>
          <w:szCs w:val="20"/>
        </w:rPr>
        <w:t xml:space="preserve">◆  o VØID não existe  ·  nós existimos  ◆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2530" w:sz="2" w:space="1"/>
      </w:pBdr>
      <w:tabs>
        <w:tab w:val="right" w:pos="9026"/>
      </w:tabs>
    </w:pPr>
    <w:r>
      <w:rPr>
        <w:color w:val="888888"/>
        <w:sz w:val="16"/>
        <w:szCs w:val="16"/>
      </w:rPr>
      <w:t xml:space="preserve">VØID Project · Fortaleza BR · Conceito Confidencial</w:t>
    </w:r>
    <w:r>
      <w:rPr>
        <w:sz w:val="16"/>
        <w:szCs w:val="16"/>
      </w:rPr>
      <w:t xml:space="preserve">	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1"/>
      </w:pBdr>
      <w:tabs>
        <w:tab w:val="right" w:pos="9026"/>
      </w:tabs>
    </w:pPr>
    <w:r>
      <w:rPr>
        <w:rFonts w:ascii="Courier New" w:cs="Courier New" w:eastAsia="Courier New" w:hAnsi="Courier New"/>
        <w:b/>
        <w:bCs/>
        <w:color w:val="0d2b4a"/>
        <w:sz w:val="18"/>
        <w:szCs w:val="18"/>
      </w:rPr>
      <w:t xml:space="preserve">VØID — Conceito de App de Conversas</w:t>
    </w:r>
    <w:r>
      <w:rPr>
        <w:color w:val="888888"/>
        <w:sz w:val="16"/>
        <w:szCs w:val="16"/>
      </w:rPr>
      <w:t xml:space="preserve">	v0.1-concept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720" w:hanging="360"/>
      </w:pPr>
      <w:rPr>
        <w:color w:val="1D9E75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5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8" w:space="1"/>
      </w:pBdr>
      <w:spacing w:after="240" w:before="400"/>
      <w:outlineLvl w:val="0"/>
    </w:pPr>
    <w:rPr>
      <w:rFonts w:ascii="Courier New" w:cs="Courier New" w:eastAsia="Courier New" w:hAnsi="Courier New"/>
      <w:b/>
      <w:bCs/>
      <w:color w:val="0d2b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Courier New" w:cs="Courier New" w:eastAsia="Courier New" w:hAnsi="Courier New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185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2026-04-13T08:35:51.854Z</dcterms:created>
  <dcterms:modified xsi:type="dcterms:W3CDTF">2026-04-13T08:35:51.854Z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