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3D7A" w14:textId="77777777" w:rsidR="001B3CDD" w:rsidRDefault="00000000">
      <w:pPr>
        <w:spacing w:after="200"/>
      </w:pPr>
      <w:r>
        <w:rPr>
          <w:b/>
          <w:sz w:val="40"/>
        </w:rPr>
        <w:t xml:space="preserve">Seed bankroll proposal: $20,000 to grow across </w:t>
      </w:r>
      <w:proofErr w:type="gramStart"/>
      <w:r>
        <w:rPr>
          <w:b/>
          <w:sz w:val="40"/>
        </w:rPr>
        <w:t>seasons</w:t>
      </w:r>
      <w:proofErr w:type="gramEnd"/>
    </w:p>
    <w:p w14:paraId="0F1A514F" w14:textId="77777777" w:rsidR="001B3CDD" w:rsidRDefault="00000000">
      <w:pPr>
        <w:spacing w:after="160" w:line="276" w:lineRule="auto"/>
      </w:pPr>
      <w:r>
        <w:t xml:space="preserve">Prepared September 21, 2026. Supersedes the September 17 version: week 3 has now played and been graded, and the Greenline planning prior has been rebuilt on the population that </w:t>
      </w:r>
      <w:proofErr w:type="gramStart"/>
      <w:r>
        <w:t>actually gets</w:t>
      </w:r>
      <w:proofErr w:type="gramEnd"/>
      <w:r>
        <w:t xml:space="preserve"> </w:t>
      </w:r>
      <w:proofErr w:type="gramStart"/>
      <w:r>
        <w:t>bet</w:t>
      </w:r>
      <w:proofErr w:type="gramEnd"/>
      <w:r>
        <w:t xml:space="preserve">. This is a private request to family for a </w:t>
      </w:r>
      <w:r>
        <w:rPr>
          <w:b/>
        </w:rPr>
        <w:t>gift</w:t>
      </w:r>
      <w:r>
        <w:t xml:space="preserve"> that seeds a betting bankroll. Nothing is owed back. It is not an investment, not a loan, and not a security. The bankroll is meant to </w:t>
      </w:r>
      <w:r>
        <w:rPr>
          <w:b/>
        </w:rPr>
        <w:t>grow across seasons</w:t>
      </w:r>
      <w:r>
        <w:t>: the rest of 2026, all of 2027, and golf strategies once they have a graded record. What follows is what the money funds, what has been earned so far, how bets are sized, and what the model says is likely to happen.</w:t>
      </w:r>
    </w:p>
    <w:p w14:paraId="7FADEAF5" w14:textId="77777777" w:rsidR="001B3CDD" w:rsidRDefault="00000000">
      <w:pPr>
        <w:spacing w:after="160" w:line="276" w:lineRule="auto"/>
      </w:pPr>
      <w:r>
        <w:t>Every number below comes out of a script in this repository. Reproduce with:</w:t>
      </w:r>
    </w:p>
    <w:p w14:paraId="4E1BC019" w14:textId="77777777" w:rsidR="001B3CDD" w:rsidRDefault="00000000">
      <w:r>
        <w:rPr>
          <w:rFonts w:ascii="Consolas" w:eastAsia="Consolas" w:hAnsi="Consolas"/>
          <w:sz w:val="17"/>
        </w:rPr>
        <w:t>python research/totals/scripts/grade_unders_list.py --week 2 --week 3</w:t>
      </w:r>
    </w:p>
    <w:p w14:paraId="19A56C1B" w14:textId="77777777" w:rsidR="001B3CDD" w:rsidRDefault="00000000">
      <w:r>
        <w:rPr>
          <w:rFonts w:ascii="Consolas" w:eastAsia="Consolas" w:hAnsi="Consolas"/>
          <w:sz w:val="17"/>
        </w:rPr>
        <w:t>python research/bankroll/scripts/bankroll_config_sweep.py --paths 50000 --out research/bankroll/docs</w:t>
      </w:r>
    </w:p>
    <w:p w14:paraId="7A31064C" w14:textId="77777777" w:rsidR="001B3CDD" w:rsidRDefault="00000000">
      <w:r>
        <w:rPr>
          <w:rFonts w:ascii="Consolas" w:eastAsia="Consolas" w:hAnsi="Consolas"/>
          <w:sz w:val="17"/>
        </w:rPr>
        <w:t>python research/bankroll/scripts/bankroll_config_sweep.py --paths 50000 --seasons 2</w:t>
      </w:r>
    </w:p>
    <w:p w14:paraId="45CB7E2E" w14:textId="77777777" w:rsidR="001B3CDD" w:rsidRDefault="00000000">
      <w:r>
        <w:rPr>
          <w:rFonts w:ascii="Consolas" w:eastAsia="Consolas" w:hAnsi="Consolas"/>
          <w:sz w:val="17"/>
        </w:rPr>
        <w:t>python research/bankroll/scripts/pooled_growth_chart.py --paths 100000 --seasons 2 --flat-stakes --out research/bankroll/docs</w:t>
      </w:r>
    </w:p>
    <w:p w14:paraId="2AB48C32" w14:textId="77777777" w:rsidR="001B3CDD" w:rsidRDefault="00000000">
      <w:r>
        <w:rPr>
          <w:rFonts w:ascii="Consolas" w:eastAsia="Consolas" w:hAnsi="Consolas"/>
          <w:sz w:val="17"/>
        </w:rPr>
        <w:t>python research/bankroll/scripts/bankroll_stress.py --paths 50000 --out research/bankroll/docs</w:t>
      </w:r>
    </w:p>
    <w:p w14:paraId="6B7319B3" w14:textId="77777777" w:rsidR="001B3CDD" w:rsidRDefault="00000000">
      <w:r>
        <w:rPr>
          <w:rFonts w:ascii="Consolas" w:eastAsia="Consolas" w:hAnsi="Consolas"/>
          <w:sz w:val="17"/>
        </w:rPr>
        <w:t>python research/bankroll/scripts/mc_combined_totals.py --growth --paths 50000 --</w:t>
      </w:r>
      <w:proofErr w:type="spellStart"/>
      <w:r>
        <w:rPr>
          <w:rFonts w:ascii="Consolas" w:eastAsia="Consolas" w:hAnsi="Consolas"/>
          <w:sz w:val="17"/>
        </w:rPr>
        <w:t>gl</w:t>
      </w:r>
      <w:proofErr w:type="spellEnd"/>
      <w:r>
        <w:rPr>
          <w:rFonts w:ascii="Consolas" w:eastAsia="Consolas" w:hAnsi="Consolas"/>
          <w:sz w:val="17"/>
        </w:rPr>
        <w:t>-unit 0.01</w:t>
      </w:r>
    </w:p>
    <w:p w14:paraId="39ADE96E" w14:textId="77777777" w:rsidR="001B3CDD" w:rsidRDefault="00000000">
      <w:r>
        <w:rPr>
          <w:rFonts w:ascii="Consolas" w:eastAsia="Consolas" w:hAnsi="Consolas"/>
          <w:sz w:val="17"/>
        </w:rPr>
        <w:t>python research/bankroll/scripts/mc_combined_totals.py --weekly-fig research/bankroll/docs/figs/weekly-pnl-2026-09-21.png --paths 50000</w:t>
      </w:r>
    </w:p>
    <w:p w14:paraId="5FE0EF1C" w14:textId="77777777" w:rsidR="001B3CDD" w:rsidRDefault="001B3CDD"/>
    <w:p w14:paraId="5341F052" w14:textId="77777777" w:rsidR="001B3CDD" w:rsidRDefault="00000000">
      <w:pPr>
        <w:spacing w:before="320" w:after="120"/>
      </w:pPr>
      <w:r>
        <w:rPr>
          <w:b/>
          <w:color w:val="2B5D8A"/>
          <w:sz w:val="30"/>
        </w:rPr>
        <w:t>1. The ask</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675"/>
        <w:gridCol w:w="6621"/>
      </w:tblGrid>
      <w:tr w:rsidR="001B3CDD" w14:paraId="5A064D7F" w14:textId="77777777">
        <w:tc>
          <w:tcPr>
            <w:tcW w:w="0" w:type="auto"/>
            <w:shd w:val="clear" w:color="auto" w:fill="F3F4F6"/>
          </w:tcPr>
          <w:p w14:paraId="23AD49E4" w14:textId="77777777" w:rsidR="001B3CDD" w:rsidRDefault="00000000">
            <w:r>
              <w:rPr>
                <w:b/>
                <w:sz w:val="19"/>
              </w:rPr>
              <w:t>item</w:t>
            </w:r>
          </w:p>
        </w:tc>
        <w:tc>
          <w:tcPr>
            <w:tcW w:w="0" w:type="auto"/>
            <w:shd w:val="clear" w:color="auto" w:fill="F3F4F6"/>
          </w:tcPr>
          <w:p w14:paraId="49F869F9" w14:textId="77777777" w:rsidR="001B3CDD" w:rsidRDefault="00000000">
            <w:r>
              <w:rPr>
                <w:b/>
                <w:sz w:val="19"/>
              </w:rPr>
              <w:t>value</w:t>
            </w:r>
          </w:p>
        </w:tc>
      </w:tr>
      <w:tr w:rsidR="001B3CDD" w14:paraId="22BCA338" w14:textId="77777777">
        <w:tc>
          <w:tcPr>
            <w:tcW w:w="0" w:type="auto"/>
          </w:tcPr>
          <w:p w14:paraId="3ED7EB63" w14:textId="77777777" w:rsidR="001B3CDD" w:rsidRDefault="00000000">
            <w:r>
              <w:rPr>
                <w:sz w:val="19"/>
              </w:rPr>
              <w:t>amount</w:t>
            </w:r>
          </w:p>
        </w:tc>
        <w:tc>
          <w:tcPr>
            <w:tcW w:w="0" w:type="auto"/>
          </w:tcPr>
          <w:p w14:paraId="7C6DFE2B" w14:textId="77777777" w:rsidR="001B3CDD" w:rsidRDefault="00000000">
            <w:r>
              <w:rPr>
                <w:b/>
                <w:sz w:val="19"/>
              </w:rPr>
              <w:t>$20,000</w:t>
            </w:r>
          </w:p>
        </w:tc>
      </w:tr>
      <w:tr w:rsidR="001B3CDD" w14:paraId="4F6882F6" w14:textId="77777777">
        <w:tc>
          <w:tcPr>
            <w:tcW w:w="0" w:type="auto"/>
          </w:tcPr>
          <w:p w14:paraId="39CE6EE4" w14:textId="77777777" w:rsidR="001B3CDD" w:rsidRDefault="00000000">
            <w:r>
              <w:rPr>
                <w:sz w:val="19"/>
              </w:rPr>
              <w:t>horizon</w:t>
            </w:r>
          </w:p>
        </w:tc>
        <w:tc>
          <w:tcPr>
            <w:tcW w:w="0" w:type="auto"/>
          </w:tcPr>
          <w:p w14:paraId="3F80E89C" w14:textId="77777777" w:rsidR="001B3CDD" w:rsidRDefault="00000000">
            <w:r>
              <w:rPr>
                <w:sz w:val="19"/>
              </w:rPr>
              <w:t>the rest of 2026 (weeks 4–15, September 24 to December 12), then 2027 and onward. Bowls excluded. Weeks 1–3 have played; they are the record in §3, not part of the projection</w:t>
            </w:r>
          </w:p>
        </w:tc>
      </w:tr>
      <w:tr w:rsidR="001B3CDD" w14:paraId="52F10173" w14:textId="77777777">
        <w:tc>
          <w:tcPr>
            <w:tcW w:w="0" w:type="auto"/>
          </w:tcPr>
          <w:p w14:paraId="7774EC7C" w14:textId="77777777" w:rsidR="001B3CDD" w:rsidRDefault="00000000">
            <w:r>
              <w:rPr>
                <w:sz w:val="19"/>
              </w:rPr>
              <w:t>what it funds</w:t>
            </w:r>
          </w:p>
        </w:tc>
        <w:tc>
          <w:tcPr>
            <w:tcW w:w="0" w:type="auto"/>
          </w:tcPr>
          <w:p w14:paraId="5BA13812" w14:textId="77777777" w:rsidR="001B3CDD" w:rsidRDefault="00000000">
            <w:proofErr w:type="gramStart"/>
            <w:r>
              <w:rPr>
                <w:sz w:val="19"/>
              </w:rPr>
              <w:t>two</w:t>
            </w:r>
            <w:proofErr w:type="gramEnd"/>
            <w:r>
              <w:rPr>
                <w:sz w:val="19"/>
              </w:rPr>
              <w:t xml:space="preserve"> </w:t>
            </w:r>
            <w:proofErr w:type="gramStart"/>
            <w:r>
              <w:rPr>
                <w:sz w:val="19"/>
              </w:rPr>
              <w:t>totals</w:t>
            </w:r>
            <w:proofErr w:type="gramEnd"/>
            <w:r>
              <w:rPr>
                <w:sz w:val="19"/>
              </w:rPr>
              <w:t xml:space="preserve"> strategies already running; units re-sized off the bankroll each Monday; golf added once graded</w:t>
            </w:r>
          </w:p>
        </w:tc>
      </w:tr>
      <w:tr w:rsidR="001B3CDD" w14:paraId="6EEA082B" w14:textId="77777777">
        <w:tc>
          <w:tcPr>
            <w:tcW w:w="0" w:type="auto"/>
          </w:tcPr>
          <w:p w14:paraId="02D17CBC" w14:textId="77777777" w:rsidR="001B3CDD" w:rsidRDefault="00000000">
            <w:r>
              <w:rPr>
                <w:sz w:val="19"/>
              </w:rPr>
              <w:t>expected bets, rest of 2026</w:t>
            </w:r>
          </w:p>
        </w:tc>
        <w:tc>
          <w:tcPr>
            <w:tcW w:w="0" w:type="auto"/>
          </w:tcPr>
          <w:p w14:paraId="39AAF79D" w14:textId="77777777" w:rsidR="001B3CDD" w:rsidRDefault="00000000">
            <w:r>
              <w:rPr>
                <w:sz w:val="19"/>
              </w:rPr>
              <w:t xml:space="preserve">~118: 6–12 Greenline </w:t>
            </w:r>
            <w:proofErr w:type="spellStart"/>
            <w:r>
              <w:rPr>
                <w:sz w:val="19"/>
              </w:rPr>
              <w:t>unders</w:t>
            </w:r>
            <w:proofErr w:type="spellEnd"/>
            <w:r>
              <w:rPr>
                <w:sz w:val="19"/>
              </w:rPr>
              <w:t xml:space="preserve"> a week (~107) and ~11 over-zero overs</w:t>
            </w:r>
          </w:p>
        </w:tc>
      </w:tr>
      <w:tr w:rsidR="001B3CDD" w14:paraId="3B371DD3" w14:textId="77777777">
        <w:tc>
          <w:tcPr>
            <w:tcW w:w="0" w:type="auto"/>
          </w:tcPr>
          <w:p w14:paraId="23484B11" w14:textId="77777777" w:rsidR="001B3CDD" w:rsidRDefault="00000000">
            <w:r>
              <w:rPr>
                <w:sz w:val="19"/>
              </w:rPr>
              <w:t xml:space="preserve">expected </w:t>
            </w:r>
            <w:proofErr w:type="gramStart"/>
            <w:r>
              <w:rPr>
                <w:sz w:val="19"/>
              </w:rPr>
              <w:t>bets</w:t>
            </w:r>
            <w:proofErr w:type="gramEnd"/>
            <w:r>
              <w:rPr>
                <w:sz w:val="19"/>
              </w:rPr>
              <w:t>, 2027</w:t>
            </w:r>
          </w:p>
        </w:tc>
        <w:tc>
          <w:tcPr>
            <w:tcW w:w="0" w:type="auto"/>
          </w:tcPr>
          <w:p w14:paraId="27747EF4" w14:textId="77777777" w:rsidR="001B3CDD" w:rsidRDefault="00000000">
            <w:r>
              <w:rPr>
                <w:sz w:val="19"/>
              </w:rPr>
              <w:t xml:space="preserve">~250: ~134 Greenline </w:t>
            </w:r>
            <w:proofErr w:type="spellStart"/>
            <w:r>
              <w:rPr>
                <w:sz w:val="19"/>
              </w:rPr>
              <w:t>unders</w:t>
            </w:r>
            <w:proofErr w:type="spellEnd"/>
            <w:r>
              <w:rPr>
                <w:sz w:val="19"/>
              </w:rPr>
              <w:t xml:space="preserve"> and ~40 over-zero overs</w:t>
            </w:r>
          </w:p>
        </w:tc>
      </w:tr>
      <w:tr w:rsidR="001B3CDD" w14:paraId="20484384" w14:textId="77777777">
        <w:tc>
          <w:tcPr>
            <w:tcW w:w="0" w:type="auto"/>
          </w:tcPr>
          <w:p w14:paraId="4C7FF08F" w14:textId="77777777" w:rsidR="001B3CDD" w:rsidRDefault="00000000">
            <w:r>
              <w:rPr>
                <w:sz w:val="19"/>
              </w:rPr>
              <w:t>recommended unit today</w:t>
            </w:r>
          </w:p>
        </w:tc>
        <w:tc>
          <w:tcPr>
            <w:tcW w:w="0" w:type="auto"/>
          </w:tcPr>
          <w:p w14:paraId="633C6DAC" w14:textId="77777777" w:rsidR="001B3CDD" w:rsidRDefault="00000000">
            <w:r>
              <w:rPr>
                <w:sz w:val="19"/>
              </w:rPr>
              <w:t xml:space="preserve">Greenline </w:t>
            </w:r>
            <w:r>
              <w:rPr>
                <w:b/>
                <w:sz w:val="19"/>
              </w:rPr>
              <w:t>1% of bankroll per bet</w:t>
            </w:r>
            <w:r>
              <w:rPr>
                <w:sz w:val="19"/>
              </w:rPr>
              <w:t xml:space="preserve"> ($200 at the start), over-zero </w:t>
            </w:r>
            <w:r>
              <w:rPr>
                <w:b/>
                <w:sz w:val="19"/>
              </w:rPr>
              <w:t>1%</w:t>
            </w:r>
            <w:r>
              <w:rPr>
                <w:sz w:val="19"/>
              </w:rPr>
              <w:t xml:space="preserve"> ($200). Re-derived weekly by the rule in §6</w:t>
            </w:r>
          </w:p>
        </w:tc>
      </w:tr>
      <w:tr w:rsidR="001B3CDD" w14:paraId="4852CDCC" w14:textId="77777777">
        <w:tc>
          <w:tcPr>
            <w:tcW w:w="0" w:type="auto"/>
          </w:tcPr>
          <w:p w14:paraId="0F52E53D" w14:textId="77777777" w:rsidR="001B3CDD" w:rsidRDefault="00000000">
            <w:r>
              <w:rPr>
                <w:sz w:val="19"/>
              </w:rPr>
              <w:t>what happens to profit</w:t>
            </w:r>
          </w:p>
        </w:tc>
        <w:tc>
          <w:tcPr>
            <w:tcW w:w="0" w:type="auto"/>
          </w:tcPr>
          <w:p w14:paraId="7A31172B" w14:textId="77777777" w:rsidR="001B3CDD" w:rsidRDefault="00000000">
            <w:r>
              <w:rPr>
                <w:sz w:val="19"/>
              </w:rPr>
              <w:t>stays in the bankroll</w:t>
            </w:r>
          </w:p>
        </w:tc>
      </w:tr>
    </w:tbl>
    <w:p w14:paraId="2BADEAA5" w14:textId="77777777" w:rsidR="001B3CDD" w:rsidRDefault="001B3CDD"/>
    <w:p w14:paraId="4A0F861F" w14:textId="77777777" w:rsidR="001B3CDD" w:rsidRDefault="00000000">
      <w:pPr>
        <w:spacing w:before="320" w:after="120"/>
      </w:pPr>
      <w:r>
        <w:rPr>
          <w:b/>
          <w:color w:val="2B5D8A"/>
          <w:sz w:val="30"/>
        </w:rPr>
        <w:t>2. The answer in one paragraph</w:t>
      </w:r>
    </w:p>
    <w:p w14:paraId="5099265B" w14:textId="77777777" w:rsidR="001B3CDD" w:rsidRDefault="00000000">
      <w:pPr>
        <w:spacing w:after="160" w:line="276" w:lineRule="auto"/>
      </w:pPr>
      <w:r>
        <w:rPr>
          <w:b/>
        </w:rPr>
        <w:lastRenderedPageBreak/>
        <w:t xml:space="preserve">Median outcome is +8% by the end of 2026 and +21% by the end of 2027. About three seasons in ten </w:t>
      </w:r>
      <w:proofErr w:type="gramStart"/>
      <w:r>
        <w:rPr>
          <w:b/>
        </w:rPr>
        <w:t>end</w:t>
      </w:r>
      <w:proofErr w:type="gramEnd"/>
      <w:r>
        <w:rPr>
          <w:b/>
        </w:rPr>
        <w:t xml:space="preserve"> </w:t>
      </w:r>
      <w:proofErr w:type="gramStart"/>
      <w:r>
        <w:rPr>
          <w:b/>
        </w:rPr>
        <w:t>down;</w:t>
      </w:r>
      <w:proofErr w:type="gramEnd"/>
      <w:r>
        <w:rPr>
          <w:b/>
        </w:rPr>
        <w:t xml:space="preserve"> one in four two-season runs </w:t>
      </w:r>
      <w:proofErr w:type="gramStart"/>
      <w:r>
        <w:rPr>
          <w:b/>
        </w:rPr>
        <w:t>ends</w:t>
      </w:r>
      <w:proofErr w:type="gramEnd"/>
      <w:r>
        <w:rPr>
          <w:b/>
        </w:rPr>
        <w:t xml:space="preserve"> down. Fewer than 1% of runs lose a quarter of the money by the end of 2026, and none goes to zero.</w:t>
      </w:r>
      <w:r>
        <w:t xml:space="preserve"> The unit is the largest that keeps that quarter-loss chance under 3% per season, and it is three-quarters of what fractional Kelly would allow. The main strategy's win rate is the planning number in a bracket; the bracket is reported everywhere.</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184"/>
        <w:gridCol w:w="504"/>
        <w:gridCol w:w="1493"/>
        <w:gridCol w:w="1572"/>
        <w:gridCol w:w="799"/>
        <w:gridCol w:w="1740"/>
        <w:gridCol w:w="1004"/>
      </w:tblGrid>
      <w:tr w:rsidR="001B3CDD" w14:paraId="1FCF47F9" w14:textId="77777777">
        <w:tc>
          <w:tcPr>
            <w:tcW w:w="0" w:type="auto"/>
            <w:shd w:val="clear" w:color="auto" w:fill="F3F4F6"/>
          </w:tcPr>
          <w:p w14:paraId="1E615BC2" w14:textId="77777777" w:rsidR="001B3CDD" w:rsidRDefault="00000000">
            <w:r>
              <w:rPr>
                <w:b/>
                <w:sz w:val="19"/>
              </w:rPr>
              <w:t>horizon</w:t>
            </w:r>
          </w:p>
        </w:tc>
        <w:tc>
          <w:tcPr>
            <w:tcW w:w="0" w:type="auto"/>
            <w:shd w:val="clear" w:color="auto" w:fill="F3F4F6"/>
          </w:tcPr>
          <w:p w14:paraId="1809EE22" w14:textId="77777777" w:rsidR="001B3CDD" w:rsidRDefault="00000000">
            <w:r>
              <w:rPr>
                <w:b/>
                <w:sz w:val="19"/>
              </w:rPr>
              <w:t>unit</w:t>
            </w:r>
          </w:p>
        </w:tc>
        <w:tc>
          <w:tcPr>
            <w:tcW w:w="0" w:type="auto"/>
            <w:shd w:val="clear" w:color="auto" w:fill="F3F4F6"/>
          </w:tcPr>
          <w:p w14:paraId="50013ADC" w14:textId="77777777" w:rsidR="001B3CDD" w:rsidRDefault="00000000">
            <w:r>
              <w:rPr>
                <w:b/>
                <w:sz w:val="19"/>
              </w:rPr>
              <w:t>median</w:t>
            </w:r>
          </w:p>
        </w:tc>
        <w:tc>
          <w:tcPr>
            <w:tcW w:w="0" w:type="auto"/>
            <w:shd w:val="clear" w:color="auto" w:fill="F3F4F6"/>
          </w:tcPr>
          <w:p w14:paraId="5A3BDFB7" w14:textId="77777777" w:rsidR="001B3CDD" w:rsidRDefault="00000000">
            <w:r>
              <w:rPr>
                <w:b/>
                <w:sz w:val="19"/>
              </w:rPr>
              <w:t>90% band</w:t>
            </w:r>
          </w:p>
        </w:tc>
        <w:tc>
          <w:tcPr>
            <w:tcW w:w="0" w:type="auto"/>
            <w:shd w:val="clear" w:color="auto" w:fill="F3F4F6"/>
          </w:tcPr>
          <w:p w14:paraId="4602487F" w14:textId="77777777" w:rsidR="001B3CDD" w:rsidRDefault="00000000">
            <w:r>
              <w:rPr>
                <w:b/>
                <w:sz w:val="19"/>
              </w:rPr>
              <w:t>P(down)</w:t>
            </w:r>
          </w:p>
        </w:tc>
        <w:tc>
          <w:tcPr>
            <w:tcW w:w="0" w:type="auto"/>
            <w:shd w:val="clear" w:color="auto" w:fill="F3F4F6"/>
          </w:tcPr>
          <w:p w14:paraId="60A401E2" w14:textId="77777777" w:rsidR="001B3CDD" w:rsidRDefault="00000000">
            <w:proofErr w:type="gramStart"/>
            <w:r>
              <w:rPr>
                <w:b/>
                <w:sz w:val="19"/>
              </w:rPr>
              <w:t>P(</w:t>
            </w:r>
            <w:proofErr w:type="gramEnd"/>
            <w:r>
              <w:rPr>
                <w:b/>
                <w:sz w:val="19"/>
              </w:rPr>
              <w:t>−25%)</w:t>
            </w:r>
          </w:p>
        </w:tc>
        <w:tc>
          <w:tcPr>
            <w:tcW w:w="0" w:type="auto"/>
            <w:shd w:val="clear" w:color="auto" w:fill="F3F4F6"/>
          </w:tcPr>
          <w:p w14:paraId="0EE91B76" w14:textId="77777777" w:rsidR="001B3CDD" w:rsidRDefault="00000000">
            <w:r>
              <w:rPr>
                <w:b/>
                <w:sz w:val="19"/>
              </w:rPr>
              <w:t>busts</w:t>
            </w:r>
          </w:p>
        </w:tc>
      </w:tr>
      <w:tr w:rsidR="001B3CDD" w14:paraId="5501630D" w14:textId="77777777">
        <w:tc>
          <w:tcPr>
            <w:tcW w:w="0" w:type="auto"/>
          </w:tcPr>
          <w:p w14:paraId="6E08E795" w14:textId="77777777" w:rsidR="001B3CDD" w:rsidRDefault="00000000">
            <w:r>
              <w:rPr>
                <w:sz w:val="19"/>
              </w:rPr>
              <w:t>rest of 2026</w:t>
            </w:r>
          </w:p>
        </w:tc>
        <w:tc>
          <w:tcPr>
            <w:tcW w:w="0" w:type="auto"/>
          </w:tcPr>
          <w:p w14:paraId="66A92DF2" w14:textId="77777777" w:rsidR="001B3CDD" w:rsidRDefault="00000000">
            <w:r>
              <w:rPr>
                <w:sz w:val="19"/>
              </w:rPr>
              <w:t>1%</w:t>
            </w:r>
          </w:p>
        </w:tc>
        <w:tc>
          <w:tcPr>
            <w:tcW w:w="0" w:type="auto"/>
          </w:tcPr>
          <w:p w14:paraId="03548FA2" w14:textId="77777777" w:rsidR="001B3CDD" w:rsidRDefault="00000000">
            <w:r>
              <w:rPr>
                <w:b/>
                <w:sz w:val="19"/>
              </w:rPr>
              <w:t>$21,633</w:t>
            </w:r>
            <w:r>
              <w:rPr>
                <w:sz w:val="19"/>
              </w:rPr>
              <w:t xml:space="preserve"> (+8.2%)</w:t>
            </w:r>
          </w:p>
        </w:tc>
        <w:tc>
          <w:tcPr>
            <w:tcW w:w="0" w:type="auto"/>
          </w:tcPr>
          <w:p w14:paraId="5E16F0D9" w14:textId="77777777" w:rsidR="001B3CDD" w:rsidRDefault="00000000">
            <w:r>
              <w:rPr>
                <w:sz w:val="19"/>
              </w:rPr>
              <w:t>$16,951 – $27,307</w:t>
            </w:r>
          </w:p>
        </w:tc>
        <w:tc>
          <w:tcPr>
            <w:tcW w:w="0" w:type="auto"/>
          </w:tcPr>
          <w:p w14:paraId="31229B1D" w14:textId="77777777" w:rsidR="001B3CDD" w:rsidRDefault="00000000">
            <w:r>
              <w:rPr>
                <w:sz w:val="19"/>
              </w:rPr>
              <w:t>29.8%</w:t>
            </w:r>
          </w:p>
        </w:tc>
        <w:tc>
          <w:tcPr>
            <w:tcW w:w="0" w:type="auto"/>
          </w:tcPr>
          <w:p w14:paraId="17A56FB2" w14:textId="77777777" w:rsidR="001B3CDD" w:rsidRDefault="00000000">
            <w:r>
              <w:rPr>
                <w:sz w:val="19"/>
              </w:rPr>
              <w:t>337 of 50,000 (0.7%)</w:t>
            </w:r>
          </w:p>
        </w:tc>
        <w:tc>
          <w:tcPr>
            <w:tcW w:w="0" w:type="auto"/>
          </w:tcPr>
          <w:p w14:paraId="40BAB011" w14:textId="77777777" w:rsidR="001B3CDD" w:rsidRDefault="00000000">
            <w:r>
              <w:rPr>
                <w:sz w:val="19"/>
              </w:rPr>
              <w:t>0 of 50,000</w:t>
            </w:r>
          </w:p>
        </w:tc>
      </w:tr>
      <w:tr w:rsidR="001B3CDD" w14:paraId="76FD6DC2" w14:textId="77777777">
        <w:tc>
          <w:tcPr>
            <w:tcW w:w="0" w:type="auto"/>
          </w:tcPr>
          <w:p w14:paraId="3141D2A0" w14:textId="77777777" w:rsidR="001B3CDD" w:rsidRDefault="00000000">
            <w:r>
              <w:rPr>
                <w:sz w:val="19"/>
              </w:rPr>
              <w:t>rest of 2026</w:t>
            </w:r>
          </w:p>
        </w:tc>
        <w:tc>
          <w:tcPr>
            <w:tcW w:w="0" w:type="auto"/>
          </w:tcPr>
          <w:p w14:paraId="453A02FD" w14:textId="77777777" w:rsidR="001B3CDD" w:rsidRDefault="00000000">
            <w:r>
              <w:rPr>
                <w:sz w:val="19"/>
              </w:rPr>
              <w:t>0.5%</w:t>
            </w:r>
          </w:p>
        </w:tc>
        <w:tc>
          <w:tcPr>
            <w:tcW w:w="0" w:type="auto"/>
          </w:tcPr>
          <w:p w14:paraId="5D918CF5" w14:textId="77777777" w:rsidR="001B3CDD" w:rsidRDefault="00000000">
            <w:r>
              <w:rPr>
                <w:sz w:val="19"/>
              </w:rPr>
              <w:t>$20,903 (+4.5%)</w:t>
            </w:r>
          </w:p>
        </w:tc>
        <w:tc>
          <w:tcPr>
            <w:tcW w:w="0" w:type="auto"/>
          </w:tcPr>
          <w:p w14:paraId="33D9862B" w14:textId="77777777" w:rsidR="001B3CDD" w:rsidRDefault="00000000">
            <w:r>
              <w:rPr>
                <w:sz w:val="19"/>
              </w:rPr>
              <w:t>$18,425 – $23,629</w:t>
            </w:r>
          </w:p>
        </w:tc>
        <w:tc>
          <w:tcPr>
            <w:tcW w:w="0" w:type="auto"/>
          </w:tcPr>
          <w:p w14:paraId="3AFD006E" w14:textId="77777777" w:rsidR="001B3CDD" w:rsidRDefault="00000000">
            <w:r>
              <w:rPr>
                <w:sz w:val="19"/>
              </w:rPr>
              <w:t>28.2%</w:t>
            </w:r>
          </w:p>
        </w:tc>
        <w:tc>
          <w:tcPr>
            <w:tcW w:w="0" w:type="auto"/>
          </w:tcPr>
          <w:p w14:paraId="17064984" w14:textId="77777777" w:rsidR="001B3CDD" w:rsidRDefault="00000000">
            <w:r>
              <w:rPr>
                <w:sz w:val="19"/>
              </w:rPr>
              <w:t>1 of 50,000</w:t>
            </w:r>
          </w:p>
        </w:tc>
        <w:tc>
          <w:tcPr>
            <w:tcW w:w="0" w:type="auto"/>
          </w:tcPr>
          <w:p w14:paraId="673F005A" w14:textId="77777777" w:rsidR="001B3CDD" w:rsidRDefault="00000000">
            <w:r>
              <w:rPr>
                <w:sz w:val="19"/>
              </w:rPr>
              <w:t>0 of 50,000</w:t>
            </w:r>
          </w:p>
        </w:tc>
      </w:tr>
      <w:tr w:rsidR="001B3CDD" w14:paraId="79E750D1" w14:textId="77777777">
        <w:tc>
          <w:tcPr>
            <w:tcW w:w="0" w:type="auto"/>
          </w:tcPr>
          <w:p w14:paraId="7368AF59" w14:textId="77777777" w:rsidR="001B3CDD" w:rsidRDefault="00000000">
            <w:r>
              <w:rPr>
                <w:sz w:val="19"/>
              </w:rPr>
              <w:t>through 2027</w:t>
            </w:r>
          </w:p>
        </w:tc>
        <w:tc>
          <w:tcPr>
            <w:tcW w:w="0" w:type="auto"/>
          </w:tcPr>
          <w:p w14:paraId="121BDD8D" w14:textId="77777777" w:rsidR="001B3CDD" w:rsidRDefault="00000000">
            <w:r>
              <w:rPr>
                <w:sz w:val="19"/>
              </w:rPr>
              <w:t>1%</w:t>
            </w:r>
          </w:p>
        </w:tc>
        <w:tc>
          <w:tcPr>
            <w:tcW w:w="0" w:type="auto"/>
          </w:tcPr>
          <w:p w14:paraId="520F1335" w14:textId="77777777" w:rsidR="001B3CDD" w:rsidRDefault="00000000">
            <w:r>
              <w:rPr>
                <w:b/>
                <w:sz w:val="19"/>
              </w:rPr>
              <w:t>$24,155</w:t>
            </w:r>
            <w:r>
              <w:rPr>
                <w:sz w:val="19"/>
              </w:rPr>
              <w:t xml:space="preserve"> (+20.8%)</w:t>
            </w:r>
          </w:p>
        </w:tc>
        <w:tc>
          <w:tcPr>
            <w:tcW w:w="0" w:type="auto"/>
          </w:tcPr>
          <w:p w14:paraId="2760BFCE" w14:textId="77777777" w:rsidR="001B3CDD" w:rsidRDefault="00000000">
            <w:r>
              <w:rPr>
                <w:sz w:val="19"/>
              </w:rPr>
              <w:t>$15,740 – $36,608</w:t>
            </w:r>
          </w:p>
        </w:tc>
        <w:tc>
          <w:tcPr>
            <w:tcW w:w="0" w:type="auto"/>
          </w:tcPr>
          <w:p w14:paraId="45AB1CB9" w14:textId="77777777" w:rsidR="001B3CDD" w:rsidRDefault="00000000">
            <w:r>
              <w:rPr>
                <w:sz w:val="19"/>
              </w:rPr>
              <w:t>23.3%</w:t>
            </w:r>
          </w:p>
        </w:tc>
        <w:tc>
          <w:tcPr>
            <w:tcW w:w="0" w:type="auto"/>
          </w:tcPr>
          <w:p w14:paraId="5079CBB5" w14:textId="77777777" w:rsidR="001B3CDD" w:rsidRDefault="00000000">
            <w:r>
              <w:rPr>
                <w:sz w:val="19"/>
              </w:rPr>
              <w:t>3.4%</w:t>
            </w:r>
          </w:p>
        </w:tc>
        <w:tc>
          <w:tcPr>
            <w:tcW w:w="0" w:type="auto"/>
          </w:tcPr>
          <w:p w14:paraId="6B88CB2C" w14:textId="77777777" w:rsidR="001B3CDD" w:rsidRDefault="00000000">
            <w:r>
              <w:rPr>
                <w:sz w:val="19"/>
              </w:rPr>
              <w:t>0 of 50,000</w:t>
            </w:r>
          </w:p>
        </w:tc>
      </w:tr>
      <w:tr w:rsidR="001B3CDD" w14:paraId="6424E6CC" w14:textId="77777777">
        <w:tc>
          <w:tcPr>
            <w:tcW w:w="0" w:type="auto"/>
          </w:tcPr>
          <w:p w14:paraId="3A144941" w14:textId="77777777" w:rsidR="001B3CDD" w:rsidRDefault="00000000">
            <w:r>
              <w:rPr>
                <w:sz w:val="19"/>
              </w:rPr>
              <w:t>through 2027</w:t>
            </w:r>
          </w:p>
        </w:tc>
        <w:tc>
          <w:tcPr>
            <w:tcW w:w="0" w:type="auto"/>
          </w:tcPr>
          <w:p w14:paraId="374B08AC" w14:textId="77777777" w:rsidR="001B3CDD" w:rsidRDefault="00000000">
            <w:r>
              <w:rPr>
                <w:sz w:val="19"/>
              </w:rPr>
              <w:t>0.5%</w:t>
            </w:r>
          </w:p>
        </w:tc>
        <w:tc>
          <w:tcPr>
            <w:tcW w:w="0" w:type="auto"/>
          </w:tcPr>
          <w:p w14:paraId="549881F4" w14:textId="77777777" w:rsidR="001B3CDD" w:rsidRDefault="00000000">
            <w:r>
              <w:rPr>
                <w:sz w:val="19"/>
              </w:rPr>
              <w:t>$22,410 (+12.0%)</w:t>
            </w:r>
          </w:p>
        </w:tc>
        <w:tc>
          <w:tcPr>
            <w:tcW w:w="0" w:type="auto"/>
          </w:tcPr>
          <w:p w14:paraId="79BE54D0" w14:textId="77777777" w:rsidR="001B3CDD" w:rsidRDefault="00000000">
            <w:r>
              <w:rPr>
                <w:sz w:val="19"/>
              </w:rPr>
              <w:t>$17,710 – $28,200</w:t>
            </w:r>
          </w:p>
        </w:tc>
        <w:tc>
          <w:tcPr>
            <w:tcW w:w="0" w:type="auto"/>
          </w:tcPr>
          <w:p w14:paraId="15C8B457" w14:textId="77777777" w:rsidR="001B3CDD" w:rsidRDefault="00000000">
            <w:r>
              <w:rPr>
                <w:sz w:val="19"/>
              </w:rPr>
              <w:t>21.2%</w:t>
            </w:r>
          </w:p>
        </w:tc>
        <w:tc>
          <w:tcPr>
            <w:tcW w:w="0" w:type="auto"/>
          </w:tcPr>
          <w:p w14:paraId="4FBB1BFC" w14:textId="77777777" w:rsidR="001B3CDD" w:rsidRDefault="00000000">
            <w:r>
              <w:rPr>
                <w:sz w:val="19"/>
              </w:rPr>
              <w:t>0.3%</w:t>
            </w:r>
          </w:p>
        </w:tc>
        <w:tc>
          <w:tcPr>
            <w:tcW w:w="0" w:type="auto"/>
          </w:tcPr>
          <w:p w14:paraId="582D7D18" w14:textId="77777777" w:rsidR="001B3CDD" w:rsidRDefault="00000000">
            <w:r>
              <w:rPr>
                <w:sz w:val="19"/>
              </w:rPr>
              <w:t>0 of 50,000</w:t>
            </w:r>
          </w:p>
        </w:tc>
      </w:tr>
    </w:tbl>
    <w:p w14:paraId="76B6FB38" w14:textId="77777777" w:rsidR="001B3CDD" w:rsidRDefault="001B3CDD"/>
    <w:p w14:paraId="64D08EC0" w14:textId="77777777" w:rsidR="001B3CDD" w:rsidRDefault="00000000">
      <w:pPr>
        <w:spacing w:after="160" w:line="276" w:lineRule="auto"/>
      </w:pPr>
      <w:r>
        <w:t>Planning prior throughout; the bracket is in §4 and §7.</w:t>
      </w:r>
    </w:p>
    <w:p w14:paraId="30013BE2" w14:textId="77777777" w:rsidR="001B3CDD" w:rsidRDefault="00000000">
      <w:pPr>
        <w:spacing w:before="240" w:after="80"/>
      </w:pPr>
      <w:r>
        <w:rPr>
          <w:b/>
          <w:sz w:val="25"/>
        </w:rPr>
        <w:t>The same thing as a rate</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3241"/>
        <w:gridCol w:w="2966"/>
        <w:gridCol w:w="2089"/>
      </w:tblGrid>
      <w:tr w:rsidR="001B3CDD" w14:paraId="21077AF9" w14:textId="77777777">
        <w:tc>
          <w:tcPr>
            <w:tcW w:w="0" w:type="auto"/>
            <w:shd w:val="clear" w:color="auto" w:fill="F3F4F6"/>
          </w:tcPr>
          <w:p w14:paraId="3A6328AA" w14:textId="77777777" w:rsidR="001B3CDD" w:rsidRDefault="00000000">
            <w:r>
              <w:rPr>
                <w:b/>
                <w:sz w:val="19"/>
              </w:rPr>
              <w:t>measure</w:t>
            </w:r>
          </w:p>
        </w:tc>
        <w:tc>
          <w:tcPr>
            <w:tcW w:w="0" w:type="auto"/>
            <w:shd w:val="clear" w:color="auto" w:fill="F3F4F6"/>
          </w:tcPr>
          <w:p w14:paraId="091BDA40" w14:textId="77777777" w:rsidR="001B3CDD" w:rsidRDefault="00000000">
            <w:r>
              <w:rPr>
                <w:b/>
                <w:sz w:val="19"/>
              </w:rPr>
              <w:t>1% unit</w:t>
            </w:r>
          </w:p>
        </w:tc>
        <w:tc>
          <w:tcPr>
            <w:tcW w:w="0" w:type="auto"/>
            <w:shd w:val="clear" w:color="auto" w:fill="F3F4F6"/>
          </w:tcPr>
          <w:p w14:paraId="0C909096" w14:textId="77777777" w:rsidR="001B3CDD" w:rsidRDefault="00000000">
            <w:r>
              <w:rPr>
                <w:b/>
                <w:sz w:val="19"/>
              </w:rPr>
              <w:t>0.5% unit</w:t>
            </w:r>
          </w:p>
        </w:tc>
      </w:tr>
      <w:tr w:rsidR="001B3CDD" w14:paraId="0CFF4769" w14:textId="77777777">
        <w:tc>
          <w:tcPr>
            <w:tcW w:w="0" w:type="auto"/>
          </w:tcPr>
          <w:p w14:paraId="370569F1" w14:textId="77777777" w:rsidR="001B3CDD" w:rsidRDefault="00000000">
            <w:r>
              <w:rPr>
                <w:sz w:val="19"/>
              </w:rPr>
              <w:t>rest of 2026, 12 weeks</w:t>
            </w:r>
          </w:p>
        </w:tc>
        <w:tc>
          <w:tcPr>
            <w:tcW w:w="0" w:type="auto"/>
          </w:tcPr>
          <w:p w14:paraId="65BE00F7" w14:textId="77777777" w:rsidR="001B3CDD" w:rsidRDefault="00000000">
            <w:r>
              <w:rPr>
                <w:b/>
                <w:sz w:val="19"/>
              </w:rPr>
              <w:t>+8.2%</w:t>
            </w:r>
            <w:r>
              <w:rPr>
                <w:sz w:val="19"/>
              </w:rPr>
              <w:t xml:space="preserve"> (5th–95th −15.2% to +36.5%)</w:t>
            </w:r>
          </w:p>
        </w:tc>
        <w:tc>
          <w:tcPr>
            <w:tcW w:w="0" w:type="auto"/>
          </w:tcPr>
          <w:p w14:paraId="4537E955" w14:textId="77777777" w:rsidR="001B3CDD" w:rsidRDefault="00000000">
            <w:r>
              <w:rPr>
                <w:sz w:val="19"/>
              </w:rPr>
              <w:t>+4.5% (−7.9% to +18.1%)</w:t>
            </w:r>
          </w:p>
        </w:tc>
      </w:tr>
      <w:tr w:rsidR="001B3CDD" w14:paraId="0ABE557C" w14:textId="77777777">
        <w:tc>
          <w:tcPr>
            <w:tcW w:w="0" w:type="auto"/>
          </w:tcPr>
          <w:p w14:paraId="38633F57" w14:textId="77777777" w:rsidR="001B3CDD" w:rsidRDefault="00000000">
            <w:proofErr w:type="gramStart"/>
            <w:r>
              <w:rPr>
                <w:sz w:val="19"/>
              </w:rPr>
              <w:t>a full 2027</w:t>
            </w:r>
            <w:proofErr w:type="gramEnd"/>
            <w:r>
              <w:rPr>
                <w:sz w:val="19"/>
              </w:rPr>
              <w:t xml:space="preserve"> season</w:t>
            </w:r>
          </w:p>
        </w:tc>
        <w:tc>
          <w:tcPr>
            <w:tcW w:w="0" w:type="auto"/>
          </w:tcPr>
          <w:p w14:paraId="5281CF49" w14:textId="77777777" w:rsidR="001B3CDD" w:rsidRDefault="00000000">
            <w:r>
              <w:rPr>
                <w:b/>
                <w:sz w:val="19"/>
              </w:rPr>
              <w:t>+11.9%</w:t>
            </w:r>
            <w:r>
              <w:rPr>
                <w:sz w:val="19"/>
              </w:rPr>
              <w:t xml:space="preserve"> (−15.9% to +47.5%)</w:t>
            </w:r>
          </w:p>
        </w:tc>
        <w:tc>
          <w:tcPr>
            <w:tcW w:w="0" w:type="auto"/>
          </w:tcPr>
          <w:p w14:paraId="58FA05D3" w14:textId="77777777" w:rsidR="001B3CDD" w:rsidRDefault="00000000">
            <w:r>
              <w:rPr>
                <w:sz w:val="19"/>
              </w:rPr>
              <w:t>+7.3% (−9.3% to +26.6%)</w:t>
            </w:r>
          </w:p>
        </w:tc>
      </w:tr>
      <w:tr w:rsidR="001B3CDD" w14:paraId="58869B9A" w14:textId="77777777">
        <w:tc>
          <w:tcPr>
            <w:tcW w:w="0" w:type="auto"/>
          </w:tcPr>
          <w:p w14:paraId="42E223C1" w14:textId="77777777" w:rsidR="001B3CDD" w:rsidRDefault="00000000">
            <w:r>
              <w:rPr>
                <w:b/>
                <w:sz w:val="19"/>
              </w:rPr>
              <w:t>CAGR, 1.21 calendar years to Dec 2027</w:t>
            </w:r>
          </w:p>
        </w:tc>
        <w:tc>
          <w:tcPr>
            <w:tcW w:w="0" w:type="auto"/>
          </w:tcPr>
          <w:p w14:paraId="7882754E" w14:textId="77777777" w:rsidR="001B3CDD" w:rsidRDefault="00000000">
            <w:r>
              <w:rPr>
                <w:b/>
                <w:sz w:val="19"/>
              </w:rPr>
              <w:t>+16.8%</w:t>
            </w:r>
            <w:r>
              <w:rPr>
                <w:sz w:val="19"/>
              </w:rPr>
              <w:t xml:space="preserve"> (−17.9% to +64.6%)</w:t>
            </w:r>
          </w:p>
        </w:tc>
        <w:tc>
          <w:tcPr>
            <w:tcW w:w="0" w:type="auto"/>
          </w:tcPr>
          <w:p w14:paraId="3FDB3B81" w14:textId="77777777" w:rsidR="001B3CDD" w:rsidRDefault="00000000">
            <w:r>
              <w:rPr>
                <w:sz w:val="19"/>
              </w:rPr>
              <w:t>+9.8% (−9.5% to +32.7%)</w:t>
            </w:r>
          </w:p>
        </w:tc>
      </w:tr>
    </w:tbl>
    <w:p w14:paraId="3F0C57AF" w14:textId="77777777" w:rsidR="001B3CDD" w:rsidRDefault="001B3CDD"/>
    <w:p w14:paraId="578CAE43" w14:textId="77777777" w:rsidR="001B3CDD" w:rsidRDefault="00000000">
      <w:pPr>
        <w:spacing w:after="160" w:line="276" w:lineRule="auto"/>
      </w:pPr>
      <w:proofErr w:type="gramStart"/>
      <w:r>
        <w:t>Medians,</w:t>
      </w:r>
      <w:proofErr w:type="gramEnd"/>
      <w:r>
        <w:t xml:space="preserve"> computed per simulated path rather than by dividing one median by another, because medians do not compound.</w:t>
      </w:r>
    </w:p>
    <w:p w14:paraId="4B062A70" w14:textId="77777777" w:rsidR="001B3CDD" w:rsidRDefault="00000000">
      <w:pPr>
        <w:spacing w:after="160" w:line="276" w:lineRule="auto"/>
      </w:pPr>
      <w:r>
        <w:rPr>
          <w:b/>
        </w:rPr>
        <w:t xml:space="preserve">Why </w:t>
      </w:r>
      <w:proofErr w:type="gramStart"/>
      <w:r>
        <w:rPr>
          <w:b/>
        </w:rPr>
        <w:t>there is</w:t>
      </w:r>
      <w:proofErr w:type="gramEnd"/>
      <w:r>
        <w:rPr>
          <w:b/>
        </w:rPr>
        <w:t xml:space="preserve"> no </w:t>
      </w:r>
      <w:proofErr w:type="spellStart"/>
      <w:r>
        <w:rPr>
          <w:b/>
        </w:rPr>
        <w:t>annualised</w:t>
      </w:r>
      <w:proofErr w:type="spellEnd"/>
      <w:r>
        <w:rPr>
          <w:b/>
        </w:rPr>
        <w:t xml:space="preserve"> number for 2026 </w:t>
      </w:r>
      <w:proofErr w:type="gramStart"/>
      <w:r>
        <w:rPr>
          <w:b/>
        </w:rPr>
        <w:t>alone.</w:t>
      </w:r>
      <w:proofErr w:type="gramEnd"/>
      <w:r>
        <w:t xml:space="preserve"> The rest of this season is 79 days of betting followed by 259 days in which the money does nothing. Scaling a 12-week result up to a year would invent compounding that never happens and would turn +8.2% into something near +43%. The CAGR row is the only </w:t>
      </w:r>
      <w:proofErr w:type="spellStart"/>
      <w:r>
        <w:t>annualised</w:t>
      </w:r>
      <w:proofErr w:type="spellEnd"/>
      <w:r>
        <w:t xml:space="preserve"> figure here, and it spans the whole funded window with the idle months counted in. A season is the unit that </w:t>
      </w:r>
      <w:proofErr w:type="gramStart"/>
      <w:r>
        <w:t>actually compounds</w:t>
      </w:r>
      <w:proofErr w:type="gramEnd"/>
      <w:r>
        <w:t>, which is why the middle row is the one to watch across years.</w:t>
      </w:r>
    </w:p>
    <w:p w14:paraId="4696EC52" w14:textId="77777777" w:rsidR="001B3CDD" w:rsidRDefault="00000000">
      <w:pPr>
        <w:spacing w:after="160" w:line="276" w:lineRule="auto"/>
      </w:pPr>
      <w:r>
        <w:rPr>
          <w:b/>
        </w:rPr>
        <w:t xml:space="preserve">What </w:t>
      </w:r>
      <w:proofErr w:type="gramStart"/>
      <w:r>
        <w:rPr>
          <w:b/>
        </w:rPr>
        <w:t>changed</w:t>
      </w:r>
      <w:proofErr w:type="gramEnd"/>
      <w:r>
        <w:rPr>
          <w:b/>
        </w:rPr>
        <w:t xml:space="preserve"> since September 17.</w:t>
      </w:r>
      <w:r>
        <w:t xml:space="preserve"> Week 3 added 22 graded Greenline under picks (11–11) and 5 over-zero overs (4–1). The Greenline record the prior is built on went from 27–22 all-flags to </w:t>
      </w:r>
      <w:r>
        <w:rPr>
          <w:b/>
        </w:rPr>
        <w:t>32–26 on the published under list</w:t>
      </w:r>
      <w:r>
        <w:t xml:space="preserve"> — a different and more honest population, explained in §4. The planning prior's </w:t>
      </w:r>
      <w:proofErr w:type="gramStart"/>
      <w:r>
        <w:t>mean</w:t>
      </w:r>
      <w:proofErr w:type="gramEnd"/>
      <w:r>
        <w:t xml:space="preserve"> is essentially unchanged (56.1% both times) on a sample 18% larger, so the recommendation is the same 1% and the bracket around it is narrower.</w:t>
      </w:r>
    </w:p>
    <w:p w14:paraId="26F4D344" w14:textId="77777777" w:rsidR="001B3CDD" w:rsidRDefault="00000000">
      <w:pPr>
        <w:spacing w:before="320" w:after="120"/>
      </w:pPr>
      <w:r>
        <w:rPr>
          <w:b/>
          <w:color w:val="2B5D8A"/>
          <w:sz w:val="30"/>
        </w:rPr>
        <w:t xml:space="preserve">3. What gets </w:t>
      </w:r>
      <w:proofErr w:type="gramStart"/>
      <w:r>
        <w:rPr>
          <w:b/>
          <w:color w:val="2B5D8A"/>
          <w:sz w:val="30"/>
        </w:rPr>
        <w:t>bet</w:t>
      </w:r>
      <w:proofErr w:type="gramEnd"/>
    </w:p>
    <w:p w14:paraId="1959AA80" w14:textId="77777777" w:rsidR="001B3CDD" w:rsidRDefault="00000000">
      <w:pPr>
        <w:spacing w:after="160" w:line="276" w:lineRule="auto"/>
      </w:pPr>
      <w:r>
        <w:t>Two strategies. One bankroll. Units re-sized off the bankroll at the start of each week, flat within the week.</w:t>
      </w:r>
    </w:p>
    <w:p w14:paraId="1FEEBF54" w14:textId="77777777" w:rsidR="001B3CDD" w:rsidRDefault="00000000">
      <w:pPr>
        <w:spacing w:before="240" w:after="80"/>
      </w:pPr>
      <w:r>
        <w:rPr>
          <w:b/>
          <w:sz w:val="25"/>
        </w:rPr>
        <w:t>Over-zero (floor-bias OVERs)</w:t>
      </w:r>
    </w:p>
    <w:p w14:paraId="252EB04A" w14:textId="42957C4E" w:rsidR="001B3CDD" w:rsidRDefault="00000000">
      <w:pPr>
        <w:spacing w:after="160" w:line="276" w:lineRule="auto"/>
      </w:pPr>
      <w:r>
        <w:lastRenderedPageBreak/>
        <w:t xml:space="preserve">A model built in this repository. It finds games where the market total is pinned too low </w:t>
      </w:r>
      <w:proofErr w:type="gramStart"/>
      <w:r>
        <w:t>by the way books</w:t>
      </w:r>
      <w:proofErr w:type="gramEnd"/>
      <w:r>
        <w:t xml:space="preserve"> price a heavy favorite's </w:t>
      </w:r>
      <w:r w:rsidR="00C8787E">
        <w:t>opponent and</w:t>
      </w:r>
      <w:r>
        <w:t xml:space="preserve"> bets the OVER when the expected bias clears a threshold.</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426"/>
        <w:gridCol w:w="2816"/>
        <w:gridCol w:w="4054"/>
      </w:tblGrid>
      <w:tr w:rsidR="001B3CDD" w14:paraId="556EC04D" w14:textId="77777777">
        <w:tc>
          <w:tcPr>
            <w:tcW w:w="0" w:type="auto"/>
            <w:shd w:val="clear" w:color="auto" w:fill="F3F4F6"/>
          </w:tcPr>
          <w:p w14:paraId="0B2DD842" w14:textId="77777777" w:rsidR="001B3CDD" w:rsidRDefault="00000000">
            <w:r>
              <w:rPr>
                <w:b/>
                <w:sz w:val="19"/>
              </w:rPr>
              <w:t>fact</w:t>
            </w:r>
          </w:p>
        </w:tc>
        <w:tc>
          <w:tcPr>
            <w:tcW w:w="0" w:type="auto"/>
            <w:shd w:val="clear" w:color="auto" w:fill="F3F4F6"/>
          </w:tcPr>
          <w:p w14:paraId="78CE197D" w14:textId="77777777" w:rsidR="001B3CDD" w:rsidRDefault="00000000">
            <w:r>
              <w:rPr>
                <w:b/>
                <w:sz w:val="19"/>
              </w:rPr>
              <w:t>value</w:t>
            </w:r>
          </w:p>
        </w:tc>
        <w:tc>
          <w:tcPr>
            <w:tcW w:w="0" w:type="auto"/>
            <w:shd w:val="clear" w:color="auto" w:fill="F3F4F6"/>
          </w:tcPr>
          <w:p w14:paraId="15B4D57C" w14:textId="77777777" w:rsidR="001B3CDD" w:rsidRDefault="00000000">
            <w:r>
              <w:rPr>
                <w:b/>
                <w:sz w:val="19"/>
              </w:rPr>
              <w:t>source</w:t>
            </w:r>
          </w:p>
        </w:tc>
      </w:tr>
      <w:tr w:rsidR="001B3CDD" w14:paraId="48A15F45" w14:textId="77777777">
        <w:tc>
          <w:tcPr>
            <w:tcW w:w="0" w:type="auto"/>
          </w:tcPr>
          <w:p w14:paraId="14D4240A" w14:textId="77777777" w:rsidR="001B3CDD" w:rsidRDefault="00000000">
            <w:r>
              <w:rPr>
                <w:sz w:val="19"/>
              </w:rPr>
              <w:t>walk-forward record, 2016–2025</w:t>
            </w:r>
          </w:p>
        </w:tc>
        <w:tc>
          <w:tcPr>
            <w:tcW w:w="0" w:type="auto"/>
          </w:tcPr>
          <w:p w14:paraId="297753D9" w14:textId="77777777" w:rsidR="001B3CDD" w:rsidRDefault="00000000">
            <w:r>
              <w:rPr>
                <w:b/>
                <w:sz w:val="19"/>
              </w:rPr>
              <w:t>151–83, 64.5%</w:t>
            </w:r>
            <w:r>
              <w:rPr>
                <w:sz w:val="19"/>
              </w:rPr>
              <w:t xml:space="preserve"> (95% CI 58.2–70.4%)</w:t>
            </w:r>
          </w:p>
        </w:tc>
        <w:tc>
          <w:tcPr>
            <w:tcW w:w="0" w:type="auto"/>
          </w:tcPr>
          <w:p w14:paraId="61D878DB" w14:textId="77777777" w:rsidR="001B3CDD" w:rsidRDefault="00000000">
            <w:r>
              <w:rPr>
                <w:rFonts w:ascii="Consolas" w:eastAsia="Consolas" w:hAnsi="Consolas"/>
                <w:sz w:val="18"/>
              </w:rPr>
              <w:t>models/over_zero/docs/ROI_HITRATE.md</w:t>
            </w:r>
          </w:p>
        </w:tc>
      </w:tr>
      <w:tr w:rsidR="001B3CDD" w14:paraId="1F963430" w14:textId="77777777">
        <w:tc>
          <w:tcPr>
            <w:tcW w:w="0" w:type="auto"/>
          </w:tcPr>
          <w:p w14:paraId="71D0C19D" w14:textId="77777777" w:rsidR="001B3CDD" w:rsidRDefault="00000000">
            <w:r>
              <w:rPr>
                <w:sz w:val="19"/>
              </w:rPr>
              <w:t>ROI at −110</w:t>
            </w:r>
          </w:p>
        </w:tc>
        <w:tc>
          <w:tcPr>
            <w:tcW w:w="0" w:type="auto"/>
          </w:tcPr>
          <w:p w14:paraId="70A0A549" w14:textId="77777777" w:rsidR="001B3CDD" w:rsidRDefault="00000000">
            <w:r>
              <w:rPr>
                <w:sz w:val="19"/>
              </w:rPr>
              <w:t>+23.2% (CI +11.1 to +34.4%)</w:t>
            </w:r>
          </w:p>
        </w:tc>
        <w:tc>
          <w:tcPr>
            <w:tcW w:w="0" w:type="auto"/>
          </w:tcPr>
          <w:p w14:paraId="5DF1C818" w14:textId="77777777" w:rsidR="001B3CDD" w:rsidRDefault="00000000">
            <w:r>
              <w:rPr>
                <w:sz w:val="19"/>
              </w:rPr>
              <w:t>same</w:t>
            </w:r>
          </w:p>
        </w:tc>
      </w:tr>
      <w:tr w:rsidR="001B3CDD" w14:paraId="2ACF3EA4" w14:textId="77777777">
        <w:tc>
          <w:tcPr>
            <w:tcW w:w="0" w:type="auto"/>
          </w:tcPr>
          <w:p w14:paraId="605CC564" w14:textId="77777777" w:rsidR="001B3CDD" w:rsidRDefault="00000000">
            <w:r>
              <w:rPr>
                <w:sz w:val="19"/>
              </w:rPr>
              <w:t>planning win rate</w:t>
            </w:r>
          </w:p>
        </w:tc>
        <w:tc>
          <w:tcPr>
            <w:tcW w:w="0" w:type="auto"/>
          </w:tcPr>
          <w:p w14:paraId="620D70C2" w14:textId="77777777" w:rsidR="001B3CDD" w:rsidRDefault="00000000">
            <w:r>
              <w:rPr>
                <w:b/>
                <w:sz w:val="19"/>
              </w:rPr>
              <w:t>58.2%</w:t>
            </w:r>
            <w:r>
              <w:rPr>
                <w:sz w:val="19"/>
              </w:rPr>
              <w:t>, the interval's lower endpoint, because the threshold was picked on this data</w:t>
            </w:r>
          </w:p>
        </w:tc>
        <w:tc>
          <w:tcPr>
            <w:tcW w:w="0" w:type="auto"/>
          </w:tcPr>
          <w:p w14:paraId="38AB9DBD" w14:textId="77777777" w:rsidR="001B3CDD" w:rsidRDefault="00000000">
            <w:r>
              <w:rPr>
                <w:rFonts w:ascii="Consolas" w:eastAsia="Consolas" w:hAnsi="Consolas"/>
                <w:sz w:val="18"/>
              </w:rPr>
              <w:t>MODEL_GUIDE.md</w:t>
            </w:r>
          </w:p>
        </w:tc>
      </w:tr>
      <w:tr w:rsidR="001B3CDD" w14:paraId="0AAEFF17" w14:textId="77777777">
        <w:tc>
          <w:tcPr>
            <w:tcW w:w="0" w:type="auto"/>
          </w:tcPr>
          <w:p w14:paraId="6BA2F164" w14:textId="77777777" w:rsidR="001B3CDD" w:rsidRDefault="00000000">
            <w:r>
              <w:rPr>
                <w:sz w:val="19"/>
              </w:rPr>
              <w:t>price rule</w:t>
            </w:r>
          </w:p>
        </w:tc>
        <w:tc>
          <w:tcPr>
            <w:tcW w:w="0" w:type="auto"/>
          </w:tcPr>
          <w:p w14:paraId="65138508" w14:textId="77777777" w:rsidR="001B3CDD" w:rsidRDefault="00000000">
            <w:r>
              <w:rPr>
                <w:sz w:val="19"/>
              </w:rPr>
              <w:t>−120 or better</w:t>
            </w:r>
          </w:p>
        </w:tc>
        <w:tc>
          <w:tcPr>
            <w:tcW w:w="0" w:type="auto"/>
          </w:tcPr>
          <w:p w14:paraId="38E37FEA" w14:textId="77777777" w:rsidR="001B3CDD" w:rsidRDefault="00000000">
            <w:r>
              <w:rPr>
                <w:sz w:val="19"/>
              </w:rPr>
              <w:t>same</w:t>
            </w:r>
          </w:p>
        </w:tc>
      </w:tr>
      <w:tr w:rsidR="001B3CDD" w14:paraId="2DAB302B" w14:textId="77777777">
        <w:tc>
          <w:tcPr>
            <w:tcW w:w="0" w:type="auto"/>
          </w:tcPr>
          <w:p w14:paraId="767CC8FA" w14:textId="77777777" w:rsidR="001B3CDD" w:rsidRDefault="00000000">
            <w:r>
              <w:rPr>
                <w:sz w:val="19"/>
              </w:rPr>
              <w:t>bets left in 2026</w:t>
            </w:r>
          </w:p>
        </w:tc>
        <w:tc>
          <w:tcPr>
            <w:tcW w:w="0" w:type="auto"/>
          </w:tcPr>
          <w:p w14:paraId="2C3724CB" w14:textId="77777777" w:rsidR="001B3CDD" w:rsidRDefault="00000000">
            <w:r>
              <w:rPr>
                <w:b/>
                <w:sz w:val="19"/>
              </w:rPr>
              <w:t>~11</w:t>
            </w:r>
            <w:r>
              <w:rPr>
                <w:sz w:val="19"/>
              </w:rPr>
              <w:t>. Volume is front-loaded into weeks 1–3, already played</w:t>
            </w:r>
          </w:p>
        </w:tc>
        <w:tc>
          <w:tcPr>
            <w:tcW w:w="0" w:type="auto"/>
          </w:tcPr>
          <w:p w14:paraId="5A8B50E4" w14:textId="77777777" w:rsidR="001B3CDD" w:rsidRDefault="00000000">
            <w:r>
              <w:rPr>
                <w:rFonts w:ascii="Consolas" w:eastAsia="Consolas" w:hAnsi="Consolas"/>
                <w:sz w:val="18"/>
              </w:rPr>
              <w:t>mc-combined-totals-2026-09-17.md</w:t>
            </w:r>
          </w:p>
        </w:tc>
      </w:tr>
      <w:tr w:rsidR="001B3CDD" w14:paraId="31C5BBBA" w14:textId="77777777">
        <w:tc>
          <w:tcPr>
            <w:tcW w:w="0" w:type="auto"/>
          </w:tcPr>
          <w:p w14:paraId="1B63A655" w14:textId="77777777" w:rsidR="001B3CDD" w:rsidRDefault="00000000">
            <w:proofErr w:type="gramStart"/>
            <w:r>
              <w:rPr>
                <w:sz w:val="19"/>
              </w:rPr>
              <w:t>bets</w:t>
            </w:r>
            <w:proofErr w:type="gramEnd"/>
            <w:r>
              <w:rPr>
                <w:sz w:val="19"/>
              </w:rPr>
              <w:t xml:space="preserve"> in a full season</w:t>
            </w:r>
          </w:p>
        </w:tc>
        <w:tc>
          <w:tcPr>
            <w:tcW w:w="0" w:type="auto"/>
          </w:tcPr>
          <w:p w14:paraId="58F0D402" w14:textId="77777777" w:rsidR="001B3CDD" w:rsidRDefault="00000000">
            <w:r>
              <w:rPr>
                <w:sz w:val="19"/>
              </w:rPr>
              <w:t>30–51 (2022–25), ~68% in weeks 1–3</w:t>
            </w:r>
          </w:p>
        </w:tc>
        <w:tc>
          <w:tcPr>
            <w:tcW w:w="0" w:type="auto"/>
          </w:tcPr>
          <w:p w14:paraId="2A02355B" w14:textId="77777777" w:rsidR="001B3CDD" w:rsidRDefault="00000000">
            <w:r>
              <w:rPr>
                <w:rFonts w:ascii="Consolas" w:eastAsia="Consolas" w:hAnsi="Consolas"/>
                <w:sz w:val="18"/>
              </w:rPr>
              <w:t>ROI_HITRATE.md</w:t>
            </w:r>
          </w:p>
        </w:tc>
      </w:tr>
      <w:tr w:rsidR="001B3CDD" w14:paraId="51B37BC5" w14:textId="77777777">
        <w:tc>
          <w:tcPr>
            <w:tcW w:w="0" w:type="auto"/>
          </w:tcPr>
          <w:p w14:paraId="09BF95FB" w14:textId="77777777" w:rsidR="001B3CDD" w:rsidRDefault="00000000">
            <w:r>
              <w:rPr>
                <w:sz w:val="19"/>
              </w:rPr>
              <w:t>2026 so far</w:t>
            </w:r>
          </w:p>
        </w:tc>
        <w:tc>
          <w:tcPr>
            <w:tcW w:w="0" w:type="auto"/>
          </w:tcPr>
          <w:p w14:paraId="15E975A2" w14:textId="77777777" w:rsidR="001B3CDD" w:rsidRDefault="00000000">
            <w:r>
              <w:rPr>
                <w:b/>
                <w:sz w:val="19"/>
              </w:rPr>
              <w:t>21–9</w:t>
            </w:r>
            <w:r>
              <w:rPr>
                <w:sz w:val="19"/>
              </w:rPr>
              <w:t xml:space="preserve"> through week 3 (10–4, 7–4, 4–1), +10.09u at −110</w:t>
            </w:r>
          </w:p>
        </w:tc>
        <w:tc>
          <w:tcPr>
            <w:tcW w:w="0" w:type="auto"/>
          </w:tcPr>
          <w:p w14:paraId="38528B37" w14:textId="77777777" w:rsidR="001B3CDD" w:rsidRDefault="00000000">
            <w:r>
              <w:rPr>
                <w:rFonts w:ascii="Consolas" w:eastAsia="Consolas" w:hAnsi="Consolas"/>
                <w:sz w:val="18"/>
              </w:rPr>
              <w:t>models/over_zero/docs/week3-grade-2026-09-21.md</w:t>
            </w:r>
          </w:p>
        </w:tc>
      </w:tr>
    </w:tbl>
    <w:p w14:paraId="6DA016A5" w14:textId="77777777" w:rsidR="001B3CDD" w:rsidRDefault="001B3CDD"/>
    <w:p w14:paraId="3191AF3A" w14:textId="77777777" w:rsidR="001B3CDD" w:rsidRDefault="00000000">
      <w:pPr>
        <w:spacing w:after="160" w:line="276" w:lineRule="auto"/>
      </w:pPr>
      <w:r>
        <w:t xml:space="preserve">The better-evidenced edge. Nearly spent for 2026; it is roughly a third of 2027's expected profit. The 2026 record is </w:t>
      </w:r>
      <w:r>
        <w:rPr>
          <w:b/>
        </w:rPr>
        <w:t>not</w:t>
      </w:r>
      <w:r>
        <w:t xml:space="preserve"> folded into the </w:t>
      </w:r>
      <w:proofErr w:type="gramStart"/>
      <w:r>
        <w:t>prior — it</w:t>
      </w:r>
      <w:proofErr w:type="gramEnd"/>
      <w:r>
        <w:t xml:space="preserve"> is 30 published picks off blowout-shaped early-season boards, and its own grading doc says </w:t>
      </w:r>
      <w:r>
        <w:rPr>
          <w:b/>
        </w:rPr>
        <w:t>not</w:t>
      </w:r>
      <w:r>
        <w:t xml:space="preserve"> to quote the 70% as model performance. The projection still plans on 58.2%.</w:t>
      </w:r>
    </w:p>
    <w:p w14:paraId="3CFC2481" w14:textId="77777777" w:rsidR="001B3CDD" w:rsidRDefault="00000000">
      <w:pPr>
        <w:spacing w:before="240" w:after="80"/>
      </w:pPr>
      <w:r>
        <w:rPr>
          <w:b/>
          <w:sz w:val="25"/>
        </w:rPr>
        <w:t xml:space="preserve">Greenline totals (PFF vendor flags, </w:t>
      </w:r>
      <w:proofErr w:type="spellStart"/>
      <w:r>
        <w:rPr>
          <w:b/>
          <w:sz w:val="25"/>
        </w:rPr>
        <w:t>unders</w:t>
      </w:r>
      <w:proofErr w:type="spellEnd"/>
      <w:r>
        <w:rPr>
          <w:b/>
          <w:sz w:val="25"/>
        </w:rPr>
        <w:t>)</w:t>
      </w:r>
    </w:p>
    <w:p w14:paraId="301139F0" w14:textId="77777777" w:rsidR="001B3CDD" w:rsidRDefault="00000000">
      <w:pPr>
        <w:spacing w:after="160" w:line="276" w:lineRule="auto"/>
      </w:pPr>
      <w:r>
        <w:t xml:space="preserve">PFF publishes a projection per game and flags totals where it disagrees with the market. Flags are captured Wednesday, a filtered under list is published, and everything is graded Monday. ~85% of flags are </w:t>
      </w:r>
      <w:proofErr w:type="spellStart"/>
      <w:r>
        <w:t>unders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925"/>
        <w:gridCol w:w="3392"/>
        <w:gridCol w:w="2979"/>
      </w:tblGrid>
      <w:tr w:rsidR="001B3CDD" w14:paraId="593FC17A" w14:textId="77777777">
        <w:tc>
          <w:tcPr>
            <w:tcW w:w="0" w:type="auto"/>
            <w:shd w:val="clear" w:color="auto" w:fill="F3F4F6"/>
          </w:tcPr>
          <w:p w14:paraId="1FE87432" w14:textId="77777777" w:rsidR="001B3CDD" w:rsidRDefault="00000000">
            <w:r>
              <w:rPr>
                <w:b/>
                <w:sz w:val="19"/>
              </w:rPr>
              <w:t>fact</w:t>
            </w:r>
          </w:p>
        </w:tc>
        <w:tc>
          <w:tcPr>
            <w:tcW w:w="0" w:type="auto"/>
            <w:shd w:val="clear" w:color="auto" w:fill="F3F4F6"/>
          </w:tcPr>
          <w:p w14:paraId="33BE6AFF" w14:textId="77777777" w:rsidR="001B3CDD" w:rsidRDefault="00000000">
            <w:r>
              <w:rPr>
                <w:b/>
                <w:sz w:val="19"/>
              </w:rPr>
              <w:t>value</w:t>
            </w:r>
          </w:p>
        </w:tc>
        <w:tc>
          <w:tcPr>
            <w:tcW w:w="0" w:type="auto"/>
            <w:shd w:val="clear" w:color="auto" w:fill="F3F4F6"/>
          </w:tcPr>
          <w:p w14:paraId="2B1B8165" w14:textId="77777777" w:rsidR="001B3CDD" w:rsidRDefault="00000000">
            <w:r>
              <w:rPr>
                <w:b/>
                <w:sz w:val="19"/>
              </w:rPr>
              <w:t>source</w:t>
            </w:r>
          </w:p>
        </w:tc>
      </w:tr>
      <w:tr w:rsidR="001B3CDD" w14:paraId="134C9149" w14:textId="77777777">
        <w:tc>
          <w:tcPr>
            <w:tcW w:w="0" w:type="auto"/>
          </w:tcPr>
          <w:p w14:paraId="7DEE5197" w14:textId="77777777" w:rsidR="001B3CDD" w:rsidRDefault="00000000">
            <w:r>
              <w:rPr>
                <w:b/>
                <w:sz w:val="19"/>
              </w:rPr>
              <w:t>published under list, 2026 weeks 2–3</w:t>
            </w:r>
          </w:p>
        </w:tc>
        <w:tc>
          <w:tcPr>
            <w:tcW w:w="0" w:type="auto"/>
          </w:tcPr>
          <w:p w14:paraId="3ABCF9C1" w14:textId="77777777" w:rsidR="001B3CDD" w:rsidRDefault="00000000">
            <w:r>
              <w:rPr>
                <w:b/>
                <w:sz w:val="19"/>
              </w:rPr>
              <w:t>32–26, 55.2%</w:t>
            </w:r>
            <w:r>
              <w:rPr>
                <w:sz w:val="19"/>
              </w:rPr>
              <w:t xml:space="preserve"> (CI 42.5–67.3%), 58 picks. Identical at PFF's number and at DraftKings'</w:t>
            </w:r>
          </w:p>
        </w:tc>
        <w:tc>
          <w:tcPr>
            <w:tcW w:w="0" w:type="auto"/>
          </w:tcPr>
          <w:p w14:paraId="7EC62A2A" w14:textId="77777777" w:rsidR="001B3CDD" w:rsidRDefault="00000000">
            <w:r>
              <w:rPr>
                <w:rFonts w:ascii="Consolas" w:eastAsia="Consolas" w:hAnsi="Consolas"/>
                <w:sz w:val="18"/>
              </w:rPr>
              <w:t>grade_unders_list.py --week 2 --week 3</w:t>
            </w:r>
          </w:p>
        </w:tc>
      </w:tr>
      <w:tr w:rsidR="001B3CDD" w14:paraId="01278E01" w14:textId="77777777">
        <w:tc>
          <w:tcPr>
            <w:tcW w:w="0" w:type="auto"/>
          </w:tcPr>
          <w:p w14:paraId="7B6E5317" w14:textId="77777777" w:rsidR="001B3CDD" w:rsidRDefault="00000000">
            <w:r>
              <w:rPr>
                <w:sz w:val="19"/>
              </w:rPr>
              <w:t>all 2026 totals flags, same weeks</w:t>
            </w:r>
          </w:p>
        </w:tc>
        <w:tc>
          <w:tcPr>
            <w:tcW w:w="0" w:type="auto"/>
          </w:tcPr>
          <w:p w14:paraId="527694B0" w14:textId="77777777" w:rsidR="001B3CDD" w:rsidRDefault="00000000">
            <w:r>
              <w:rPr>
                <w:sz w:val="19"/>
              </w:rPr>
              <w:t>58–48, 54.7% (106 flags; the over flags went 12–6 and are not bet)</w:t>
            </w:r>
          </w:p>
        </w:tc>
        <w:tc>
          <w:tcPr>
            <w:tcW w:w="0" w:type="auto"/>
          </w:tcPr>
          <w:p w14:paraId="2A32FD2E" w14:textId="77777777" w:rsidR="001B3CDD" w:rsidRDefault="00000000">
            <w:r>
              <w:rPr>
                <w:rFonts w:ascii="Consolas" w:eastAsia="Consolas" w:hAnsi="Consolas"/>
                <w:sz w:val="18"/>
              </w:rPr>
              <w:t>grade_greenline.py --all</w:t>
            </w:r>
          </w:p>
        </w:tc>
      </w:tr>
      <w:tr w:rsidR="001B3CDD" w14:paraId="23B6BF33" w14:textId="77777777">
        <w:tc>
          <w:tcPr>
            <w:tcW w:w="0" w:type="auto"/>
          </w:tcPr>
          <w:p w14:paraId="657F69FE" w14:textId="77777777" w:rsidR="001B3CDD" w:rsidRDefault="00000000">
            <w:r>
              <w:rPr>
                <w:sz w:val="19"/>
              </w:rPr>
              <w:t>under flags only</w:t>
            </w:r>
          </w:p>
        </w:tc>
        <w:tc>
          <w:tcPr>
            <w:tcW w:w="0" w:type="auto"/>
          </w:tcPr>
          <w:p w14:paraId="641226DD" w14:textId="77777777" w:rsidR="001B3CDD" w:rsidRDefault="00000000">
            <w:r>
              <w:rPr>
                <w:sz w:val="19"/>
              </w:rPr>
              <w:t>46–42, 52.3%</w:t>
            </w:r>
          </w:p>
        </w:tc>
        <w:tc>
          <w:tcPr>
            <w:tcW w:w="0" w:type="auto"/>
          </w:tcPr>
          <w:p w14:paraId="2769DFAD" w14:textId="77777777" w:rsidR="001B3CDD" w:rsidRDefault="00000000">
            <w:r>
              <w:rPr>
                <w:sz w:val="19"/>
              </w:rPr>
              <w:t>same</w:t>
            </w:r>
          </w:p>
        </w:tc>
      </w:tr>
      <w:tr w:rsidR="001B3CDD" w14:paraId="41BEFFBA" w14:textId="77777777">
        <w:tc>
          <w:tcPr>
            <w:tcW w:w="0" w:type="auto"/>
          </w:tcPr>
          <w:p w14:paraId="34D1C8B7" w14:textId="77777777" w:rsidR="001B3CDD" w:rsidRDefault="00000000">
            <w:r>
              <w:rPr>
                <w:sz w:val="19"/>
              </w:rPr>
              <w:t xml:space="preserve">2023–25 personal </w:t>
            </w:r>
            <w:proofErr w:type="spellStart"/>
            <w:r>
              <w:rPr>
                <w:sz w:val="19"/>
              </w:rPr>
              <w:t>unders</w:t>
            </w:r>
            <w:proofErr w:type="spellEnd"/>
            <w:r>
              <w:rPr>
                <w:sz w:val="19"/>
              </w:rPr>
              <w:t>, mostly the same flags</w:t>
            </w:r>
          </w:p>
        </w:tc>
        <w:tc>
          <w:tcPr>
            <w:tcW w:w="0" w:type="auto"/>
          </w:tcPr>
          <w:p w14:paraId="6F0DEF5E" w14:textId="77777777" w:rsidR="001B3CDD" w:rsidRDefault="00000000">
            <w:r>
              <w:rPr>
                <w:b/>
                <w:sz w:val="19"/>
              </w:rPr>
              <w:t>114–87, 56.7%</w:t>
            </w:r>
            <w:r>
              <w:rPr>
                <w:sz w:val="19"/>
              </w:rPr>
              <w:t xml:space="preserve"> (CI 49.8–63.4%), 201 bets</w:t>
            </w:r>
          </w:p>
        </w:tc>
        <w:tc>
          <w:tcPr>
            <w:tcW w:w="0" w:type="auto"/>
          </w:tcPr>
          <w:p w14:paraId="04A4CFA7" w14:textId="77777777" w:rsidR="001B3CDD" w:rsidRDefault="00000000">
            <w:r>
              <w:rPr>
                <w:rFonts w:ascii="Consolas" w:eastAsia="Consolas" w:hAnsi="Consolas"/>
                <w:sz w:val="18"/>
              </w:rPr>
              <w:t>bet-history-analysis-2023-2025.md</w:t>
            </w:r>
          </w:p>
        </w:tc>
      </w:tr>
      <w:tr w:rsidR="001B3CDD" w14:paraId="398E706B" w14:textId="77777777">
        <w:tc>
          <w:tcPr>
            <w:tcW w:w="0" w:type="auto"/>
          </w:tcPr>
          <w:p w14:paraId="5765560A" w14:textId="77777777" w:rsidR="001B3CDD" w:rsidRDefault="00000000">
            <w:r>
              <w:rPr>
                <w:b/>
                <w:sz w:val="19"/>
              </w:rPr>
              <w:t>planning prior</w:t>
            </w:r>
          </w:p>
        </w:tc>
        <w:tc>
          <w:tcPr>
            <w:tcW w:w="0" w:type="auto"/>
          </w:tcPr>
          <w:p w14:paraId="65A2A4CF" w14:textId="77777777" w:rsidR="001B3CDD" w:rsidRDefault="00000000">
            <w:r>
              <w:rPr>
                <w:sz w:val="19"/>
              </w:rPr>
              <w:t xml:space="preserve">the published under list plus the 2023–25 </w:t>
            </w:r>
            <w:proofErr w:type="spellStart"/>
            <w:r>
              <w:rPr>
                <w:sz w:val="19"/>
              </w:rPr>
              <w:t>unders</w:t>
            </w:r>
            <w:proofErr w:type="spellEnd"/>
            <w:r>
              <w:rPr>
                <w:sz w:val="19"/>
              </w:rPr>
              <w:t xml:space="preserve"> at </w:t>
            </w:r>
            <w:r>
              <w:rPr>
                <w:b/>
                <w:sz w:val="19"/>
              </w:rPr>
              <w:t>half weight</w:t>
            </w:r>
            <w:r>
              <w:rPr>
                <w:sz w:val="19"/>
              </w:rPr>
              <w:t xml:space="preserve">: 89–69.5, mean </w:t>
            </w:r>
            <w:r>
              <w:rPr>
                <w:b/>
                <w:sz w:val="19"/>
              </w:rPr>
              <w:t>56.1%</w:t>
            </w:r>
            <w:r>
              <w:rPr>
                <w:sz w:val="19"/>
              </w:rPr>
              <w:t>, P(losing) 17%</w:t>
            </w:r>
          </w:p>
        </w:tc>
        <w:tc>
          <w:tcPr>
            <w:tcW w:w="0" w:type="auto"/>
          </w:tcPr>
          <w:p w14:paraId="2B99779C" w14:textId="77777777" w:rsidR="001B3CDD" w:rsidRDefault="00000000">
            <w:r>
              <w:rPr>
                <w:rFonts w:ascii="Consolas" w:eastAsia="Consolas" w:hAnsi="Consolas"/>
                <w:sz w:val="18"/>
              </w:rPr>
              <w:t>mc_combined_totals.py</w:t>
            </w:r>
          </w:p>
        </w:tc>
      </w:tr>
      <w:tr w:rsidR="001B3CDD" w14:paraId="6610BE8E" w14:textId="77777777">
        <w:tc>
          <w:tcPr>
            <w:tcW w:w="0" w:type="auto"/>
          </w:tcPr>
          <w:p w14:paraId="287B7D0F" w14:textId="77777777" w:rsidR="001B3CDD" w:rsidRDefault="00000000">
            <w:r>
              <w:rPr>
                <w:sz w:val="19"/>
              </w:rPr>
              <w:t>planned volume</w:t>
            </w:r>
          </w:p>
        </w:tc>
        <w:tc>
          <w:tcPr>
            <w:tcW w:w="0" w:type="auto"/>
          </w:tcPr>
          <w:p w14:paraId="2479672B" w14:textId="77777777" w:rsidR="001B3CDD" w:rsidRDefault="00000000">
            <w:r>
              <w:rPr>
                <w:b/>
                <w:sz w:val="19"/>
              </w:rPr>
              <w:t xml:space="preserve">6–12 </w:t>
            </w:r>
            <w:proofErr w:type="spellStart"/>
            <w:r>
              <w:rPr>
                <w:b/>
                <w:sz w:val="19"/>
              </w:rPr>
              <w:t>unders</w:t>
            </w:r>
            <w:proofErr w:type="spellEnd"/>
            <w:r>
              <w:rPr>
                <w:b/>
                <w:sz w:val="19"/>
              </w:rPr>
              <w:t xml:space="preserve"> a week</w:t>
            </w:r>
            <w:r>
              <w:rPr>
                <w:sz w:val="19"/>
              </w:rPr>
              <w:t>, ~107 over the rest of 2026, ~134 in 2027</w:t>
            </w:r>
          </w:p>
        </w:tc>
        <w:tc>
          <w:tcPr>
            <w:tcW w:w="0" w:type="auto"/>
          </w:tcPr>
          <w:p w14:paraId="6077915E" w14:textId="77777777" w:rsidR="001B3CDD" w:rsidRDefault="00000000">
            <w:r>
              <w:rPr>
                <w:rFonts w:ascii="Consolas" w:eastAsia="Consolas" w:hAnsi="Consolas"/>
                <w:sz w:val="18"/>
              </w:rPr>
              <w:t>bankroll_config_sweep.py</w:t>
            </w:r>
          </w:p>
        </w:tc>
      </w:tr>
      <w:tr w:rsidR="001B3CDD" w14:paraId="12A72990" w14:textId="77777777">
        <w:tc>
          <w:tcPr>
            <w:tcW w:w="0" w:type="auto"/>
          </w:tcPr>
          <w:p w14:paraId="2B6B2DA5" w14:textId="77777777" w:rsidR="001B3CDD" w:rsidRDefault="00000000">
            <w:r>
              <w:rPr>
                <w:sz w:val="19"/>
              </w:rPr>
              <w:lastRenderedPageBreak/>
              <w:t>price</w:t>
            </w:r>
          </w:p>
        </w:tc>
        <w:tc>
          <w:tcPr>
            <w:tcW w:w="0" w:type="auto"/>
          </w:tcPr>
          <w:p w14:paraId="49C2E789" w14:textId="77777777" w:rsidR="001B3CDD" w:rsidRDefault="00000000">
            <w:r>
              <w:rPr>
                <w:sz w:val="19"/>
              </w:rPr>
              <w:t>−110, break-even 52.38%</w:t>
            </w:r>
          </w:p>
        </w:tc>
        <w:tc>
          <w:tcPr>
            <w:tcW w:w="0" w:type="auto"/>
          </w:tcPr>
          <w:p w14:paraId="55394F61" w14:textId="77777777" w:rsidR="001B3CDD" w:rsidRDefault="00000000">
            <w:r>
              <w:rPr>
                <w:sz w:val="19"/>
              </w:rPr>
              <w:t>same</w:t>
            </w:r>
          </w:p>
        </w:tc>
      </w:tr>
    </w:tbl>
    <w:p w14:paraId="31F22D50" w14:textId="77777777" w:rsidR="001B3CDD" w:rsidRDefault="001B3CDD"/>
    <w:p w14:paraId="32C13227" w14:textId="77777777" w:rsidR="001B3CDD" w:rsidRDefault="00000000">
      <w:pPr>
        <w:spacing w:before="240" w:after="80"/>
      </w:pPr>
      <w:r>
        <w:rPr>
          <w:b/>
          <w:sz w:val="25"/>
        </w:rPr>
        <w:t>Conflict rule</w:t>
      </w:r>
    </w:p>
    <w:p w14:paraId="38ADBEB6" w14:textId="77777777" w:rsidR="001B3CDD" w:rsidRDefault="00000000">
      <w:pPr>
        <w:spacing w:after="160" w:line="276" w:lineRule="auto"/>
      </w:pPr>
      <w:r>
        <w:t xml:space="preserve">Week 2, </w:t>
      </w:r>
      <w:proofErr w:type="gramStart"/>
      <w:r>
        <w:t>Rice @</w:t>
      </w:r>
      <w:proofErr w:type="gramEnd"/>
      <w:r>
        <w:t xml:space="preserve"> Notre Dame: over-zero said OVER 54.5 and Greenline flagged UNDER 55.5. Betting both pays juice twice for a hedge. </w:t>
      </w:r>
      <w:r>
        <w:rPr>
          <w:b/>
        </w:rPr>
        <w:t>Rule: over-zero takes the game, Greenline skips it.</w:t>
      </w:r>
      <w:r>
        <w:t xml:space="preserve"> The skipped Greenline flag is marked not bet in the ledger with a note, so the control still grades it. Week 3 produced no </w:t>
      </w:r>
      <w:proofErr w:type="gramStart"/>
      <w:r>
        <w:t>conflict — over-</w:t>
      </w:r>
      <w:proofErr w:type="gramEnd"/>
      <w:r>
        <w:t>zero's five picks were all FBS-vs-lower-tier games, which Greenline does not flag.</w:t>
      </w:r>
    </w:p>
    <w:p w14:paraId="7C7A1CF6" w14:textId="77777777" w:rsidR="001B3CDD" w:rsidRDefault="00000000">
      <w:pPr>
        <w:spacing w:before="240" w:after="80"/>
      </w:pPr>
      <w:r>
        <w:rPr>
          <w:b/>
          <w:sz w:val="25"/>
        </w:rPr>
        <w:t>Excluded, for now</w:t>
      </w:r>
    </w:p>
    <w:p w14:paraId="73B60931" w14:textId="77777777" w:rsidR="001B3CDD" w:rsidRDefault="00000000">
      <w:pPr>
        <w:spacing w:after="160" w:line="276" w:lineRule="auto"/>
      </w:pPr>
      <w:r>
        <w:t xml:space="preserve">The pred-tracker-model in </w:t>
      </w:r>
      <w:r>
        <w:rPr>
          <w:rFonts w:ascii="Consolas" w:eastAsia="Consolas" w:hAnsi="Consolas"/>
          <w:sz w:val="19"/>
        </w:rPr>
        <w:t>research/spread/</w:t>
      </w:r>
      <w:r>
        <w:t xml:space="preserve"> is research, not a bet. Greenline spreads and </w:t>
      </w:r>
      <w:proofErr w:type="spellStart"/>
      <w:r>
        <w:t>moneylines</w:t>
      </w:r>
      <w:proofErr w:type="spellEnd"/>
      <w:r>
        <w:t xml:space="preserve"> went 21–28 and 21–25 in week 2 and are not funded. </w:t>
      </w:r>
      <w:r>
        <w:rPr>
          <w:b/>
        </w:rPr>
        <w:t>Golf</w:t>
      </w:r>
      <w:r>
        <w:t xml:space="preserve"> enters at zero until it has a graded record, then at the same rule as every other leg.</w:t>
      </w:r>
    </w:p>
    <w:p w14:paraId="298B9882" w14:textId="77777777" w:rsidR="001B3CDD" w:rsidRDefault="00000000">
      <w:pPr>
        <w:spacing w:before="320" w:after="120"/>
      </w:pPr>
      <w:r>
        <w:rPr>
          <w:b/>
          <w:color w:val="2B5D8A"/>
          <w:sz w:val="30"/>
        </w:rPr>
        <w:t>4. The planning prior, its population, and its bracket</w:t>
      </w:r>
    </w:p>
    <w:p w14:paraId="6B6688DE" w14:textId="77777777" w:rsidR="001B3CDD" w:rsidRDefault="00000000">
      <w:pPr>
        <w:spacing w:after="160" w:line="276" w:lineRule="auto"/>
      </w:pPr>
      <w:r>
        <w:t xml:space="preserve">Two choices go into this number, and both are </w:t>
      </w:r>
      <w:proofErr w:type="gramStart"/>
      <w:r>
        <w:t>stated</w:t>
      </w:r>
      <w:proofErr w:type="gramEnd"/>
      <w:r>
        <w:t xml:space="preserve"> rather than assumed.</w:t>
      </w:r>
    </w:p>
    <w:p w14:paraId="579D9E17" w14:textId="77777777" w:rsidR="001B3CDD" w:rsidRDefault="00000000">
      <w:pPr>
        <w:spacing w:after="160" w:line="276" w:lineRule="auto"/>
      </w:pPr>
      <w:r>
        <w:rPr>
          <w:b/>
        </w:rPr>
        <w:t>Which 2026 population.</w:t>
      </w:r>
      <w:r>
        <w:t xml:space="preserve"> The September 17 version used all 49 graded totals flags from week 2 (27–22). Week 2 was ~80% </w:t>
      </w:r>
      <w:proofErr w:type="spellStart"/>
      <w:r>
        <w:t>unders</w:t>
      </w:r>
      <w:proofErr w:type="spellEnd"/>
      <w:r>
        <w:t xml:space="preserve">, so that was a fine proxy. It is not </w:t>
      </w:r>
      <w:proofErr w:type="gramStart"/>
      <w:r>
        <w:t>any more</w:t>
      </w:r>
      <w:proofErr w:type="gramEnd"/>
      <w:r>
        <w:t xml:space="preserve">: across weeks 2–3 the over flags are 17% of the sample and went 12–6, and the strategy never bets them — over-zero is the over leg. Counting them would price a plan on games it does not play. The prior is therefore built on the </w:t>
      </w:r>
      <w:r>
        <w:rPr>
          <w:b/>
        </w:rPr>
        <w:t>published under list, 32–26</w:t>
      </w:r>
      <w:r>
        <w:t xml:space="preserve">, the filtered list </w:t>
      </w:r>
      <w:proofErr w:type="gramStart"/>
      <w:r>
        <w:t>actually posted</w:t>
      </w:r>
      <w:proofErr w:type="gramEnd"/>
      <w:r>
        <w:t xml:space="preserve"> each week and the closest thing on record to what gets staked. The two flag-level readings are carried as bracket endpoints below.</w:t>
      </w:r>
    </w:p>
    <w:p w14:paraId="54C6B27E" w14:textId="77777777" w:rsidR="001B3CDD" w:rsidRDefault="00000000">
      <w:pPr>
        <w:spacing w:after="160" w:line="276" w:lineRule="auto"/>
      </w:pPr>
      <w:r>
        <w:rPr>
          <w:b/>
        </w:rPr>
        <w:t>How much of the personal history to count.</w:t>
      </w:r>
      <w:r>
        <w:t xml:space="preserve"> The 2023–25 </w:t>
      </w:r>
      <w:proofErr w:type="spellStart"/>
      <w:r>
        <w:t>unders</w:t>
      </w:r>
      <w:proofErr w:type="spellEnd"/>
      <w:r>
        <w:t xml:space="preserve"> were mostly Greenline flags in earlier seasons, bet by the same person. That is prior evidence for the same signal, not independent confirmation. They also sat six points higher in total than the 2026 flags (median 58.5 vs 52.5), so counting them in full probably overstates and ignoring them throws away 201 bets. </w:t>
      </w:r>
      <w:r>
        <w:rPr>
          <w:b/>
        </w:rPr>
        <w:t>The planning prior counts them at half weight</w:t>
      </w:r>
      <w:r>
        <w:t xml:space="preserve"> (κ = 0.5). Every recommendation in this document is made on it.</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844"/>
        <w:gridCol w:w="735"/>
        <w:gridCol w:w="1155"/>
        <w:gridCol w:w="1812"/>
        <w:gridCol w:w="1681"/>
        <w:gridCol w:w="1069"/>
      </w:tblGrid>
      <w:tr w:rsidR="001B3CDD" w14:paraId="54C236F6" w14:textId="77777777">
        <w:tc>
          <w:tcPr>
            <w:tcW w:w="0" w:type="auto"/>
            <w:shd w:val="clear" w:color="auto" w:fill="F3F4F6"/>
          </w:tcPr>
          <w:p w14:paraId="65BA7951" w14:textId="77777777" w:rsidR="001B3CDD" w:rsidRDefault="00000000">
            <w:r>
              <w:rPr>
                <w:b/>
                <w:sz w:val="19"/>
              </w:rPr>
              <w:t>prior</w:t>
            </w:r>
          </w:p>
        </w:tc>
        <w:tc>
          <w:tcPr>
            <w:tcW w:w="0" w:type="auto"/>
            <w:shd w:val="clear" w:color="auto" w:fill="F3F4F6"/>
          </w:tcPr>
          <w:p w14:paraId="3DCD07B2" w14:textId="77777777" w:rsidR="001B3CDD" w:rsidRDefault="00000000">
            <w:r>
              <w:rPr>
                <w:b/>
                <w:sz w:val="19"/>
              </w:rPr>
              <w:t>record</w:t>
            </w:r>
          </w:p>
        </w:tc>
        <w:tc>
          <w:tcPr>
            <w:tcW w:w="0" w:type="auto"/>
            <w:shd w:val="clear" w:color="auto" w:fill="F3F4F6"/>
          </w:tcPr>
          <w:p w14:paraId="7DAD0762" w14:textId="77777777" w:rsidR="001B3CDD" w:rsidRDefault="00000000">
            <w:r>
              <w:rPr>
                <w:b/>
                <w:sz w:val="19"/>
              </w:rPr>
              <w:t>posterior mean</w:t>
            </w:r>
          </w:p>
        </w:tc>
        <w:tc>
          <w:tcPr>
            <w:tcW w:w="0" w:type="auto"/>
            <w:shd w:val="clear" w:color="auto" w:fill="F3F4F6"/>
          </w:tcPr>
          <w:p w14:paraId="720144FE" w14:textId="77777777" w:rsidR="001B3CDD" w:rsidRDefault="00000000">
            <w:proofErr w:type="gramStart"/>
            <w:r>
              <w:rPr>
                <w:b/>
                <w:sz w:val="19"/>
              </w:rPr>
              <w:t>P(</w:t>
            </w:r>
            <w:proofErr w:type="gramEnd"/>
            <w:r>
              <w:rPr>
                <w:b/>
                <w:sz w:val="19"/>
              </w:rPr>
              <w:t>true rate below break-even)</w:t>
            </w:r>
          </w:p>
        </w:tc>
        <w:tc>
          <w:tcPr>
            <w:tcW w:w="0" w:type="auto"/>
            <w:shd w:val="clear" w:color="auto" w:fill="F3F4F6"/>
          </w:tcPr>
          <w:p w14:paraId="35C0B0FF" w14:textId="77777777" w:rsidR="001B3CDD" w:rsidRDefault="00000000">
            <w:r>
              <w:rPr>
                <w:b/>
                <w:sz w:val="19"/>
              </w:rPr>
              <w:t>median at 1%, rest of 2026</w:t>
            </w:r>
          </w:p>
        </w:tc>
        <w:tc>
          <w:tcPr>
            <w:tcW w:w="0" w:type="auto"/>
            <w:shd w:val="clear" w:color="auto" w:fill="F3F4F6"/>
          </w:tcPr>
          <w:p w14:paraId="3C52EFB1" w14:textId="77777777" w:rsidR="001B3CDD" w:rsidRDefault="00000000">
            <w:proofErr w:type="gramStart"/>
            <w:r>
              <w:rPr>
                <w:b/>
                <w:sz w:val="19"/>
              </w:rPr>
              <w:t>P(</w:t>
            </w:r>
            <w:proofErr w:type="gramEnd"/>
            <w:r>
              <w:rPr>
                <w:b/>
                <w:sz w:val="19"/>
              </w:rPr>
              <w:t>−25%) at 1%</w:t>
            </w:r>
          </w:p>
        </w:tc>
      </w:tr>
      <w:tr w:rsidR="001B3CDD" w14:paraId="05C5EE71" w14:textId="77777777">
        <w:tc>
          <w:tcPr>
            <w:tcW w:w="0" w:type="auto"/>
          </w:tcPr>
          <w:p w14:paraId="39C35728" w14:textId="77777777" w:rsidR="001B3CDD" w:rsidRDefault="00000000">
            <w:r>
              <w:rPr>
                <w:rFonts w:ascii="Consolas" w:eastAsia="Consolas" w:hAnsi="Consolas"/>
                <w:sz w:val="18"/>
              </w:rPr>
              <w:t>n58</w:t>
            </w:r>
            <w:r>
              <w:rPr>
                <w:sz w:val="19"/>
              </w:rPr>
              <w:t>, published under list only</w:t>
            </w:r>
          </w:p>
        </w:tc>
        <w:tc>
          <w:tcPr>
            <w:tcW w:w="0" w:type="auto"/>
          </w:tcPr>
          <w:p w14:paraId="15F36091" w14:textId="77777777" w:rsidR="001B3CDD" w:rsidRDefault="00000000">
            <w:r>
              <w:rPr>
                <w:sz w:val="19"/>
              </w:rPr>
              <w:t>32–26</w:t>
            </w:r>
          </w:p>
        </w:tc>
        <w:tc>
          <w:tcPr>
            <w:tcW w:w="0" w:type="auto"/>
          </w:tcPr>
          <w:p w14:paraId="34CC55A5" w14:textId="77777777" w:rsidR="001B3CDD" w:rsidRDefault="00000000">
            <w:r>
              <w:rPr>
                <w:sz w:val="19"/>
              </w:rPr>
              <w:t>55.1%</w:t>
            </w:r>
          </w:p>
        </w:tc>
        <w:tc>
          <w:tcPr>
            <w:tcW w:w="0" w:type="auto"/>
          </w:tcPr>
          <w:p w14:paraId="1DFE72E9" w14:textId="77777777" w:rsidR="001B3CDD" w:rsidRDefault="00000000">
            <w:r>
              <w:rPr>
                <w:sz w:val="19"/>
              </w:rPr>
              <w:t>34%</w:t>
            </w:r>
          </w:p>
        </w:tc>
        <w:tc>
          <w:tcPr>
            <w:tcW w:w="0" w:type="auto"/>
          </w:tcPr>
          <w:p w14:paraId="458B1190" w14:textId="77777777" w:rsidR="001B3CDD" w:rsidRDefault="00000000">
            <w:r>
              <w:rPr>
                <w:sz w:val="19"/>
              </w:rPr>
              <w:t>$21,174 (+5.9%)</w:t>
            </w:r>
          </w:p>
        </w:tc>
        <w:tc>
          <w:tcPr>
            <w:tcW w:w="0" w:type="auto"/>
          </w:tcPr>
          <w:p w14:paraId="032D8EA4" w14:textId="77777777" w:rsidR="001B3CDD" w:rsidRDefault="00000000">
            <w:r>
              <w:rPr>
                <w:sz w:val="19"/>
              </w:rPr>
              <w:t>2.9%</w:t>
            </w:r>
          </w:p>
        </w:tc>
      </w:tr>
      <w:tr w:rsidR="001B3CDD" w14:paraId="6F241B7E" w14:textId="77777777">
        <w:tc>
          <w:tcPr>
            <w:tcW w:w="0" w:type="auto"/>
          </w:tcPr>
          <w:p w14:paraId="155915C2" w14:textId="77777777" w:rsidR="001B3CDD" w:rsidRDefault="00000000">
            <w:r>
              <w:rPr>
                <w:b/>
                <w:sz w:val="19"/>
              </w:rPr>
              <w:t>planning</w:t>
            </w:r>
            <w:r>
              <w:rPr>
                <w:sz w:val="19"/>
              </w:rPr>
              <w:t>, κ = 0.5</w:t>
            </w:r>
          </w:p>
        </w:tc>
        <w:tc>
          <w:tcPr>
            <w:tcW w:w="0" w:type="auto"/>
          </w:tcPr>
          <w:p w14:paraId="15A4807F" w14:textId="77777777" w:rsidR="001B3CDD" w:rsidRDefault="00000000">
            <w:r>
              <w:rPr>
                <w:b/>
                <w:sz w:val="19"/>
              </w:rPr>
              <w:t>89–69.5</w:t>
            </w:r>
          </w:p>
        </w:tc>
        <w:tc>
          <w:tcPr>
            <w:tcW w:w="0" w:type="auto"/>
          </w:tcPr>
          <w:p w14:paraId="62E2483C" w14:textId="77777777" w:rsidR="001B3CDD" w:rsidRDefault="00000000">
            <w:r>
              <w:rPr>
                <w:b/>
                <w:sz w:val="19"/>
              </w:rPr>
              <w:t>56.1%</w:t>
            </w:r>
          </w:p>
        </w:tc>
        <w:tc>
          <w:tcPr>
            <w:tcW w:w="0" w:type="auto"/>
          </w:tcPr>
          <w:p w14:paraId="1DFA21EB" w14:textId="77777777" w:rsidR="001B3CDD" w:rsidRDefault="00000000">
            <w:r>
              <w:rPr>
                <w:b/>
                <w:sz w:val="19"/>
              </w:rPr>
              <w:t>17%</w:t>
            </w:r>
          </w:p>
        </w:tc>
        <w:tc>
          <w:tcPr>
            <w:tcW w:w="0" w:type="auto"/>
          </w:tcPr>
          <w:p w14:paraId="1FF3F6C3" w14:textId="77777777" w:rsidR="001B3CDD" w:rsidRDefault="00000000">
            <w:r>
              <w:rPr>
                <w:b/>
                <w:sz w:val="19"/>
              </w:rPr>
              <w:t>$21,633 (+8.2%)</w:t>
            </w:r>
          </w:p>
        </w:tc>
        <w:tc>
          <w:tcPr>
            <w:tcW w:w="0" w:type="auto"/>
          </w:tcPr>
          <w:p w14:paraId="6D4E47C4" w14:textId="77777777" w:rsidR="001B3CDD" w:rsidRDefault="00000000">
            <w:r>
              <w:rPr>
                <w:b/>
                <w:sz w:val="19"/>
              </w:rPr>
              <w:t>0.7%</w:t>
            </w:r>
          </w:p>
        </w:tc>
      </w:tr>
      <w:tr w:rsidR="001B3CDD" w14:paraId="6C349725" w14:textId="77777777">
        <w:tc>
          <w:tcPr>
            <w:tcW w:w="0" w:type="auto"/>
          </w:tcPr>
          <w:p w14:paraId="573FA330" w14:textId="77777777" w:rsidR="001B3CDD" w:rsidRDefault="00000000">
            <w:r>
              <w:rPr>
                <w:rFonts w:ascii="Consolas" w:eastAsia="Consolas" w:hAnsi="Consolas"/>
                <w:sz w:val="18"/>
              </w:rPr>
              <w:t>pooled</w:t>
            </w:r>
            <w:r>
              <w:rPr>
                <w:sz w:val="19"/>
              </w:rPr>
              <w:t>, κ = 1</w:t>
            </w:r>
          </w:p>
        </w:tc>
        <w:tc>
          <w:tcPr>
            <w:tcW w:w="0" w:type="auto"/>
          </w:tcPr>
          <w:p w14:paraId="3F64505D" w14:textId="77777777" w:rsidR="001B3CDD" w:rsidRDefault="00000000">
            <w:r>
              <w:rPr>
                <w:sz w:val="19"/>
              </w:rPr>
              <w:t>146–113</w:t>
            </w:r>
          </w:p>
        </w:tc>
        <w:tc>
          <w:tcPr>
            <w:tcW w:w="0" w:type="auto"/>
          </w:tcPr>
          <w:p w14:paraId="066BD728" w14:textId="77777777" w:rsidR="001B3CDD" w:rsidRDefault="00000000">
            <w:r>
              <w:rPr>
                <w:sz w:val="19"/>
              </w:rPr>
              <w:t>56.4%</w:t>
            </w:r>
          </w:p>
        </w:tc>
        <w:tc>
          <w:tcPr>
            <w:tcW w:w="0" w:type="auto"/>
          </w:tcPr>
          <w:p w14:paraId="7229C510" w14:textId="77777777" w:rsidR="001B3CDD" w:rsidRDefault="00000000">
            <w:r>
              <w:rPr>
                <w:sz w:val="19"/>
              </w:rPr>
              <w:t>10%</w:t>
            </w:r>
          </w:p>
        </w:tc>
        <w:tc>
          <w:tcPr>
            <w:tcW w:w="0" w:type="auto"/>
          </w:tcPr>
          <w:p w14:paraId="4779E51B" w14:textId="77777777" w:rsidR="001B3CDD" w:rsidRDefault="00000000">
            <w:r>
              <w:rPr>
                <w:sz w:val="19"/>
              </w:rPr>
              <w:t>$21,725 (+8.6%)</w:t>
            </w:r>
          </w:p>
        </w:tc>
        <w:tc>
          <w:tcPr>
            <w:tcW w:w="0" w:type="auto"/>
          </w:tcPr>
          <w:p w14:paraId="2A572509" w14:textId="77777777" w:rsidR="001B3CDD" w:rsidRDefault="00000000">
            <w:r>
              <w:rPr>
                <w:sz w:val="19"/>
              </w:rPr>
              <w:t>0.4%</w:t>
            </w:r>
          </w:p>
        </w:tc>
      </w:tr>
    </w:tbl>
    <w:p w14:paraId="38974E38" w14:textId="77777777" w:rsidR="001B3CDD" w:rsidRDefault="001B3CDD"/>
    <w:p w14:paraId="1FA083DA" w14:textId="77777777" w:rsidR="001B3CDD" w:rsidRDefault="00000000">
      <w:pPr>
        <w:spacing w:after="160" w:line="276" w:lineRule="auto"/>
      </w:pPr>
      <w:r>
        <w:t>The mean column is the Jeffreys posterior mean the simulator draws from, which is why the under list reads 55.1% here and 55.2% as a raw record in §3.</w:t>
      </w:r>
    </w:p>
    <w:p w14:paraId="6BEEFCF0" w14:textId="77777777" w:rsidR="001B3CDD" w:rsidRDefault="00000000">
      <w:pPr>
        <w:spacing w:after="160" w:line="276" w:lineRule="auto"/>
      </w:pPr>
      <w:r>
        <w:lastRenderedPageBreak/>
        <w:t>Two flag-level sensitivities, not used for any recommendation: all 106 totals flags (58–48) put the κ = 0.5 mean at 55.7%, and under flags only (46–42) put it at 54.6% — the pessimistic reading, and the one to watch if the published list stops beating the raw under board.</w:t>
      </w:r>
    </w:p>
    <w:p w14:paraId="4A6A6C9C" w14:textId="77777777" w:rsidR="001B3CDD" w:rsidRDefault="00000000">
      <w:pPr>
        <w:spacing w:after="160" w:line="276" w:lineRule="auto"/>
      </w:pPr>
      <w:r>
        <w:t>The n58 endpoint now passes the §6 drawdown cap at 1% (2.9% against a 3% cap), which the old 27–22 endpoint did not (3.6%). That is what 9 extra graded picks bought: the same recommendation, defensible under every prior in the bracket rather than two of three.</w:t>
      </w:r>
    </w:p>
    <w:p w14:paraId="6FD58C63" w14:textId="77777777" w:rsidR="001B3CDD" w:rsidRDefault="00000000">
      <w:pPr>
        <w:spacing w:before="320" w:after="120"/>
      </w:pPr>
      <w:r>
        <w:rPr>
          <w:b/>
          <w:color w:val="2B5D8A"/>
          <w:sz w:val="30"/>
        </w:rPr>
        <w:t>5. How the projection works</w:t>
      </w:r>
    </w:p>
    <w:p w14:paraId="6E77AB7F" w14:textId="77777777" w:rsidR="001B3CDD" w:rsidRDefault="00000000">
      <w:pPr>
        <w:spacing w:after="160" w:line="276" w:lineRule="auto"/>
      </w:pPr>
      <w:r>
        <w:t>One simulated path is one run through every remaining week. 50,000 paths per cell of the sweep, 100,000 for the fan charts.</w:t>
      </w:r>
    </w:p>
    <w:p w14:paraId="7FFB18F3" w14:textId="77777777" w:rsidR="001B3CDD" w:rsidRDefault="00000000">
      <w:pPr>
        <w:spacing w:after="80" w:line="276" w:lineRule="auto"/>
        <w:ind w:left="360"/>
      </w:pPr>
      <w:r>
        <w:t xml:space="preserve">•  </w:t>
      </w:r>
      <w:r>
        <w:rPr>
          <w:b/>
        </w:rPr>
        <w:t>Win rates are never fixed.</w:t>
      </w:r>
      <w:r>
        <w:t xml:space="preserve"> Each path draws its own true win rate from the Beta posterior of the record, so the spread of outcomes includes not knowing the true rate, not just luck.</w:t>
      </w:r>
    </w:p>
    <w:p w14:paraId="5EF91F2E" w14:textId="77777777" w:rsidR="001B3CDD" w:rsidRDefault="00000000">
      <w:pPr>
        <w:spacing w:after="80" w:line="276" w:lineRule="auto"/>
        <w:ind w:left="360"/>
      </w:pPr>
      <w:r>
        <w:t xml:space="preserve">•  </w:t>
      </w:r>
      <w:r>
        <w:rPr>
          <w:b/>
        </w:rPr>
        <w:t>Bets on the same Saturday are correlated</w:t>
      </w:r>
      <w:r>
        <w:t xml:space="preserve"> through one scoring-environment shock (Gaussian copula, ρ = 0.10 assumed; 0 to 0.5 in the stress tests). Over-zero is all </w:t>
      </w:r>
      <w:proofErr w:type="gramStart"/>
      <w:r>
        <w:t>overs</w:t>
      </w:r>
      <w:proofErr w:type="gramEnd"/>
      <w:r>
        <w:t xml:space="preserve"> and Greenline mostly </w:t>
      </w:r>
      <w:proofErr w:type="spellStart"/>
      <w:r>
        <w:t>unders</w:t>
      </w:r>
      <w:proofErr w:type="spellEnd"/>
      <w:r>
        <w:t>, so a high-scoring day helps one and hurts the other.</w:t>
      </w:r>
    </w:p>
    <w:p w14:paraId="162E2020" w14:textId="77777777" w:rsidR="001B3CDD" w:rsidRDefault="00000000">
      <w:pPr>
        <w:spacing w:after="80" w:line="276" w:lineRule="auto"/>
        <w:ind w:left="360"/>
      </w:pPr>
      <w:r>
        <w:t xml:space="preserve">•  </w:t>
      </w:r>
      <w:r>
        <w:rPr>
          <w:b/>
        </w:rPr>
        <w:t xml:space="preserve">Volume is the plan: 6–12 </w:t>
      </w:r>
      <w:proofErr w:type="spellStart"/>
      <w:r>
        <w:rPr>
          <w:b/>
        </w:rPr>
        <w:t>unders</w:t>
      </w:r>
      <w:proofErr w:type="spellEnd"/>
      <w:r>
        <w:rPr>
          <w:b/>
        </w:rPr>
        <w:t xml:space="preserve"> a week</w:t>
      </w:r>
      <w:r>
        <w:t>, drawn uniformly and capped by the week's FBS-vs-FBS slate (56–67 games a week, 9 in championship week). Over-zero resamples its history: ~11 bets for the rest of 2026, 30–51 in a full season with two-thirds in weeks 1–3.</w:t>
      </w:r>
    </w:p>
    <w:p w14:paraId="02931B22" w14:textId="77777777" w:rsidR="001B3CDD" w:rsidRDefault="00000000">
      <w:pPr>
        <w:spacing w:after="80" w:line="276" w:lineRule="auto"/>
        <w:ind w:left="360"/>
      </w:pPr>
      <w:r>
        <w:t xml:space="preserve">•  </w:t>
      </w:r>
      <w:r>
        <w:rPr>
          <w:b/>
        </w:rPr>
        <w:t>Units re-sized off the bankroll each Monday</w:t>
      </w:r>
      <w:r>
        <w:t>, flat within the week because Saturday kickoffs are simultaneous. No stop-loss; a path at zero stops.</w:t>
      </w:r>
    </w:p>
    <w:p w14:paraId="6084A0F8" w14:textId="77777777" w:rsidR="001B3CDD" w:rsidRDefault="00000000">
      <w:pPr>
        <w:spacing w:after="80" w:line="276" w:lineRule="auto"/>
        <w:ind w:left="360"/>
      </w:pPr>
      <w:r>
        <w:t>•  Pushes not modeled: zero realized on all 493 graded bets, all on half-point lines.</w:t>
      </w:r>
    </w:p>
    <w:p w14:paraId="5B203E15" w14:textId="77777777" w:rsidR="001B3CDD" w:rsidRDefault="00000000">
      <w:pPr>
        <w:spacing w:after="80" w:line="276" w:lineRule="auto"/>
        <w:ind w:left="360"/>
      </w:pPr>
      <w:r>
        <w:t xml:space="preserve">•  </w:t>
      </w:r>
      <w:r>
        <w:rPr>
          <w:b/>
        </w:rPr>
        <w:t>2027 is modeled as 2025's schedule</w:t>
      </w:r>
      <w:r>
        <w:t xml:space="preserve"> with the same win-rate draws. It assumes the edge persists and nothing about it is re-estimated. That is the assumption a multi-season projection cannot avoid; the weekly rule in §6 is how it gets corrected.</w:t>
      </w:r>
    </w:p>
    <w:p w14:paraId="7EFAA35C" w14:textId="77777777" w:rsidR="001B3CDD" w:rsidRDefault="00000000">
      <w:pPr>
        <w:spacing w:after="160" w:line="276" w:lineRule="auto"/>
      </w:pPr>
      <w:r>
        <w:t xml:space="preserve">Full method, written for outside review: </w:t>
      </w:r>
      <w:r>
        <w:rPr>
          <w:rFonts w:ascii="Consolas" w:eastAsia="Consolas" w:hAnsi="Consolas"/>
          <w:sz w:val="19"/>
        </w:rPr>
        <w:t>mc-method-2026-09-17.md</w:t>
      </w:r>
      <w:r>
        <w:t>. The method is unchanged since it was written; only the priors it is fed have moved.</w:t>
      </w:r>
    </w:p>
    <w:p w14:paraId="705A0AA9" w14:textId="77777777" w:rsidR="001B3CDD" w:rsidRDefault="00000000">
      <w:pPr>
        <w:spacing w:before="320" w:after="120"/>
      </w:pPr>
      <w:r>
        <w:rPr>
          <w:b/>
          <w:color w:val="2B5D8A"/>
          <w:sz w:val="30"/>
        </w:rPr>
        <w:t>6. Choosing the unit</w:t>
      </w:r>
    </w:p>
    <w:p w14:paraId="4957FA8B" w14:textId="77777777" w:rsidR="001B3CDD" w:rsidRDefault="00000000">
      <w:pPr>
        <w:spacing w:after="160" w:line="276" w:lineRule="auto"/>
      </w:pPr>
      <w:r>
        <w:t xml:space="preserve">For a bankroll meant to grow, the right </w:t>
      </w:r>
      <w:proofErr w:type="gramStart"/>
      <w:r>
        <w:t>objective</w:t>
      </w:r>
      <w:proofErr w:type="gramEnd"/>
      <w:r>
        <w:t xml:space="preserve"> is expected log </w:t>
      </w:r>
      <w:proofErr w:type="gramStart"/>
      <w:r>
        <w:t>growth</w:t>
      </w:r>
      <w:proofErr w:type="gramEnd"/>
      <w:r>
        <w:t xml:space="preserve"> and the right frame is fractional Kelly. The constraint is a per-season drawdown cap.</w:t>
      </w:r>
    </w:p>
    <w:p w14:paraId="4F3377CB" w14:textId="77777777" w:rsidR="001B3CDD" w:rsidRDefault="00000000">
      <w:pPr>
        <w:spacing w:after="160" w:line="276" w:lineRule="auto"/>
      </w:pPr>
      <w:r>
        <w:rPr>
          <w:b/>
        </w:rPr>
        <w:t>The rule.</w:t>
      </w:r>
      <w:r>
        <w:t xml:space="preserve"> Each Monday, the Greenline unit is the </w:t>
      </w:r>
      <w:proofErr w:type="gramStart"/>
      <w:r>
        <w:t>smaller</w:t>
      </w:r>
      <w:proofErr w:type="gramEnd"/>
      <w:r>
        <w:t xml:space="preserve"> of:</w:t>
      </w:r>
    </w:p>
    <w:p w14:paraId="048783A9" w14:textId="77777777" w:rsidR="001B3CDD" w:rsidRDefault="00000000">
      <w:pPr>
        <w:spacing w:after="80" w:line="276" w:lineRule="auto"/>
        <w:ind w:left="360"/>
      </w:pPr>
      <w:r>
        <w:t>1</w:t>
      </w:r>
      <w:proofErr w:type="gramStart"/>
      <w:r>
        <w:t xml:space="preserve">.  </w:t>
      </w:r>
      <w:r>
        <w:rPr>
          <w:b/>
        </w:rPr>
        <w:t>quarter</w:t>
      </w:r>
      <w:proofErr w:type="gramEnd"/>
      <w:r>
        <w:rPr>
          <w:b/>
        </w:rPr>
        <w:t xml:space="preserve"> Kelly off the planning prior</w:t>
      </w:r>
      <w:r>
        <w:t xml:space="preserve">, shrunk for 9 simultaneous bets that share an outcome correlation of ~0.06: today </w:t>
      </w:r>
      <w:r>
        <w:rPr>
          <w:b/>
        </w:rPr>
        <w:t>1.3%</w:t>
      </w:r>
      <w:r>
        <w:t xml:space="preserve"> (single-bet quarter Kelly is 2.0%</w:t>
      </w:r>
      <w:proofErr w:type="gramStart"/>
      <w:r>
        <w:t>);</w:t>
      </w:r>
      <w:proofErr w:type="gramEnd"/>
    </w:p>
    <w:p w14:paraId="5DD2A6DC" w14:textId="77777777" w:rsidR="001B3CDD" w:rsidRDefault="00000000">
      <w:pPr>
        <w:spacing w:after="80" w:line="276" w:lineRule="auto"/>
        <w:ind w:left="360"/>
      </w:pPr>
      <w:r>
        <w:t>2</w:t>
      </w:r>
      <w:proofErr w:type="gramStart"/>
      <w:r>
        <w:t xml:space="preserve">.  </w:t>
      </w:r>
      <w:r>
        <w:rPr>
          <w:b/>
        </w:rPr>
        <w:t>the</w:t>
      </w:r>
      <w:proofErr w:type="gramEnd"/>
      <w:r>
        <w:rPr>
          <w:b/>
        </w:rPr>
        <w:t xml:space="preserve"> largest </w:t>
      </w:r>
      <w:proofErr w:type="gramStart"/>
      <w:r>
        <w:rPr>
          <w:b/>
        </w:rPr>
        <w:t>unit</w:t>
      </w:r>
      <w:proofErr w:type="gramEnd"/>
      <w:r>
        <w:rPr>
          <w:b/>
        </w:rPr>
        <w:t xml:space="preserve"> </w:t>
      </w:r>
      <w:proofErr w:type="gramStart"/>
      <w:r>
        <w:rPr>
          <w:b/>
        </w:rPr>
        <w:t>at</w:t>
      </w:r>
      <w:proofErr w:type="gramEnd"/>
      <w:r>
        <w:rPr>
          <w:b/>
        </w:rPr>
        <w:t xml:space="preserve"> which no more than 3% of seasons end down 25% or more</w:t>
      </w:r>
      <w:r>
        <w:t xml:space="preserve">, with no busts, under the planning prior: today </w:t>
      </w:r>
      <w:r>
        <w:rPr>
          <w:b/>
        </w:rPr>
        <w:t>1.0%</w:t>
      </w:r>
      <w:r>
        <w:t>.</w:t>
      </w:r>
    </w:p>
    <w:p w14:paraId="75583629" w14:textId="77777777" w:rsidR="001B3CDD" w:rsidRDefault="00000000">
      <w:pPr>
        <w:spacing w:after="160" w:line="276" w:lineRule="auto"/>
      </w:pPr>
      <w:r>
        <w:lastRenderedPageBreak/>
        <w:t xml:space="preserve">Over-zero stays at </w:t>
      </w:r>
      <w:r>
        <w:rPr>
          <w:b/>
        </w:rPr>
        <w:t>1%</w:t>
      </w:r>
      <w:r>
        <w:t xml:space="preserve">. The cap binds first, so the unit is </w:t>
      </w:r>
      <w:r>
        <w:rPr>
          <w:b/>
        </w:rPr>
        <w:t>1%</w:t>
      </w:r>
      <w:r>
        <w:t xml:space="preserve">. It will rise toward 1.3% as the 2026 record tightens the </w:t>
      </w:r>
      <w:proofErr w:type="gramStart"/>
      <w:r>
        <w:t>prior, and</w:t>
      </w:r>
      <w:proofErr w:type="gramEnd"/>
      <w:r>
        <w:t xml:space="preserve"> fall if it sours.</w:t>
      </w:r>
    </w:p>
    <w:p w14:paraId="5422C6D8" w14:textId="77777777" w:rsidR="001B3CDD" w:rsidRDefault="00000000">
      <w:pPr>
        <w:spacing w:after="160" w:line="276" w:lineRule="auto"/>
      </w:pPr>
      <w:r>
        <w:t>Unit sweep, rest of 2026, planning prior (bracket columns in the sweep doc):</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096"/>
        <w:gridCol w:w="1046"/>
        <w:gridCol w:w="747"/>
        <w:gridCol w:w="756"/>
        <w:gridCol w:w="788"/>
        <w:gridCol w:w="766"/>
        <w:gridCol w:w="1413"/>
        <w:gridCol w:w="1684"/>
      </w:tblGrid>
      <w:tr w:rsidR="001B3CDD" w14:paraId="460C4573" w14:textId="77777777">
        <w:tc>
          <w:tcPr>
            <w:tcW w:w="0" w:type="auto"/>
            <w:shd w:val="clear" w:color="auto" w:fill="F3F4F6"/>
          </w:tcPr>
          <w:p w14:paraId="5533215D" w14:textId="77777777" w:rsidR="001B3CDD" w:rsidRDefault="00000000">
            <w:r>
              <w:rPr>
                <w:b/>
                <w:sz w:val="19"/>
              </w:rPr>
              <w:t>unit</w:t>
            </w:r>
          </w:p>
        </w:tc>
        <w:tc>
          <w:tcPr>
            <w:tcW w:w="0" w:type="auto"/>
            <w:shd w:val="clear" w:color="auto" w:fill="F3F4F6"/>
          </w:tcPr>
          <w:p w14:paraId="2593BEE9" w14:textId="77777777" w:rsidR="001B3CDD" w:rsidRDefault="00000000">
            <w:r>
              <w:rPr>
                <w:b/>
                <w:sz w:val="19"/>
              </w:rPr>
              <w:t>median</w:t>
            </w:r>
          </w:p>
        </w:tc>
        <w:tc>
          <w:tcPr>
            <w:tcW w:w="0" w:type="auto"/>
            <w:shd w:val="clear" w:color="auto" w:fill="F3F4F6"/>
          </w:tcPr>
          <w:p w14:paraId="300FA71E" w14:textId="77777777" w:rsidR="001B3CDD" w:rsidRDefault="00000000">
            <w:r>
              <w:rPr>
                <w:b/>
                <w:sz w:val="19"/>
              </w:rPr>
              <w:t>5th pct</w:t>
            </w:r>
          </w:p>
        </w:tc>
        <w:tc>
          <w:tcPr>
            <w:tcW w:w="0" w:type="auto"/>
            <w:shd w:val="clear" w:color="auto" w:fill="F3F4F6"/>
          </w:tcPr>
          <w:p w14:paraId="638B05C2" w14:textId="77777777" w:rsidR="001B3CDD" w:rsidRDefault="00000000">
            <w:r>
              <w:rPr>
                <w:b/>
                <w:sz w:val="19"/>
              </w:rPr>
              <w:t>95th pct</w:t>
            </w:r>
          </w:p>
        </w:tc>
        <w:tc>
          <w:tcPr>
            <w:tcW w:w="0" w:type="auto"/>
            <w:shd w:val="clear" w:color="auto" w:fill="F3F4F6"/>
          </w:tcPr>
          <w:p w14:paraId="6768D7D7" w14:textId="77777777" w:rsidR="001B3CDD" w:rsidRDefault="00000000">
            <w:r>
              <w:rPr>
                <w:b/>
                <w:sz w:val="19"/>
              </w:rPr>
              <w:t>P(down)</w:t>
            </w:r>
          </w:p>
        </w:tc>
        <w:tc>
          <w:tcPr>
            <w:tcW w:w="0" w:type="auto"/>
            <w:shd w:val="clear" w:color="auto" w:fill="F3F4F6"/>
          </w:tcPr>
          <w:p w14:paraId="3C2D3051" w14:textId="77777777" w:rsidR="001B3CDD" w:rsidRDefault="00000000">
            <w:proofErr w:type="gramStart"/>
            <w:r>
              <w:rPr>
                <w:b/>
                <w:sz w:val="19"/>
              </w:rPr>
              <w:t>P(</w:t>
            </w:r>
            <w:proofErr w:type="gramEnd"/>
            <w:r>
              <w:rPr>
                <w:b/>
                <w:sz w:val="19"/>
              </w:rPr>
              <w:t>−25%)</w:t>
            </w:r>
          </w:p>
        </w:tc>
        <w:tc>
          <w:tcPr>
            <w:tcW w:w="0" w:type="auto"/>
            <w:shd w:val="clear" w:color="auto" w:fill="F3F4F6"/>
          </w:tcPr>
          <w:p w14:paraId="2CA36BC5" w14:textId="77777777" w:rsidR="001B3CDD" w:rsidRDefault="00000000">
            <w:r>
              <w:rPr>
                <w:b/>
                <w:sz w:val="19"/>
              </w:rPr>
              <w:t>max drawdown, 95th pct</w:t>
            </w:r>
          </w:p>
        </w:tc>
        <w:tc>
          <w:tcPr>
            <w:tcW w:w="0" w:type="auto"/>
            <w:shd w:val="clear" w:color="auto" w:fill="F3F4F6"/>
          </w:tcPr>
          <w:p w14:paraId="146A1DF7" w14:textId="77777777" w:rsidR="001B3CDD" w:rsidRDefault="00000000">
            <w:r>
              <w:rPr>
                <w:b/>
                <w:sz w:val="19"/>
              </w:rPr>
              <w:t>passes 3% cap</w:t>
            </w:r>
          </w:p>
        </w:tc>
      </w:tr>
      <w:tr w:rsidR="001B3CDD" w14:paraId="3E2695A6" w14:textId="77777777">
        <w:tc>
          <w:tcPr>
            <w:tcW w:w="0" w:type="auto"/>
          </w:tcPr>
          <w:p w14:paraId="5FD139DF" w14:textId="77777777" w:rsidR="001B3CDD" w:rsidRDefault="00000000">
            <w:r>
              <w:rPr>
                <w:sz w:val="19"/>
              </w:rPr>
              <w:t>0.25%</w:t>
            </w:r>
          </w:p>
        </w:tc>
        <w:tc>
          <w:tcPr>
            <w:tcW w:w="0" w:type="auto"/>
          </w:tcPr>
          <w:p w14:paraId="78A60BD5" w14:textId="77777777" w:rsidR="001B3CDD" w:rsidRDefault="00000000">
            <w:r>
              <w:rPr>
                <w:sz w:val="19"/>
              </w:rPr>
              <w:t>$20,519 (+2.6%)</w:t>
            </w:r>
          </w:p>
        </w:tc>
        <w:tc>
          <w:tcPr>
            <w:tcW w:w="0" w:type="auto"/>
          </w:tcPr>
          <w:p w14:paraId="1520D2D5" w14:textId="77777777" w:rsidR="001B3CDD" w:rsidRDefault="00000000">
            <w:r>
              <w:rPr>
                <w:sz w:val="19"/>
              </w:rPr>
              <w:t>$19,046</w:t>
            </w:r>
          </w:p>
        </w:tc>
        <w:tc>
          <w:tcPr>
            <w:tcW w:w="0" w:type="auto"/>
          </w:tcPr>
          <w:p w14:paraId="2744F0F3" w14:textId="77777777" w:rsidR="001B3CDD" w:rsidRDefault="00000000">
            <w:r>
              <w:rPr>
                <w:sz w:val="19"/>
              </w:rPr>
              <w:t>$22,078</w:t>
            </w:r>
          </w:p>
        </w:tc>
        <w:tc>
          <w:tcPr>
            <w:tcW w:w="0" w:type="auto"/>
          </w:tcPr>
          <w:p w14:paraId="1ADC5D44" w14:textId="77777777" w:rsidR="001B3CDD" w:rsidRDefault="00000000">
            <w:r>
              <w:rPr>
                <w:sz w:val="19"/>
              </w:rPr>
              <w:t>28.6%</w:t>
            </w:r>
          </w:p>
        </w:tc>
        <w:tc>
          <w:tcPr>
            <w:tcW w:w="0" w:type="auto"/>
          </w:tcPr>
          <w:p w14:paraId="12F2BC05" w14:textId="77777777" w:rsidR="001B3CDD" w:rsidRDefault="00000000">
            <w:r>
              <w:rPr>
                <w:sz w:val="19"/>
              </w:rPr>
              <w:t>0.0%</w:t>
            </w:r>
          </w:p>
        </w:tc>
        <w:tc>
          <w:tcPr>
            <w:tcW w:w="0" w:type="auto"/>
          </w:tcPr>
          <w:p w14:paraId="0523B5C8" w14:textId="77777777" w:rsidR="001B3CDD" w:rsidRDefault="00000000">
            <w:r>
              <w:rPr>
                <w:sz w:val="19"/>
              </w:rPr>
              <w:t>-</w:t>
            </w:r>
          </w:p>
        </w:tc>
        <w:tc>
          <w:tcPr>
            <w:tcW w:w="0" w:type="auto"/>
          </w:tcPr>
          <w:p w14:paraId="46016258" w14:textId="77777777" w:rsidR="001B3CDD" w:rsidRDefault="00000000">
            <w:r>
              <w:rPr>
                <w:sz w:val="19"/>
              </w:rPr>
              <w:t>yes</w:t>
            </w:r>
          </w:p>
        </w:tc>
      </w:tr>
      <w:tr w:rsidR="001B3CDD" w14:paraId="4D2D31A4" w14:textId="77777777">
        <w:tc>
          <w:tcPr>
            <w:tcW w:w="0" w:type="auto"/>
          </w:tcPr>
          <w:p w14:paraId="6947C650" w14:textId="77777777" w:rsidR="001B3CDD" w:rsidRDefault="00000000">
            <w:r>
              <w:rPr>
                <w:sz w:val="19"/>
              </w:rPr>
              <w:t>0.50%</w:t>
            </w:r>
          </w:p>
        </w:tc>
        <w:tc>
          <w:tcPr>
            <w:tcW w:w="0" w:type="auto"/>
          </w:tcPr>
          <w:p w14:paraId="018FD012" w14:textId="77777777" w:rsidR="001B3CDD" w:rsidRDefault="00000000">
            <w:r>
              <w:rPr>
                <w:sz w:val="19"/>
              </w:rPr>
              <w:t>$20,903 (+4.5%)</w:t>
            </w:r>
          </w:p>
        </w:tc>
        <w:tc>
          <w:tcPr>
            <w:tcW w:w="0" w:type="auto"/>
          </w:tcPr>
          <w:p w14:paraId="052DF053" w14:textId="77777777" w:rsidR="001B3CDD" w:rsidRDefault="00000000">
            <w:r>
              <w:rPr>
                <w:sz w:val="19"/>
              </w:rPr>
              <w:t>$18,425</w:t>
            </w:r>
          </w:p>
        </w:tc>
        <w:tc>
          <w:tcPr>
            <w:tcW w:w="0" w:type="auto"/>
          </w:tcPr>
          <w:p w14:paraId="4E6952F4" w14:textId="77777777" w:rsidR="001B3CDD" w:rsidRDefault="00000000">
            <w:r>
              <w:rPr>
                <w:sz w:val="19"/>
              </w:rPr>
              <w:t>$23,629</w:t>
            </w:r>
          </w:p>
        </w:tc>
        <w:tc>
          <w:tcPr>
            <w:tcW w:w="0" w:type="auto"/>
          </w:tcPr>
          <w:p w14:paraId="39A045D2" w14:textId="77777777" w:rsidR="001B3CDD" w:rsidRDefault="00000000">
            <w:r>
              <w:rPr>
                <w:sz w:val="19"/>
              </w:rPr>
              <w:t>28.2%</w:t>
            </w:r>
          </w:p>
        </w:tc>
        <w:tc>
          <w:tcPr>
            <w:tcW w:w="0" w:type="auto"/>
          </w:tcPr>
          <w:p w14:paraId="54A36872" w14:textId="77777777" w:rsidR="001B3CDD" w:rsidRDefault="00000000">
            <w:r>
              <w:rPr>
                <w:sz w:val="19"/>
              </w:rPr>
              <w:t>0.0%</w:t>
            </w:r>
          </w:p>
        </w:tc>
        <w:tc>
          <w:tcPr>
            <w:tcW w:w="0" w:type="auto"/>
          </w:tcPr>
          <w:p w14:paraId="1BEAD17B" w14:textId="77777777" w:rsidR="001B3CDD" w:rsidRDefault="00000000">
            <w:r>
              <w:rPr>
                <w:sz w:val="19"/>
              </w:rPr>
              <w:t>$2,090</w:t>
            </w:r>
          </w:p>
        </w:tc>
        <w:tc>
          <w:tcPr>
            <w:tcW w:w="0" w:type="auto"/>
          </w:tcPr>
          <w:p w14:paraId="1A731D06" w14:textId="77777777" w:rsidR="001B3CDD" w:rsidRDefault="00000000">
            <w:r>
              <w:rPr>
                <w:sz w:val="19"/>
              </w:rPr>
              <w:t>yes</w:t>
            </w:r>
          </w:p>
        </w:tc>
      </w:tr>
      <w:tr w:rsidR="001B3CDD" w14:paraId="10ABBFDE" w14:textId="77777777">
        <w:tc>
          <w:tcPr>
            <w:tcW w:w="0" w:type="auto"/>
          </w:tcPr>
          <w:p w14:paraId="59D63ED6" w14:textId="77777777" w:rsidR="001B3CDD" w:rsidRDefault="00000000">
            <w:r>
              <w:rPr>
                <w:b/>
                <w:sz w:val="19"/>
              </w:rPr>
              <w:t>1.00%</w:t>
            </w:r>
          </w:p>
        </w:tc>
        <w:tc>
          <w:tcPr>
            <w:tcW w:w="0" w:type="auto"/>
          </w:tcPr>
          <w:p w14:paraId="0B3584EB" w14:textId="77777777" w:rsidR="001B3CDD" w:rsidRDefault="00000000">
            <w:r>
              <w:rPr>
                <w:b/>
                <w:sz w:val="19"/>
              </w:rPr>
              <w:t>$21,633 (+8.2%)</w:t>
            </w:r>
          </w:p>
        </w:tc>
        <w:tc>
          <w:tcPr>
            <w:tcW w:w="0" w:type="auto"/>
          </w:tcPr>
          <w:p w14:paraId="1F38D170" w14:textId="77777777" w:rsidR="001B3CDD" w:rsidRDefault="00000000">
            <w:r>
              <w:rPr>
                <w:b/>
                <w:sz w:val="19"/>
              </w:rPr>
              <w:t>$16,951</w:t>
            </w:r>
          </w:p>
        </w:tc>
        <w:tc>
          <w:tcPr>
            <w:tcW w:w="0" w:type="auto"/>
          </w:tcPr>
          <w:p w14:paraId="61C773A7" w14:textId="77777777" w:rsidR="001B3CDD" w:rsidRDefault="00000000">
            <w:r>
              <w:rPr>
                <w:b/>
                <w:sz w:val="19"/>
              </w:rPr>
              <w:t>$27,307</w:t>
            </w:r>
          </w:p>
        </w:tc>
        <w:tc>
          <w:tcPr>
            <w:tcW w:w="0" w:type="auto"/>
          </w:tcPr>
          <w:p w14:paraId="3BACAFD3" w14:textId="77777777" w:rsidR="001B3CDD" w:rsidRDefault="00000000">
            <w:r>
              <w:rPr>
                <w:b/>
                <w:sz w:val="19"/>
              </w:rPr>
              <w:t>29.8%</w:t>
            </w:r>
          </w:p>
        </w:tc>
        <w:tc>
          <w:tcPr>
            <w:tcW w:w="0" w:type="auto"/>
          </w:tcPr>
          <w:p w14:paraId="6AE2098A" w14:textId="77777777" w:rsidR="001B3CDD" w:rsidRDefault="00000000">
            <w:r>
              <w:rPr>
                <w:b/>
                <w:sz w:val="19"/>
              </w:rPr>
              <w:t>0.7%</w:t>
            </w:r>
          </w:p>
        </w:tc>
        <w:tc>
          <w:tcPr>
            <w:tcW w:w="0" w:type="auto"/>
          </w:tcPr>
          <w:p w14:paraId="7C94F5CE" w14:textId="77777777" w:rsidR="001B3CDD" w:rsidRDefault="00000000">
            <w:r>
              <w:rPr>
                <w:b/>
                <w:sz w:val="19"/>
              </w:rPr>
              <w:t>$3,966</w:t>
            </w:r>
          </w:p>
        </w:tc>
        <w:tc>
          <w:tcPr>
            <w:tcW w:w="0" w:type="auto"/>
          </w:tcPr>
          <w:p w14:paraId="79A6D7A5" w14:textId="77777777" w:rsidR="001B3CDD" w:rsidRDefault="00000000">
            <w:r>
              <w:rPr>
                <w:b/>
                <w:sz w:val="19"/>
              </w:rPr>
              <w:t>yes</w:t>
            </w:r>
          </w:p>
        </w:tc>
      </w:tr>
      <w:tr w:rsidR="001B3CDD" w14:paraId="46FD4274" w14:textId="77777777">
        <w:tc>
          <w:tcPr>
            <w:tcW w:w="0" w:type="auto"/>
          </w:tcPr>
          <w:p w14:paraId="27EC62EB" w14:textId="77777777" w:rsidR="001B3CDD" w:rsidRDefault="00000000">
            <w:r>
              <w:rPr>
                <w:sz w:val="19"/>
              </w:rPr>
              <w:t>1.2% (≈ quarter Kelly)</w:t>
            </w:r>
          </w:p>
        </w:tc>
        <w:tc>
          <w:tcPr>
            <w:tcW w:w="0" w:type="auto"/>
          </w:tcPr>
          <w:p w14:paraId="329B9ED9" w14:textId="77777777" w:rsidR="001B3CDD" w:rsidRDefault="00000000">
            <w:r>
              <w:rPr>
                <w:sz w:val="19"/>
              </w:rPr>
              <w:t>$21,916 (+9.6%)</w:t>
            </w:r>
          </w:p>
        </w:tc>
        <w:tc>
          <w:tcPr>
            <w:tcW w:w="0" w:type="auto"/>
          </w:tcPr>
          <w:p w14:paraId="1729BDA1" w14:textId="77777777" w:rsidR="001B3CDD" w:rsidRDefault="00000000">
            <w:r>
              <w:rPr>
                <w:sz w:val="19"/>
              </w:rPr>
              <w:t>$16,354</w:t>
            </w:r>
          </w:p>
        </w:tc>
        <w:tc>
          <w:tcPr>
            <w:tcW w:w="0" w:type="auto"/>
          </w:tcPr>
          <w:p w14:paraId="375C9850" w14:textId="77777777" w:rsidR="001B3CDD" w:rsidRDefault="00000000">
            <w:r>
              <w:rPr>
                <w:sz w:val="19"/>
              </w:rPr>
              <w:t>-</w:t>
            </w:r>
          </w:p>
        </w:tc>
        <w:tc>
          <w:tcPr>
            <w:tcW w:w="0" w:type="auto"/>
          </w:tcPr>
          <w:p w14:paraId="764C1232" w14:textId="77777777" w:rsidR="001B3CDD" w:rsidRDefault="00000000">
            <w:r>
              <w:rPr>
                <w:sz w:val="19"/>
              </w:rPr>
              <w:t>30.3%</w:t>
            </w:r>
          </w:p>
        </w:tc>
        <w:tc>
          <w:tcPr>
            <w:tcW w:w="0" w:type="auto"/>
          </w:tcPr>
          <w:p w14:paraId="5F62FFE6" w14:textId="77777777" w:rsidR="001B3CDD" w:rsidRDefault="00000000">
            <w:r>
              <w:rPr>
                <w:sz w:val="19"/>
              </w:rPr>
              <w:t>1.6%</w:t>
            </w:r>
          </w:p>
        </w:tc>
        <w:tc>
          <w:tcPr>
            <w:tcW w:w="0" w:type="auto"/>
          </w:tcPr>
          <w:p w14:paraId="73FFFE95" w14:textId="77777777" w:rsidR="001B3CDD" w:rsidRDefault="00000000">
            <w:r>
              <w:rPr>
                <w:sz w:val="19"/>
              </w:rPr>
              <w:t>$4,736</w:t>
            </w:r>
          </w:p>
        </w:tc>
        <w:tc>
          <w:tcPr>
            <w:tcW w:w="0" w:type="auto"/>
          </w:tcPr>
          <w:p w14:paraId="3ED686C6" w14:textId="77777777" w:rsidR="001B3CDD" w:rsidRDefault="00000000">
            <w:proofErr w:type="gramStart"/>
            <w:r>
              <w:rPr>
                <w:sz w:val="19"/>
              </w:rPr>
              <w:t>yes</w:t>
            </w:r>
            <w:proofErr w:type="gramEnd"/>
            <w:r>
              <w:rPr>
                <w:sz w:val="19"/>
              </w:rPr>
              <w:t>, but fails the combined stress case</w:t>
            </w:r>
          </w:p>
        </w:tc>
      </w:tr>
      <w:tr w:rsidR="001B3CDD" w14:paraId="0814C114" w14:textId="77777777">
        <w:tc>
          <w:tcPr>
            <w:tcW w:w="0" w:type="auto"/>
          </w:tcPr>
          <w:p w14:paraId="7CEB44E3" w14:textId="77777777" w:rsidR="001B3CDD" w:rsidRDefault="00000000">
            <w:r>
              <w:rPr>
                <w:sz w:val="19"/>
              </w:rPr>
              <w:t>1.50%</w:t>
            </w:r>
          </w:p>
        </w:tc>
        <w:tc>
          <w:tcPr>
            <w:tcW w:w="0" w:type="auto"/>
          </w:tcPr>
          <w:p w14:paraId="68BEB61E" w14:textId="77777777" w:rsidR="001B3CDD" w:rsidRDefault="00000000">
            <w:r>
              <w:rPr>
                <w:sz w:val="19"/>
              </w:rPr>
              <w:t>$22,314 (+11.6%)</w:t>
            </w:r>
          </w:p>
        </w:tc>
        <w:tc>
          <w:tcPr>
            <w:tcW w:w="0" w:type="auto"/>
          </w:tcPr>
          <w:p w14:paraId="775D8E43" w14:textId="77777777" w:rsidR="001B3CDD" w:rsidRDefault="00000000">
            <w:r>
              <w:rPr>
                <w:sz w:val="19"/>
              </w:rPr>
              <w:t>$15,485</w:t>
            </w:r>
          </w:p>
        </w:tc>
        <w:tc>
          <w:tcPr>
            <w:tcW w:w="0" w:type="auto"/>
          </w:tcPr>
          <w:p w14:paraId="5B2799B9" w14:textId="77777777" w:rsidR="001B3CDD" w:rsidRDefault="00000000">
            <w:r>
              <w:rPr>
                <w:sz w:val="19"/>
              </w:rPr>
              <w:t>$31,536</w:t>
            </w:r>
          </w:p>
        </w:tc>
        <w:tc>
          <w:tcPr>
            <w:tcW w:w="0" w:type="auto"/>
          </w:tcPr>
          <w:p w14:paraId="194131F0" w14:textId="77777777" w:rsidR="001B3CDD" w:rsidRDefault="00000000">
            <w:r>
              <w:rPr>
                <w:sz w:val="19"/>
              </w:rPr>
              <w:t>31.1%</w:t>
            </w:r>
          </w:p>
        </w:tc>
        <w:tc>
          <w:tcPr>
            <w:tcW w:w="0" w:type="auto"/>
          </w:tcPr>
          <w:p w14:paraId="752594F5" w14:textId="77777777" w:rsidR="001B3CDD" w:rsidRDefault="00000000">
            <w:r>
              <w:rPr>
                <w:sz w:val="19"/>
              </w:rPr>
              <w:t>3.7%</w:t>
            </w:r>
          </w:p>
        </w:tc>
        <w:tc>
          <w:tcPr>
            <w:tcW w:w="0" w:type="auto"/>
          </w:tcPr>
          <w:p w14:paraId="3DD073DD" w14:textId="77777777" w:rsidR="001B3CDD" w:rsidRDefault="00000000">
            <w:r>
              <w:rPr>
                <w:sz w:val="19"/>
              </w:rPr>
              <w:t>-</w:t>
            </w:r>
          </w:p>
        </w:tc>
        <w:tc>
          <w:tcPr>
            <w:tcW w:w="0" w:type="auto"/>
          </w:tcPr>
          <w:p w14:paraId="00F9BEAE" w14:textId="77777777" w:rsidR="001B3CDD" w:rsidRDefault="00000000">
            <w:r>
              <w:rPr>
                <w:sz w:val="19"/>
              </w:rPr>
              <w:t>no</w:t>
            </w:r>
          </w:p>
        </w:tc>
      </w:tr>
    </w:tbl>
    <w:p w14:paraId="1F3FC1A9" w14:textId="77777777" w:rsidR="001B3CDD" w:rsidRDefault="001B3CDD"/>
    <w:p w14:paraId="6BF52182" w14:textId="77777777" w:rsidR="001B3CDD" w:rsidRDefault="00000000">
      <w:pPr>
        <w:spacing w:after="160" w:line="276" w:lineRule="auto"/>
      </w:pPr>
      <w:r>
        <w:t xml:space="preserve">Through 2027 the same units give medians of +12% (0.5%), +21% (1%), +24% (1.2%); the 2-season </w:t>
      </w:r>
      <w:proofErr w:type="gramStart"/>
      <w:r>
        <w:t>P(</w:t>
      </w:r>
      <w:proofErr w:type="gramEnd"/>
      <w:r>
        <w:t>−25%) at 1% is 3.4%, which is why the rule re-derives each week rather than fixing 1% for two seasons.</w:t>
      </w:r>
    </w:p>
    <w:p w14:paraId="361367C2" w14:textId="77777777" w:rsidR="001B3CDD" w:rsidRDefault="00000000">
      <w:pPr>
        <w:jc w:val="center"/>
      </w:pPr>
      <w:r>
        <w:rPr>
          <w:noProof/>
        </w:rPr>
        <w:drawing>
          <wp:inline distT="0" distB="0" distL="0" distR="0" wp14:anchorId="654A5588" wp14:editId="6FC01D84">
            <wp:extent cx="5760720" cy="3994099"/>
            <wp:effectExtent l="0" t="0" r="0" b="0"/>
            <wp:docPr id="1" name="Weekly profit and loss, rest of the 2026 season" descr="Weekly profit and loss, rest of the 2026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ekly profit and loss, rest of the 2026 season"/>
                    <pic:cNvPicPr/>
                  </pic:nvPicPr>
                  <pic:blipFill>
                    <a:blip r:embed="rId6" cstate="print"/>
                    <a:stretch>
                      <a:fillRect/>
                    </a:stretch>
                  </pic:blipFill>
                  <pic:spPr>
                    <a:xfrm>
                      <a:off x="0" y="0"/>
                      <a:ext cx="5760720" cy="3994099"/>
                    </a:xfrm>
                    <a:prstGeom prst="rect">
                      <a:avLst/>
                    </a:prstGeom>
                  </pic:spPr>
                </pic:pic>
              </a:graphicData>
            </a:graphic>
          </wp:inline>
        </w:drawing>
      </w:r>
    </w:p>
    <w:p w14:paraId="21805286" w14:textId="77777777" w:rsidR="001B3CDD" w:rsidRDefault="00000000">
      <w:pPr>
        <w:spacing w:after="160" w:line="276" w:lineRule="auto"/>
      </w:pPr>
      <w:r>
        <w:t>Three things the sweep says:</w:t>
      </w:r>
    </w:p>
    <w:p w14:paraId="52EA9860" w14:textId="77777777" w:rsidR="001B3CDD" w:rsidRDefault="00000000">
      <w:pPr>
        <w:spacing w:after="80" w:line="276" w:lineRule="auto"/>
        <w:ind w:left="360"/>
      </w:pPr>
      <w:r>
        <w:lastRenderedPageBreak/>
        <w:t>1</w:t>
      </w:r>
      <w:proofErr w:type="gramStart"/>
      <w:r>
        <w:t xml:space="preserve">.  </w:t>
      </w:r>
      <w:r>
        <w:rPr>
          <w:b/>
        </w:rPr>
        <w:t>Unit</w:t>
      </w:r>
      <w:proofErr w:type="gramEnd"/>
      <w:r>
        <w:rPr>
          <w:b/>
        </w:rPr>
        <w:t xml:space="preserve"> size does not change the downside ratio.</w:t>
      </w:r>
      <w:r>
        <w:t xml:space="preserve"> Median gain ÷ (median − 5th pct) runs 0.33–0.36 at every unit under the planning prior. Staking more buys a bigger median and a bigger 5th-percentile loss in the same proportion.</w:t>
      </w:r>
    </w:p>
    <w:p w14:paraId="0CE46F79" w14:textId="77777777" w:rsidR="001B3CDD" w:rsidRDefault="00000000">
      <w:pPr>
        <w:spacing w:after="80" w:line="276" w:lineRule="auto"/>
        <w:ind w:left="360"/>
      </w:pPr>
      <w:r>
        <w:t>2</w:t>
      </w:r>
      <w:proofErr w:type="gramStart"/>
      <w:r>
        <w:t xml:space="preserve">.  </w:t>
      </w:r>
      <w:r>
        <w:rPr>
          <w:b/>
        </w:rPr>
        <w:t>Volume</w:t>
      </w:r>
      <w:proofErr w:type="gramEnd"/>
      <w:r>
        <w:rPr>
          <w:b/>
        </w:rPr>
        <w:t xml:space="preserve"> is what improves the ratio</w:t>
      </w:r>
      <w:r>
        <w:t xml:space="preserve"> (0.35 for one season, 0.49 for two), because more bets average out the draw of the win rate. 9 a week is ~16% of flags, above the 13% the record was earned at, so a slice of every week's bets is on flags the record never covered. The bet ledger is what prices that.</w:t>
      </w:r>
    </w:p>
    <w:p w14:paraId="32952B35" w14:textId="77777777" w:rsidR="001B3CDD" w:rsidRDefault="00000000">
      <w:pPr>
        <w:spacing w:after="80" w:line="276" w:lineRule="auto"/>
        <w:ind w:left="360"/>
      </w:pPr>
      <w:r>
        <w:t>3</w:t>
      </w:r>
      <w:proofErr w:type="gramStart"/>
      <w:r>
        <w:t xml:space="preserve">.  </w:t>
      </w:r>
      <w:r>
        <w:rPr>
          <w:b/>
        </w:rPr>
        <w:t>Weekly</w:t>
      </w:r>
      <w:proofErr w:type="gramEnd"/>
      <w:r>
        <w:rPr>
          <w:b/>
        </w:rPr>
        <w:t xml:space="preserve"> re-sizing is nearly neutral within a season</w:t>
      </w:r>
      <w:r>
        <w:t xml:space="preserve"> and is what lets the bankroll compound across seasons (two-season median $24,212 re-sized vs $24,161 flat at 1%).</w:t>
      </w:r>
    </w:p>
    <w:p w14:paraId="1FA75737" w14:textId="77777777" w:rsidR="001B3CDD" w:rsidRDefault="00000000">
      <w:pPr>
        <w:spacing w:before="320" w:after="120"/>
      </w:pPr>
      <w:r>
        <w:rPr>
          <w:b/>
          <w:color w:val="2B5D8A"/>
          <w:sz w:val="30"/>
        </w:rPr>
        <w:t xml:space="preserve">7. Risk, </w:t>
      </w:r>
      <w:proofErr w:type="gramStart"/>
      <w:r>
        <w:rPr>
          <w:b/>
          <w:color w:val="2B5D8A"/>
          <w:sz w:val="30"/>
        </w:rPr>
        <w:t>stated</w:t>
      </w:r>
      <w:proofErr w:type="gramEnd"/>
      <w:r>
        <w:rPr>
          <w:b/>
          <w:color w:val="2B5D8A"/>
          <w:sz w:val="30"/>
        </w:rPr>
        <w:t xml:space="preserve"> plainly</w:t>
      </w:r>
    </w:p>
    <w:p w14:paraId="71C98CFA" w14:textId="77777777" w:rsidR="001B3CDD" w:rsidRDefault="00000000">
      <w:pPr>
        <w:spacing w:after="160" w:line="276" w:lineRule="auto"/>
      </w:pPr>
      <w:r>
        <w:t>At the recommended 1% / 1% units, rest of 2026:</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4099"/>
        <w:gridCol w:w="1399"/>
        <w:gridCol w:w="1399"/>
        <w:gridCol w:w="1399"/>
      </w:tblGrid>
      <w:tr w:rsidR="001B3CDD" w14:paraId="62B70DDE" w14:textId="77777777">
        <w:tc>
          <w:tcPr>
            <w:tcW w:w="0" w:type="auto"/>
            <w:shd w:val="clear" w:color="auto" w:fill="F3F4F6"/>
          </w:tcPr>
          <w:p w14:paraId="5C325545" w14:textId="77777777" w:rsidR="001B3CDD" w:rsidRDefault="00000000">
            <w:r>
              <w:rPr>
                <w:b/>
                <w:sz w:val="19"/>
              </w:rPr>
              <w:t>measure</w:t>
            </w:r>
          </w:p>
        </w:tc>
        <w:tc>
          <w:tcPr>
            <w:tcW w:w="0" w:type="auto"/>
            <w:shd w:val="clear" w:color="auto" w:fill="F3F4F6"/>
          </w:tcPr>
          <w:p w14:paraId="11FE1B0D" w14:textId="77777777" w:rsidR="001B3CDD" w:rsidRDefault="00000000">
            <w:r>
              <w:rPr>
                <w:b/>
                <w:sz w:val="19"/>
              </w:rPr>
              <w:t>planning prior</w:t>
            </w:r>
          </w:p>
        </w:tc>
        <w:tc>
          <w:tcPr>
            <w:tcW w:w="0" w:type="auto"/>
            <w:shd w:val="clear" w:color="auto" w:fill="F3F4F6"/>
          </w:tcPr>
          <w:p w14:paraId="5C60732D" w14:textId="77777777" w:rsidR="001B3CDD" w:rsidRDefault="00000000">
            <w:r>
              <w:rPr>
                <w:b/>
                <w:sz w:val="19"/>
              </w:rPr>
              <w:t>n58 bracket</w:t>
            </w:r>
          </w:p>
        </w:tc>
        <w:tc>
          <w:tcPr>
            <w:tcW w:w="0" w:type="auto"/>
            <w:shd w:val="clear" w:color="auto" w:fill="F3F4F6"/>
          </w:tcPr>
          <w:p w14:paraId="7B2F5AB0" w14:textId="77777777" w:rsidR="001B3CDD" w:rsidRDefault="00000000">
            <w:r>
              <w:rPr>
                <w:b/>
                <w:sz w:val="19"/>
              </w:rPr>
              <w:t>pooled bracket</w:t>
            </w:r>
          </w:p>
        </w:tc>
      </w:tr>
      <w:tr w:rsidR="001B3CDD" w14:paraId="191EF968" w14:textId="77777777">
        <w:tc>
          <w:tcPr>
            <w:tcW w:w="0" w:type="auto"/>
          </w:tcPr>
          <w:p w14:paraId="239BE846" w14:textId="77777777" w:rsidR="001B3CDD" w:rsidRDefault="00000000">
            <w:proofErr w:type="gramStart"/>
            <w:r>
              <w:rPr>
                <w:sz w:val="19"/>
              </w:rPr>
              <w:t>P(</w:t>
            </w:r>
            <w:proofErr w:type="gramEnd"/>
            <w:r>
              <w:rPr>
                <w:sz w:val="19"/>
              </w:rPr>
              <w:t>season ends below $20,000)</w:t>
            </w:r>
          </w:p>
        </w:tc>
        <w:tc>
          <w:tcPr>
            <w:tcW w:w="0" w:type="auto"/>
          </w:tcPr>
          <w:p w14:paraId="2F2A8B1D" w14:textId="77777777" w:rsidR="001B3CDD" w:rsidRDefault="00000000">
            <w:r>
              <w:rPr>
                <w:sz w:val="19"/>
              </w:rPr>
              <w:t>29.8%</w:t>
            </w:r>
          </w:p>
        </w:tc>
        <w:tc>
          <w:tcPr>
            <w:tcW w:w="0" w:type="auto"/>
          </w:tcPr>
          <w:p w14:paraId="0E27AE88" w14:textId="77777777" w:rsidR="001B3CDD" w:rsidRDefault="00000000">
            <w:r>
              <w:rPr>
                <w:sz w:val="19"/>
              </w:rPr>
              <w:t>37.5%</w:t>
            </w:r>
          </w:p>
        </w:tc>
        <w:tc>
          <w:tcPr>
            <w:tcW w:w="0" w:type="auto"/>
          </w:tcPr>
          <w:p w14:paraId="235F4677" w14:textId="77777777" w:rsidR="001B3CDD" w:rsidRDefault="00000000">
            <w:r>
              <w:rPr>
                <w:sz w:val="19"/>
              </w:rPr>
              <w:t>27.3%</w:t>
            </w:r>
          </w:p>
        </w:tc>
      </w:tr>
      <w:tr w:rsidR="001B3CDD" w14:paraId="2E9AAF34" w14:textId="77777777">
        <w:tc>
          <w:tcPr>
            <w:tcW w:w="0" w:type="auto"/>
          </w:tcPr>
          <w:p w14:paraId="5452CAC5" w14:textId="77777777" w:rsidR="001B3CDD" w:rsidRDefault="00000000">
            <w:proofErr w:type="gramStart"/>
            <w:r>
              <w:rPr>
                <w:sz w:val="19"/>
              </w:rPr>
              <w:t>P(</w:t>
            </w:r>
            <w:proofErr w:type="gramEnd"/>
            <w:r>
              <w:rPr>
                <w:sz w:val="19"/>
              </w:rPr>
              <w:t>ends below $15,000)</w:t>
            </w:r>
          </w:p>
        </w:tc>
        <w:tc>
          <w:tcPr>
            <w:tcW w:w="0" w:type="auto"/>
          </w:tcPr>
          <w:p w14:paraId="0739C60E" w14:textId="77777777" w:rsidR="001B3CDD" w:rsidRDefault="00000000">
            <w:r>
              <w:rPr>
                <w:sz w:val="19"/>
              </w:rPr>
              <w:t>0.7%</w:t>
            </w:r>
          </w:p>
        </w:tc>
        <w:tc>
          <w:tcPr>
            <w:tcW w:w="0" w:type="auto"/>
          </w:tcPr>
          <w:p w14:paraId="4E6FBC6F" w14:textId="77777777" w:rsidR="001B3CDD" w:rsidRDefault="00000000">
            <w:r>
              <w:rPr>
                <w:sz w:val="19"/>
              </w:rPr>
              <w:t>2.9%</w:t>
            </w:r>
          </w:p>
        </w:tc>
        <w:tc>
          <w:tcPr>
            <w:tcW w:w="0" w:type="auto"/>
          </w:tcPr>
          <w:p w14:paraId="2F9CD4C1" w14:textId="77777777" w:rsidR="001B3CDD" w:rsidRDefault="00000000">
            <w:r>
              <w:rPr>
                <w:sz w:val="19"/>
              </w:rPr>
              <w:t>0.4%</w:t>
            </w:r>
          </w:p>
        </w:tc>
      </w:tr>
      <w:tr w:rsidR="001B3CDD" w14:paraId="7034CE71" w14:textId="77777777">
        <w:tc>
          <w:tcPr>
            <w:tcW w:w="0" w:type="auto"/>
          </w:tcPr>
          <w:p w14:paraId="7F40357A" w14:textId="77777777" w:rsidR="001B3CDD" w:rsidRDefault="00000000">
            <w:proofErr w:type="gramStart"/>
            <w:r>
              <w:rPr>
                <w:sz w:val="19"/>
              </w:rPr>
              <w:t>P(</w:t>
            </w:r>
            <w:proofErr w:type="gramEnd"/>
            <w:r>
              <w:rPr>
                <w:sz w:val="19"/>
              </w:rPr>
              <w:t>passes through $0)</w:t>
            </w:r>
          </w:p>
        </w:tc>
        <w:tc>
          <w:tcPr>
            <w:tcW w:w="0" w:type="auto"/>
          </w:tcPr>
          <w:p w14:paraId="5D50967C" w14:textId="77777777" w:rsidR="001B3CDD" w:rsidRDefault="00000000">
            <w:r>
              <w:rPr>
                <w:sz w:val="19"/>
              </w:rPr>
              <w:t>0 of 50,000</w:t>
            </w:r>
          </w:p>
        </w:tc>
        <w:tc>
          <w:tcPr>
            <w:tcW w:w="0" w:type="auto"/>
          </w:tcPr>
          <w:p w14:paraId="77A9F4FA" w14:textId="77777777" w:rsidR="001B3CDD" w:rsidRDefault="00000000">
            <w:r>
              <w:rPr>
                <w:sz w:val="19"/>
              </w:rPr>
              <w:t>0 of 50,000</w:t>
            </w:r>
          </w:p>
        </w:tc>
        <w:tc>
          <w:tcPr>
            <w:tcW w:w="0" w:type="auto"/>
          </w:tcPr>
          <w:p w14:paraId="4E28042B" w14:textId="77777777" w:rsidR="001B3CDD" w:rsidRDefault="00000000">
            <w:r>
              <w:rPr>
                <w:sz w:val="19"/>
              </w:rPr>
              <w:t>0 of 50,000</w:t>
            </w:r>
          </w:p>
        </w:tc>
      </w:tr>
      <w:tr w:rsidR="001B3CDD" w14:paraId="297CC2F1" w14:textId="77777777">
        <w:tc>
          <w:tcPr>
            <w:tcW w:w="0" w:type="auto"/>
          </w:tcPr>
          <w:p w14:paraId="34E0C9AD" w14:textId="77777777" w:rsidR="001B3CDD" w:rsidRDefault="00000000">
            <w:r>
              <w:rPr>
                <w:sz w:val="19"/>
              </w:rPr>
              <w:t>5th-percentile ending bankroll</w:t>
            </w:r>
          </w:p>
        </w:tc>
        <w:tc>
          <w:tcPr>
            <w:tcW w:w="0" w:type="auto"/>
          </w:tcPr>
          <w:p w14:paraId="2EA5B8CE" w14:textId="77777777" w:rsidR="001B3CDD" w:rsidRDefault="00000000">
            <w:r>
              <w:rPr>
                <w:sz w:val="19"/>
              </w:rPr>
              <w:t>$16,951</w:t>
            </w:r>
          </w:p>
        </w:tc>
        <w:tc>
          <w:tcPr>
            <w:tcW w:w="0" w:type="auto"/>
          </w:tcPr>
          <w:p w14:paraId="26AF9134" w14:textId="77777777" w:rsidR="001B3CDD" w:rsidRDefault="00000000">
            <w:r>
              <w:rPr>
                <w:sz w:val="19"/>
              </w:rPr>
              <w:t>$15,684</w:t>
            </w:r>
          </w:p>
        </w:tc>
        <w:tc>
          <w:tcPr>
            <w:tcW w:w="0" w:type="auto"/>
          </w:tcPr>
          <w:p w14:paraId="38622D9D" w14:textId="77777777" w:rsidR="001B3CDD" w:rsidRDefault="00000000">
            <w:r>
              <w:rPr>
                <w:sz w:val="19"/>
              </w:rPr>
              <w:t>$17,309</w:t>
            </w:r>
          </w:p>
        </w:tc>
      </w:tr>
      <w:tr w:rsidR="001B3CDD" w14:paraId="4CEA290F" w14:textId="77777777">
        <w:tc>
          <w:tcPr>
            <w:tcW w:w="0" w:type="auto"/>
          </w:tcPr>
          <w:p w14:paraId="324F6866" w14:textId="77777777" w:rsidR="001B3CDD" w:rsidRDefault="00000000">
            <w:r>
              <w:rPr>
                <w:sz w:val="19"/>
              </w:rPr>
              <w:t>mean of the worst 5% of endings</w:t>
            </w:r>
          </w:p>
        </w:tc>
        <w:tc>
          <w:tcPr>
            <w:tcW w:w="0" w:type="auto"/>
          </w:tcPr>
          <w:p w14:paraId="2B64EA85" w14:textId="77777777" w:rsidR="001B3CDD" w:rsidRDefault="00000000">
            <w:r>
              <w:rPr>
                <w:sz w:val="19"/>
              </w:rPr>
              <w:t>$15,966</w:t>
            </w:r>
          </w:p>
        </w:tc>
        <w:tc>
          <w:tcPr>
            <w:tcW w:w="0" w:type="auto"/>
          </w:tcPr>
          <w:p w14:paraId="5985C582" w14:textId="77777777" w:rsidR="001B3CDD" w:rsidRDefault="00000000">
            <w:r>
              <w:rPr>
                <w:sz w:val="19"/>
              </w:rPr>
              <w:t>$14,551</w:t>
            </w:r>
          </w:p>
        </w:tc>
        <w:tc>
          <w:tcPr>
            <w:tcW w:w="0" w:type="auto"/>
          </w:tcPr>
          <w:p w14:paraId="7BF6FA38" w14:textId="77777777" w:rsidR="001B3CDD" w:rsidRDefault="00000000">
            <w:r>
              <w:rPr>
                <w:sz w:val="19"/>
              </w:rPr>
              <w:t>$16,335</w:t>
            </w:r>
          </w:p>
        </w:tc>
      </w:tr>
      <w:tr w:rsidR="001B3CDD" w14:paraId="502110D3" w14:textId="77777777">
        <w:tc>
          <w:tcPr>
            <w:tcW w:w="0" w:type="auto"/>
          </w:tcPr>
          <w:p w14:paraId="4E3601E2" w14:textId="77777777" w:rsidR="001B3CDD" w:rsidRDefault="00000000">
            <w:r>
              <w:rPr>
                <w:sz w:val="19"/>
              </w:rPr>
              <w:t>largest mid-season drawdown, median / 95th pct</w:t>
            </w:r>
          </w:p>
        </w:tc>
        <w:tc>
          <w:tcPr>
            <w:tcW w:w="0" w:type="auto"/>
          </w:tcPr>
          <w:p w14:paraId="08F3285A" w14:textId="77777777" w:rsidR="001B3CDD" w:rsidRDefault="00000000">
            <w:r>
              <w:rPr>
                <w:sz w:val="19"/>
              </w:rPr>
              <w:t>$1,600 / $3,966</w:t>
            </w:r>
          </w:p>
        </w:tc>
        <w:tc>
          <w:tcPr>
            <w:tcW w:w="0" w:type="auto"/>
          </w:tcPr>
          <w:p w14:paraId="735FB1B9" w14:textId="77777777" w:rsidR="001B3CDD" w:rsidRDefault="00000000">
            <w:r>
              <w:rPr>
                <w:sz w:val="19"/>
              </w:rPr>
              <w:t>$1,723 / $4,848</w:t>
            </w:r>
          </w:p>
        </w:tc>
        <w:tc>
          <w:tcPr>
            <w:tcW w:w="0" w:type="auto"/>
          </w:tcPr>
          <w:p w14:paraId="39320CC7" w14:textId="77777777" w:rsidR="001B3CDD" w:rsidRDefault="00000000">
            <w:r>
              <w:rPr>
                <w:sz w:val="19"/>
              </w:rPr>
              <w:t>$1,574 / $3,776</w:t>
            </w:r>
          </w:p>
        </w:tc>
      </w:tr>
      <w:tr w:rsidR="001B3CDD" w14:paraId="455BC5B4" w14:textId="77777777">
        <w:tc>
          <w:tcPr>
            <w:tcW w:w="0" w:type="auto"/>
          </w:tcPr>
          <w:p w14:paraId="1F8F4306" w14:textId="77777777" w:rsidR="001B3CDD" w:rsidRDefault="00000000">
            <w:proofErr w:type="gramStart"/>
            <w:r>
              <w:rPr>
                <w:sz w:val="19"/>
              </w:rPr>
              <w:t>P(</w:t>
            </w:r>
            <w:proofErr w:type="gramEnd"/>
            <w:r>
              <w:rPr>
                <w:sz w:val="19"/>
              </w:rPr>
              <w:t xml:space="preserve">a drawdown deeper than 10% at </w:t>
            </w:r>
            <w:proofErr w:type="gramStart"/>
            <w:r>
              <w:rPr>
                <w:sz w:val="19"/>
              </w:rPr>
              <w:t>some</w:t>
            </w:r>
            <w:proofErr w:type="gramEnd"/>
            <w:r>
              <w:rPr>
                <w:sz w:val="19"/>
              </w:rPr>
              <w:t xml:space="preserve"> point)</w:t>
            </w:r>
          </w:p>
        </w:tc>
        <w:tc>
          <w:tcPr>
            <w:tcW w:w="0" w:type="auto"/>
          </w:tcPr>
          <w:p w14:paraId="560B04E3" w14:textId="77777777" w:rsidR="001B3CDD" w:rsidRDefault="00000000">
            <w:r>
              <w:rPr>
                <w:sz w:val="19"/>
              </w:rPr>
              <w:t>35.9%</w:t>
            </w:r>
          </w:p>
        </w:tc>
        <w:tc>
          <w:tcPr>
            <w:tcW w:w="0" w:type="auto"/>
          </w:tcPr>
          <w:p w14:paraId="7FC74BC8" w14:textId="77777777" w:rsidR="001B3CDD" w:rsidRDefault="00000000">
            <w:r>
              <w:rPr>
                <w:sz w:val="19"/>
              </w:rPr>
              <w:t>41.7%</w:t>
            </w:r>
          </w:p>
        </w:tc>
        <w:tc>
          <w:tcPr>
            <w:tcW w:w="0" w:type="auto"/>
          </w:tcPr>
          <w:p w14:paraId="1BB33743" w14:textId="77777777" w:rsidR="001B3CDD" w:rsidRDefault="00000000">
            <w:r>
              <w:rPr>
                <w:sz w:val="19"/>
              </w:rPr>
              <w:t>33.6%</w:t>
            </w:r>
          </w:p>
        </w:tc>
      </w:tr>
      <w:tr w:rsidR="001B3CDD" w14:paraId="3108E84B" w14:textId="77777777">
        <w:tc>
          <w:tcPr>
            <w:tcW w:w="0" w:type="auto"/>
          </w:tcPr>
          <w:p w14:paraId="6CBC655A" w14:textId="77777777" w:rsidR="001B3CDD" w:rsidRDefault="00000000">
            <w:proofErr w:type="gramStart"/>
            <w:r>
              <w:rPr>
                <w:sz w:val="19"/>
              </w:rPr>
              <w:t>P(</w:t>
            </w:r>
            <w:proofErr w:type="gramEnd"/>
            <w:r>
              <w:rPr>
                <w:sz w:val="19"/>
              </w:rPr>
              <w:t>a drawdown deeper than 20%)</w:t>
            </w:r>
          </w:p>
        </w:tc>
        <w:tc>
          <w:tcPr>
            <w:tcW w:w="0" w:type="auto"/>
          </w:tcPr>
          <w:p w14:paraId="12891B2B" w14:textId="77777777" w:rsidR="001B3CDD" w:rsidRDefault="00000000">
            <w:r>
              <w:rPr>
                <w:sz w:val="19"/>
              </w:rPr>
              <w:t>4.8%</w:t>
            </w:r>
          </w:p>
        </w:tc>
        <w:tc>
          <w:tcPr>
            <w:tcW w:w="0" w:type="auto"/>
          </w:tcPr>
          <w:p w14:paraId="30E402A2" w14:textId="77777777" w:rsidR="001B3CDD" w:rsidRDefault="00000000">
            <w:r>
              <w:rPr>
                <w:sz w:val="19"/>
              </w:rPr>
              <w:t>10.1%</w:t>
            </w:r>
          </w:p>
        </w:tc>
        <w:tc>
          <w:tcPr>
            <w:tcW w:w="0" w:type="auto"/>
          </w:tcPr>
          <w:p w14:paraId="3645DBAA" w14:textId="77777777" w:rsidR="001B3CDD" w:rsidRDefault="00000000">
            <w:r>
              <w:rPr>
                <w:sz w:val="19"/>
              </w:rPr>
              <w:t>3.8%</w:t>
            </w:r>
          </w:p>
        </w:tc>
      </w:tr>
      <w:tr w:rsidR="001B3CDD" w14:paraId="2457F58A" w14:textId="77777777">
        <w:tc>
          <w:tcPr>
            <w:tcW w:w="0" w:type="auto"/>
          </w:tcPr>
          <w:p w14:paraId="3DC44F6D" w14:textId="77777777" w:rsidR="001B3CDD" w:rsidRDefault="00000000">
            <w:r>
              <w:rPr>
                <w:sz w:val="19"/>
              </w:rPr>
              <w:t>weeks below the start, median</w:t>
            </w:r>
          </w:p>
        </w:tc>
        <w:tc>
          <w:tcPr>
            <w:tcW w:w="0" w:type="auto"/>
          </w:tcPr>
          <w:p w14:paraId="2F27DBB2" w14:textId="77777777" w:rsidR="001B3CDD" w:rsidRDefault="00000000">
            <w:r>
              <w:rPr>
                <w:sz w:val="19"/>
              </w:rPr>
              <w:t>2</w:t>
            </w:r>
          </w:p>
        </w:tc>
        <w:tc>
          <w:tcPr>
            <w:tcW w:w="0" w:type="auto"/>
          </w:tcPr>
          <w:p w14:paraId="27240000" w14:textId="77777777" w:rsidR="001B3CDD" w:rsidRDefault="00000000">
            <w:r>
              <w:rPr>
                <w:sz w:val="19"/>
              </w:rPr>
              <w:t>3</w:t>
            </w:r>
          </w:p>
        </w:tc>
        <w:tc>
          <w:tcPr>
            <w:tcW w:w="0" w:type="auto"/>
          </w:tcPr>
          <w:p w14:paraId="2B20CCA7" w14:textId="77777777" w:rsidR="001B3CDD" w:rsidRDefault="00000000">
            <w:r>
              <w:rPr>
                <w:sz w:val="19"/>
              </w:rPr>
              <w:t>2</w:t>
            </w:r>
          </w:p>
        </w:tc>
      </w:tr>
      <w:tr w:rsidR="001B3CDD" w14:paraId="7575E30E" w14:textId="77777777">
        <w:tc>
          <w:tcPr>
            <w:tcW w:w="0" w:type="auto"/>
          </w:tcPr>
          <w:p w14:paraId="5D7384ED" w14:textId="77777777" w:rsidR="001B3CDD" w:rsidRDefault="00000000">
            <w:r>
              <w:rPr>
                <w:sz w:val="19"/>
              </w:rPr>
              <w:t>worst single week, median</w:t>
            </w:r>
          </w:p>
        </w:tc>
        <w:tc>
          <w:tcPr>
            <w:tcW w:w="0" w:type="auto"/>
          </w:tcPr>
          <w:p w14:paraId="33BF511D" w14:textId="77777777" w:rsidR="001B3CDD" w:rsidRDefault="00000000">
            <w:r>
              <w:rPr>
                <w:sz w:val="19"/>
              </w:rPr>
              <w:t>−$1,055</w:t>
            </w:r>
          </w:p>
        </w:tc>
        <w:tc>
          <w:tcPr>
            <w:tcW w:w="0" w:type="auto"/>
          </w:tcPr>
          <w:p w14:paraId="4D979748" w14:textId="77777777" w:rsidR="001B3CDD" w:rsidRDefault="00000000">
            <w:r>
              <w:rPr>
                <w:sz w:val="19"/>
              </w:rPr>
              <w:t>−$1,073</w:t>
            </w:r>
          </w:p>
        </w:tc>
        <w:tc>
          <w:tcPr>
            <w:tcW w:w="0" w:type="auto"/>
          </w:tcPr>
          <w:p w14:paraId="4B938583" w14:textId="77777777" w:rsidR="001B3CDD" w:rsidRDefault="00000000">
            <w:r>
              <w:rPr>
                <w:sz w:val="19"/>
              </w:rPr>
              <w:t>−$1,050</w:t>
            </w:r>
          </w:p>
        </w:tc>
      </w:tr>
      <w:tr w:rsidR="001B3CDD" w14:paraId="66F1EC95" w14:textId="77777777">
        <w:tc>
          <w:tcPr>
            <w:tcW w:w="0" w:type="auto"/>
          </w:tcPr>
          <w:p w14:paraId="46948294" w14:textId="77777777" w:rsidR="001B3CDD" w:rsidRDefault="00000000">
            <w:r>
              <w:rPr>
                <w:sz w:val="19"/>
              </w:rPr>
              <w:t xml:space="preserve">total </w:t>
            </w:r>
            <w:proofErr w:type="gramStart"/>
            <w:r>
              <w:rPr>
                <w:sz w:val="19"/>
              </w:rPr>
              <w:t>staked</w:t>
            </w:r>
            <w:proofErr w:type="gramEnd"/>
            <w:r>
              <w:rPr>
                <w:sz w:val="19"/>
              </w:rPr>
              <w:t xml:space="preserve"> over 12 weeks</w:t>
            </w:r>
          </w:p>
        </w:tc>
        <w:tc>
          <w:tcPr>
            <w:tcW w:w="0" w:type="auto"/>
          </w:tcPr>
          <w:p w14:paraId="4A623039" w14:textId="77777777" w:rsidR="001B3CDD" w:rsidRDefault="00000000">
            <w:r>
              <w:rPr>
                <w:sz w:val="19"/>
              </w:rPr>
              <w:t>~$24,500</w:t>
            </w:r>
          </w:p>
        </w:tc>
        <w:tc>
          <w:tcPr>
            <w:tcW w:w="0" w:type="auto"/>
          </w:tcPr>
          <w:p w14:paraId="33E0C6FC" w14:textId="77777777" w:rsidR="001B3CDD" w:rsidRDefault="00000000">
            <w:r>
              <w:rPr>
                <w:sz w:val="19"/>
              </w:rPr>
              <w:t>~$24,300</w:t>
            </w:r>
          </w:p>
        </w:tc>
        <w:tc>
          <w:tcPr>
            <w:tcW w:w="0" w:type="auto"/>
          </w:tcPr>
          <w:p w14:paraId="513E87F0" w14:textId="77777777" w:rsidR="001B3CDD" w:rsidRDefault="00000000">
            <w:r>
              <w:rPr>
                <w:sz w:val="19"/>
              </w:rPr>
              <w:t>~$24,600</w:t>
            </w:r>
          </w:p>
        </w:tc>
      </w:tr>
    </w:tbl>
    <w:p w14:paraId="6A0E0DA2" w14:textId="77777777" w:rsidR="001B3CDD" w:rsidRDefault="001B3CDD"/>
    <w:p w14:paraId="382DE335" w14:textId="77777777" w:rsidR="001B3CDD" w:rsidRDefault="00000000">
      <w:pPr>
        <w:spacing w:after="160" w:line="276" w:lineRule="auto"/>
      </w:pPr>
      <w:r>
        <w:t xml:space="preserve">At 1% a season will spend time under </w:t>
      </w:r>
      <w:proofErr w:type="gramStart"/>
      <w:r>
        <w:t>water</w:t>
      </w:r>
      <w:proofErr w:type="gramEnd"/>
      <w:r>
        <w:t xml:space="preserve"> and a 10% drawdown happens in about a third of seasons. That is the price of the growth frame; 0.5% halves both.</w:t>
      </w:r>
    </w:p>
    <w:p w14:paraId="53723C8C" w14:textId="77777777" w:rsidR="001B3CDD" w:rsidRDefault="00000000">
      <w:pPr>
        <w:spacing w:before="240" w:after="80"/>
      </w:pPr>
      <w:r>
        <w:rPr>
          <w:b/>
          <w:sz w:val="25"/>
        </w:rPr>
        <w:t>What a week looks like</w:t>
      </w:r>
    </w:p>
    <w:p w14:paraId="6089ADF6" w14:textId="77777777" w:rsidR="001B3CDD" w:rsidRDefault="00000000">
      <w:pPr>
        <w:spacing w:after="160" w:line="276" w:lineRule="auto"/>
      </w:pPr>
      <w:r>
        <w:t xml:space="preserve">The table above is the season. This is the unit of experience: 6–12 </w:t>
      </w:r>
      <w:proofErr w:type="spellStart"/>
      <w:r>
        <w:t>unders</w:t>
      </w:r>
      <w:proofErr w:type="spellEnd"/>
      <w:r>
        <w:t xml:space="preserve"> and the odd over-zero bet settle within </w:t>
      </w:r>
      <w:proofErr w:type="gramStart"/>
      <w:r>
        <w:t>a few</w:t>
      </w:r>
      <w:proofErr w:type="gramEnd"/>
      <w:r>
        <w:t xml:space="preserve"> hours on a Saturday, and the bankroll moves once a week.</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4402"/>
        <w:gridCol w:w="2017"/>
        <w:gridCol w:w="1877"/>
      </w:tblGrid>
      <w:tr w:rsidR="001B3CDD" w14:paraId="1D6D6E26" w14:textId="77777777">
        <w:tc>
          <w:tcPr>
            <w:tcW w:w="0" w:type="auto"/>
            <w:shd w:val="clear" w:color="auto" w:fill="F3F4F6"/>
          </w:tcPr>
          <w:p w14:paraId="1CE38DD0" w14:textId="77777777" w:rsidR="001B3CDD" w:rsidRDefault="00000000">
            <w:r>
              <w:rPr>
                <w:b/>
                <w:sz w:val="19"/>
              </w:rPr>
              <w:t>measure</w:t>
            </w:r>
          </w:p>
        </w:tc>
        <w:tc>
          <w:tcPr>
            <w:tcW w:w="0" w:type="auto"/>
            <w:shd w:val="clear" w:color="auto" w:fill="F3F4F6"/>
          </w:tcPr>
          <w:p w14:paraId="60C41710" w14:textId="77777777" w:rsidR="001B3CDD" w:rsidRDefault="00000000">
            <w:r>
              <w:rPr>
                <w:b/>
                <w:sz w:val="19"/>
              </w:rPr>
              <w:t>1% unit</w:t>
            </w:r>
          </w:p>
        </w:tc>
        <w:tc>
          <w:tcPr>
            <w:tcW w:w="0" w:type="auto"/>
            <w:shd w:val="clear" w:color="auto" w:fill="F3F4F6"/>
          </w:tcPr>
          <w:p w14:paraId="5DB5AAFC" w14:textId="77777777" w:rsidR="001B3CDD" w:rsidRDefault="00000000">
            <w:r>
              <w:rPr>
                <w:b/>
                <w:sz w:val="19"/>
              </w:rPr>
              <w:t>0.5% unit</w:t>
            </w:r>
          </w:p>
        </w:tc>
      </w:tr>
      <w:tr w:rsidR="001B3CDD" w14:paraId="27A5BF37" w14:textId="77777777">
        <w:tc>
          <w:tcPr>
            <w:tcW w:w="0" w:type="auto"/>
          </w:tcPr>
          <w:p w14:paraId="0A27712A" w14:textId="77777777" w:rsidR="001B3CDD" w:rsidRDefault="00000000">
            <w:r>
              <w:rPr>
                <w:sz w:val="19"/>
              </w:rPr>
              <w:t>weeks in the rest of 2026</w:t>
            </w:r>
          </w:p>
        </w:tc>
        <w:tc>
          <w:tcPr>
            <w:tcW w:w="0" w:type="auto"/>
          </w:tcPr>
          <w:p w14:paraId="262D0511" w14:textId="77777777" w:rsidR="001B3CDD" w:rsidRDefault="00000000">
            <w:r>
              <w:rPr>
                <w:sz w:val="19"/>
              </w:rPr>
              <w:t>12</w:t>
            </w:r>
          </w:p>
        </w:tc>
        <w:tc>
          <w:tcPr>
            <w:tcW w:w="0" w:type="auto"/>
          </w:tcPr>
          <w:p w14:paraId="2828287B" w14:textId="77777777" w:rsidR="001B3CDD" w:rsidRDefault="00000000">
            <w:r>
              <w:rPr>
                <w:sz w:val="19"/>
              </w:rPr>
              <w:t>12</w:t>
            </w:r>
          </w:p>
        </w:tc>
      </w:tr>
      <w:tr w:rsidR="001B3CDD" w14:paraId="1E371FDC" w14:textId="77777777">
        <w:tc>
          <w:tcPr>
            <w:tcW w:w="0" w:type="auto"/>
          </w:tcPr>
          <w:p w14:paraId="1CA5743A" w14:textId="77777777" w:rsidR="001B3CDD" w:rsidRDefault="00000000">
            <w:r>
              <w:rPr>
                <w:b/>
                <w:sz w:val="19"/>
              </w:rPr>
              <w:t>median week</w:t>
            </w:r>
          </w:p>
        </w:tc>
        <w:tc>
          <w:tcPr>
            <w:tcW w:w="0" w:type="auto"/>
          </w:tcPr>
          <w:p w14:paraId="1268A758" w14:textId="77777777" w:rsidR="001B3CDD" w:rsidRDefault="00000000">
            <w:r>
              <w:rPr>
                <w:b/>
                <w:sz w:val="19"/>
              </w:rPr>
              <w:t>+$125</w:t>
            </w:r>
          </w:p>
        </w:tc>
        <w:tc>
          <w:tcPr>
            <w:tcW w:w="0" w:type="auto"/>
          </w:tcPr>
          <w:p w14:paraId="53E89F61" w14:textId="77777777" w:rsidR="001B3CDD" w:rsidRDefault="00000000">
            <w:r>
              <w:rPr>
                <w:sz w:val="19"/>
              </w:rPr>
              <w:t>+$67</w:t>
            </w:r>
          </w:p>
        </w:tc>
      </w:tr>
      <w:tr w:rsidR="001B3CDD" w14:paraId="02069D67" w14:textId="77777777">
        <w:tc>
          <w:tcPr>
            <w:tcW w:w="0" w:type="auto"/>
          </w:tcPr>
          <w:p w14:paraId="43CE09AC" w14:textId="77777777" w:rsidR="001B3CDD" w:rsidRDefault="00000000">
            <w:r>
              <w:rPr>
                <w:sz w:val="19"/>
              </w:rPr>
              <w:t>mean week</w:t>
            </w:r>
          </w:p>
        </w:tc>
        <w:tc>
          <w:tcPr>
            <w:tcW w:w="0" w:type="auto"/>
          </w:tcPr>
          <w:p w14:paraId="5255E1A7" w14:textId="77777777" w:rsidR="001B3CDD" w:rsidRDefault="00000000">
            <w:r>
              <w:rPr>
                <w:sz w:val="19"/>
              </w:rPr>
              <w:t>+$151</w:t>
            </w:r>
          </w:p>
        </w:tc>
        <w:tc>
          <w:tcPr>
            <w:tcW w:w="0" w:type="auto"/>
          </w:tcPr>
          <w:p w14:paraId="43BE9929" w14:textId="77777777" w:rsidR="001B3CDD" w:rsidRDefault="00000000">
            <w:r>
              <w:rPr>
                <w:sz w:val="19"/>
              </w:rPr>
              <w:t>+$79</w:t>
            </w:r>
          </w:p>
        </w:tc>
      </w:tr>
      <w:tr w:rsidR="001B3CDD" w14:paraId="3D228E15" w14:textId="77777777">
        <w:tc>
          <w:tcPr>
            <w:tcW w:w="0" w:type="auto"/>
          </w:tcPr>
          <w:p w14:paraId="52D13449" w14:textId="77777777" w:rsidR="001B3CDD" w:rsidRDefault="00000000">
            <w:proofErr w:type="gramStart"/>
            <w:r>
              <w:rPr>
                <w:sz w:val="19"/>
              </w:rPr>
              <w:t>middle half</w:t>
            </w:r>
            <w:proofErr w:type="gramEnd"/>
            <w:r>
              <w:rPr>
                <w:sz w:val="19"/>
              </w:rPr>
              <w:t xml:space="preserve"> of weeks</w:t>
            </w:r>
          </w:p>
        </w:tc>
        <w:tc>
          <w:tcPr>
            <w:tcW w:w="0" w:type="auto"/>
          </w:tcPr>
          <w:p w14:paraId="3ECFB362" w14:textId="77777777" w:rsidR="001B3CDD" w:rsidRDefault="00000000">
            <w:r>
              <w:rPr>
                <w:sz w:val="19"/>
              </w:rPr>
              <w:t>−$328 to +$669</w:t>
            </w:r>
          </w:p>
        </w:tc>
        <w:tc>
          <w:tcPr>
            <w:tcW w:w="0" w:type="auto"/>
          </w:tcPr>
          <w:p w14:paraId="41217F6F" w14:textId="77777777" w:rsidR="001B3CDD" w:rsidRDefault="00000000">
            <w:r>
              <w:rPr>
                <w:sz w:val="19"/>
              </w:rPr>
              <w:t>−$171 to +$341</w:t>
            </w:r>
          </w:p>
        </w:tc>
      </w:tr>
      <w:tr w:rsidR="001B3CDD" w14:paraId="7AA535B9" w14:textId="77777777">
        <w:tc>
          <w:tcPr>
            <w:tcW w:w="0" w:type="auto"/>
          </w:tcPr>
          <w:p w14:paraId="71B17D6A" w14:textId="77777777" w:rsidR="001B3CDD" w:rsidRDefault="00000000">
            <w:r>
              <w:rPr>
                <w:sz w:val="19"/>
              </w:rPr>
              <w:t>5th to 95th percentile week</w:t>
            </w:r>
          </w:p>
        </w:tc>
        <w:tc>
          <w:tcPr>
            <w:tcW w:w="0" w:type="auto"/>
          </w:tcPr>
          <w:p w14:paraId="412537C8" w14:textId="77777777" w:rsidR="001B3CDD" w:rsidRDefault="00000000">
            <w:r>
              <w:rPr>
                <w:sz w:val="19"/>
              </w:rPr>
              <w:t>−$1,080 to +$1,360</w:t>
            </w:r>
          </w:p>
        </w:tc>
        <w:tc>
          <w:tcPr>
            <w:tcW w:w="0" w:type="auto"/>
          </w:tcPr>
          <w:p w14:paraId="4BD9B944" w14:textId="77777777" w:rsidR="001B3CDD" w:rsidRDefault="00000000">
            <w:r>
              <w:rPr>
                <w:sz w:val="19"/>
              </w:rPr>
              <w:t>−$556 to +$703</w:t>
            </w:r>
          </w:p>
        </w:tc>
      </w:tr>
      <w:tr w:rsidR="001B3CDD" w14:paraId="06A650BC" w14:textId="77777777">
        <w:tc>
          <w:tcPr>
            <w:tcW w:w="0" w:type="auto"/>
          </w:tcPr>
          <w:p w14:paraId="2F0AFA1C" w14:textId="77777777" w:rsidR="001B3CDD" w:rsidRDefault="00000000">
            <w:r>
              <w:rPr>
                <w:sz w:val="19"/>
              </w:rPr>
              <w:t>worst week of the season, median</w:t>
            </w:r>
          </w:p>
        </w:tc>
        <w:tc>
          <w:tcPr>
            <w:tcW w:w="0" w:type="auto"/>
          </w:tcPr>
          <w:p w14:paraId="5329E068" w14:textId="77777777" w:rsidR="001B3CDD" w:rsidRDefault="00000000">
            <w:r>
              <w:rPr>
                <w:sz w:val="19"/>
              </w:rPr>
              <w:t>−$1,055</w:t>
            </w:r>
          </w:p>
        </w:tc>
        <w:tc>
          <w:tcPr>
            <w:tcW w:w="0" w:type="auto"/>
          </w:tcPr>
          <w:p w14:paraId="0892E6A1" w14:textId="77777777" w:rsidR="001B3CDD" w:rsidRDefault="00000000">
            <w:r>
              <w:rPr>
                <w:sz w:val="19"/>
              </w:rPr>
              <w:t>−$536</w:t>
            </w:r>
          </w:p>
        </w:tc>
      </w:tr>
      <w:tr w:rsidR="001B3CDD" w14:paraId="6D732B7B" w14:textId="77777777">
        <w:tc>
          <w:tcPr>
            <w:tcW w:w="0" w:type="auto"/>
          </w:tcPr>
          <w:p w14:paraId="3573F026" w14:textId="77777777" w:rsidR="001B3CDD" w:rsidRDefault="00000000">
            <w:r>
              <w:rPr>
                <w:sz w:val="19"/>
              </w:rPr>
              <w:lastRenderedPageBreak/>
              <w:t>share of weeks that end in profit</w:t>
            </w:r>
          </w:p>
        </w:tc>
        <w:tc>
          <w:tcPr>
            <w:tcW w:w="0" w:type="auto"/>
          </w:tcPr>
          <w:p w14:paraId="3BD0AFF5" w14:textId="77777777" w:rsidR="001B3CDD" w:rsidRDefault="00000000">
            <w:r>
              <w:rPr>
                <w:sz w:val="19"/>
              </w:rPr>
              <w:t>58.1%</w:t>
            </w:r>
          </w:p>
        </w:tc>
        <w:tc>
          <w:tcPr>
            <w:tcW w:w="0" w:type="auto"/>
          </w:tcPr>
          <w:p w14:paraId="4FFB0ECA" w14:textId="77777777" w:rsidR="001B3CDD" w:rsidRDefault="00000000">
            <w:r>
              <w:rPr>
                <w:sz w:val="19"/>
              </w:rPr>
              <w:t>58.2%</w:t>
            </w:r>
          </w:p>
        </w:tc>
      </w:tr>
      <w:tr w:rsidR="001B3CDD" w14:paraId="13C23323" w14:textId="77777777">
        <w:tc>
          <w:tcPr>
            <w:tcW w:w="0" w:type="auto"/>
          </w:tcPr>
          <w:p w14:paraId="7657EE30" w14:textId="77777777" w:rsidR="001B3CDD" w:rsidRDefault="00000000">
            <w:r>
              <w:rPr>
                <w:sz w:val="19"/>
              </w:rPr>
              <w:t>weeks ending below $20,000, median</w:t>
            </w:r>
          </w:p>
        </w:tc>
        <w:tc>
          <w:tcPr>
            <w:tcW w:w="0" w:type="auto"/>
          </w:tcPr>
          <w:p w14:paraId="2659A5D8" w14:textId="77777777" w:rsidR="001B3CDD" w:rsidRDefault="00000000">
            <w:r>
              <w:rPr>
                <w:sz w:val="19"/>
              </w:rPr>
              <w:t>2 of 12</w:t>
            </w:r>
          </w:p>
        </w:tc>
        <w:tc>
          <w:tcPr>
            <w:tcW w:w="0" w:type="auto"/>
          </w:tcPr>
          <w:p w14:paraId="583C136D" w14:textId="77777777" w:rsidR="001B3CDD" w:rsidRDefault="00000000">
            <w:r>
              <w:rPr>
                <w:sz w:val="19"/>
              </w:rPr>
              <w:t>2 of 12</w:t>
            </w:r>
          </w:p>
        </w:tc>
      </w:tr>
      <w:tr w:rsidR="001B3CDD" w14:paraId="4971E676" w14:textId="77777777">
        <w:tc>
          <w:tcPr>
            <w:tcW w:w="0" w:type="auto"/>
          </w:tcPr>
          <w:p w14:paraId="1C3086D4" w14:textId="77777777" w:rsidR="001B3CDD" w:rsidRDefault="00000000">
            <w:r>
              <w:rPr>
                <w:sz w:val="19"/>
              </w:rPr>
              <w:t>median week, as a % of that week's bankroll</w:t>
            </w:r>
          </w:p>
        </w:tc>
        <w:tc>
          <w:tcPr>
            <w:tcW w:w="0" w:type="auto"/>
          </w:tcPr>
          <w:p w14:paraId="0CB146F0" w14:textId="77777777" w:rsidR="001B3CDD" w:rsidRDefault="00000000">
            <w:r>
              <w:rPr>
                <w:sz w:val="19"/>
              </w:rPr>
              <w:t>+0.56%</w:t>
            </w:r>
          </w:p>
        </w:tc>
        <w:tc>
          <w:tcPr>
            <w:tcW w:w="0" w:type="auto"/>
          </w:tcPr>
          <w:p w14:paraId="07FB2973" w14:textId="77777777" w:rsidR="001B3CDD" w:rsidRDefault="00000000">
            <w:r>
              <w:rPr>
                <w:sz w:val="19"/>
              </w:rPr>
              <w:t>+0.32%</w:t>
            </w:r>
          </w:p>
        </w:tc>
      </w:tr>
      <w:tr w:rsidR="001B3CDD" w14:paraId="6DF52D6D" w14:textId="77777777">
        <w:tc>
          <w:tcPr>
            <w:tcW w:w="0" w:type="auto"/>
          </w:tcPr>
          <w:p w14:paraId="31A313DC" w14:textId="77777777" w:rsidR="001B3CDD" w:rsidRDefault="00000000">
            <w:r>
              <w:rPr>
                <w:sz w:val="19"/>
              </w:rPr>
              <w:t>5th to 95th percentile week, same basis</w:t>
            </w:r>
          </w:p>
        </w:tc>
        <w:tc>
          <w:tcPr>
            <w:tcW w:w="0" w:type="auto"/>
          </w:tcPr>
          <w:p w14:paraId="583DB457" w14:textId="77777777" w:rsidR="001B3CDD" w:rsidRDefault="00000000">
            <w:r>
              <w:rPr>
                <w:sz w:val="19"/>
              </w:rPr>
              <w:t>−5.27% to +6.27%</w:t>
            </w:r>
          </w:p>
        </w:tc>
        <w:tc>
          <w:tcPr>
            <w:tcW w:w="0" w:type="auto"/>
          </w:tcPr>
          <w:p w14:paraId="523C4A24" w14:textId="77777777" w:rsidR="001B3CDD" w:rsidRDefault="00000000">
            <w:r>
              <w:rPr>
                <w:sz w:val="19"/>
              </w:rPr>
              <w:t>−2.68% to +3.44%</w:t>
            </w:r>
          </w:p>
        </w:tc>
      </w:tr>
    </w:tbl>
    <w:p w14:paraId="71DCB371" w14:textId="77777777" w:rsidR="001B3CDD" w:rsidRDefault="001B3CDD"/>
    <w:p w14:paraId="3ADCF834" w14:textId="77777777" w:rsidR="001B3CDD" w:rsidRDefault="00000000">
      <w:pPr>
        <w:jc w:val="center"/>
      </w:pPr>
      <w:r>
        <w:rPr>
          <w:noProof/>
        </w:rPr>
        <w:drawing>
          <wp:inline distT="0" distB="0" distL="0" distR="0" wp14:anchorId="38394C5C" wp14:editId="0933458F">
            <wp:extent cx="5760720" cy="2100430"/>
            <wp:effectExtent l="0" t="0" r="0" b="0"/>
            <wp:docPr id="2" name="Weekly profit and loss, rest of the 2026 season" descr="Weekly profit and loss, rest of the 2026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ekly profit and loss, rest of the 2026 season"/>
                    <pic:cNvPicPr/>
                  </pic:nvPicPr>
                  <pic:blipFill>
                    <a:blip r:embed="rId7" cstate="print"/>
                    <a:stretch>
                      <a:fillRect/>
                    </a:stretch>
                  </pic:blipFill>
                  <pic:spPr>
                    <a:xfrm>
                      <a:off x="0" y="0"/>
                      <a:ext cx="5760720" cy="2100430"/>
                    </a:xfrm>
                    <a:prstGeom prst="rect">
                      <a:avLst/>
                    </a:prstGeom>
                  </pic:spPr>
                </pic:pic>
              </a:graphicData>
            </a:graphic>
          </wp:inline>
        </w:drawing>
      </w:r>
    </w:p>
    <w:p w14:paraId="4A2AA9FF" w14:textId="77777777" w:rsidR="001B3CDD" w:rsidRDefault="00000000">
      <w:pPr>
        <w:spacing w:after="160" w:line="276" w:lineRule="auto"/>
      </w:pPr>
      <w:r>
        <w:t>On the left, one season week by week: the simulated path whose ending bankroll lands closest to the median of all 50,000, picked by that rule rather than by eye. Green bars are winning Saturdays, red are losing ones, and the blue line is the bankroll they add up to. On the right, the spread of a single week at both units, pooled over every modelled week of the season.</w:t>
      </w:r>
    </w:p>
    <w:p w14:paraId="61C883EF" w14:textId="77777777" w:rsidR="001B3CDD" w:rsidRDefault="00000000">
      <w:pPr>
        <w:spacing w:after="160" w:line="276" w:lineRule="auto"/>
      </w:pPr>
      <w:r>
        <w:t>Three things worth saying plainly about that table and that picture.</w:t>
      </w:r>
    </w:p>
    <w:p w14:paraId="647A6208" w14:textId="77777777" w:rsidR="001B3CDD" w:rsidRDefault="00000000">
      <w:pPr>
        <w:spacing w:after="80" w:line="276" w:lineRule="auto"/>
        <w:ind w:left="360"/>
      </w:pPr>
      <w:r>
        <w:t>1</w:t>
      </w:r>
      <w:proofErr w:type="gramStart"/>
      <w:r>
        <w:t xml:space="preserve">.  </w:t>
      </w:r>
      <w:r>
        <w:rPr>
          <w:b/>
        </w:rPr>
        <w:t>A</w:t>
      </w:r>
      <w:proofErr w:type="gramEnd"/>
      <w:r>
        <w:rPr>
          <w:b/>
        </w:rPr>
        <w:t xml:space="preserve"> typical week is small and a bad week is not.</w:t>
      </w:r>
      <w:r>
        <w:t xml:space="preserve"> The median week makes $125 and the worst week of a typical season loses $1,055 — eight times the median in the other direction. The season </w:t>
      </w:r>
      <w:proofErr w:type="gramStart"/>
      <w:r>
        <w:t>median</w:t>
      </w:r>
      <w:proofErr w:type="gramEnd"/>
      <w:r>
        <w:t xml:space="preserve"> is positive because the good weeks are frequent, not because the bad ones are mild.</w:t>
      </w:r>
    </w:p>
    <w:p w14:paraId="460FB090" w14:textId="77777777" w:rsidR="001B3CDD" w:rsidRDefault="00000000">
      <w:pPr>
        <w:spacing w:after="80" w:line="276" w:lineRule="auto"/>
        <w:ind w:left="360"/>
      </w:pPr>
      <w:r>
        <w:t>2</w:t>
      </w:r>
      <w:proofErr w:type="gramStart"/>
      <w:r>
        <w:t xml:space="preserve">.  </w:t>
      </w:r>
      <w:r>
        <w:rPr>
          <w:b/>
        </w:rPr>
        <w:t>Four</w:t>
      </w:r>
      <w:proofErr w:type="gramEnd"/>
      <w:r>
        <w:rPr>
          <w:b/>
        </w:rPr>
        <w:t xml:space="preserve"> weeks in ten lose money.</w:t>
      </w:r>
      <w:r>
        <w:t xml:space="preserve"> 58.1% of weeks end in profit. At a </w:t>
      </w:r>
      <w:proofErr w:type="gramStart"/>
      <w:r>
        <w:t>56% win</w:t>
      </w:r>
      <w:proofErr w:type="gramEnd"/>
      <w:r>
        <w:t xml:space="preserve"> rate against −110 juice that is what the arithmetic gives; a run of two or three losing Saturdays is ordinary and is not a signal that anything broke.</w:t>
      </w:r>
    </w:p>
    <w:p w14:paraId="62F54E1D" w14:textId="77777777" w:rsidR="001B3CDD" w:rsidRDefault="00000000">
      <w:pPr>
        <w:spacing w:after="80" w:line="276" w:lineRule="auto"/>
        <w:ind w:left="360"/>
      </w:pPr>
      <w:r>
        <w:t>3</w:t>
      </w:r>
      <w:proofErr w:type="gramStart"/>
      <w:r>
        <w:t xml:space="preserve">.  </w:t>
      </w:r>
      <w:r>
        <w:rPr>
          <w:b/>
        </w:rPr>
        <w:t>Doubling</w:t>
      </w:r>
      <w:proofErr w:type="gramEnd"/>
      <w:r>
        <w:rPr>
          <w:b/>
        </w:rPr>
        <w:t xml:space="preserve"> the unit doubles the week in both directions and changes nothing else.</w:t>
      </w:r>
      <w:r>
        <w:t xml:space="preserve"> The share of winning weeks is identical at 0.5% and 1%. Stake size moves the size of the swing, never its frequency — the same point the sweep makes about the downside ratio in §6.</w:t>
      </w:r>
    </w:p>
    <w:p w14:paraId="77C2AB83" w14:textId="77777777" w:rsidR="001B3CDD" w:rsidRDefault="00000000">
      <w:pPr>
        <w:spacing w:after="160" w:line="276" w:lineRule="auto"/>
      </w:pPr>
      <w:r>
        <w:t>Dollar rows are the 2026 leg only. Stakes re-size weekly, so pooling a 2027 week with a 2026 one would make "a week" look bigger than any week being funded; the percent rows are scale-free and pool every modelled week. The worst-week row is the same number as "worst single week, median" in the table above.</w:t>
      </w:r>
    </w:p>
    <w:p w14:paraId="023ABFE6" w14:textId="77777777" w:rsidR="001B3CDD" w:rsidRDefault="00000000">
      <w:pPr>
        <w:spacing w:after="160" w:line="276" w:lineRule="auto"/>
      </w:pPr>
      <w:r>
        <w:rPr>
          <w:b/>
        </w:rPr>
        <w:t>The recommendation was stress-</w:t>
      </w:r>
      <w:proofErr w:type="gramStart"/>
      <w:r>
        <w:rPr>
          <w:b/>
        </w:rPr>
        <w:t>tested</w:t>
      </w:r>
      <w:proofErr w:type="gramEnd"/>
      <w:r>
        <w:rPr>
          <w:b/>
        </w:rPr>
        <w:t>.</w:t>
      </w:r>
      <w:r>
        <w:t xml:space="preserve"> An outside review asked whether the unit holds when the over-zero haircut is uncertain, the Greenline prior is weaker, bets 7–12 each week are worse, and same-slate correlation is up to five times the assumed value. Under the 3% cap: 0.5% passes all 25 scenarios; </w:t>
      </w:r>
      <w:r>
        <w:rPr>
          <w:b/>
        </w:rPr>
        <w:t>1% passes 17 of 25</w:t>
      </w:r>
      <w:r>
        <w:t xml:space="preserve">, failing at ρ ≥ 0.2 on the under-list prior, at ρ = 0.5 on any prior, on the under-list prior combined with a weaker over-zero or a </w:t>
      </w:r>
      <w:r>
        <w:lastRenderedPageBreak/>
        <w:t>marginal-bet penalty, and on the two harsher combined cases; 1.2% passes 13. 1% passes the combined skeptical case built on the planning prior (</w:t>
      </w:r>
      <w:proofErr w:type="gramStart"/>
      <w:r>
        <w:t>P(</w:t>
      </w:r>
      <w:proofErr w:type="gramEnd"/>
      <w:r>
        <w:t xml:space="preserve">−25%) 1.7%). The full regenerated grid is </w:t>
      </w:r>
      <w:r>
        <w:rPr>
          <w:rFonts w:ascii="Consolas" w:eastAsia="Consolas" w:hAnsi="Consolas"/>
          <w:sz w:val="19"/>
        </w:rPr>
        <w:t>bankroll-stress-table-2026-09-21.md</w:t>
      </w:r>
      <w:r>
        <w:t xml:space="preserve">; the reasoning behind the scenarios is </w:t>
      </w:r>
      <w:r>
        <w:rPr>
          <w:rFonts w:ascii="Consolas" w:eastAsia="Consolas" w:hAnsi="Consolas"/>
          <w:sz w:val="19"/>
        </w:rPr>
        <w:t>bankroll-stress-2026-09-17.md</w:t>
      </w:r>
      <w:r>
        <w:t>, written when 1% passed 15 of 25 on the thinner week-2 prior.</w:t>
      </w:r>
    </w:p>
    <w:p w14:paraId="22E07F0C" w14:textId="77777777" w:rsidR="001B3CDD" w:rsidRDefault="00000000">
      <w:pPr>
        <w:spacing w:before="320" w:after="120"/>
      </w:pPr>
      <w:r>
        <w:rPr>
          <w:b/>
          <w:color w:val="2B5D8A"/>
          <w:sz w:val="30"/>
        </w:rPr>
        <w:t>8. What this does not support</w:t>
      </w:r>
    </w:p>
    <w:p w14:paraId="1976B473" w14:textId="77777777" w:rsidR="001B3CDD" w:rsidRDefault="00000000">
      <w:pPr>
        <w:spacing w:after="80" w:line="276" w:lineRule="auto"/>
        <w:ind w:left="360"/>
      </w:pPr>
      <w:r>
        <w:t xml:space="preserve">•  </w:t>
      </w:r>
      <w:r>
        <w:rPr>
          <w:b/>
        </w:rPr>
        <w:t xml:space="preserve">Greenline as independently </w:t>
      </w:r>
      <w:proofErr w:type="gramStart"/>
      <w:r>
        <w:rPr>
          <w:b/>
        </w:rPr>
        <w:t>validated</w:t>
      </w:r>
      <w:proofErr w:type="gramEnd"/>
      <w:r>
        <w:rPr>
          <w:b/>
        </w:rPr>
        <w:t>.</w:t>
      </w:r>
      <w:r>
        <w:t xml:space="preserve"> n=58 in 2026, CI 42.5–67.3%, </w:t>
      </w:r>
      <w:proofErr w:type="gramStart"/>
      <w:r>
        <w:t>break-even</w:t>
      </w:r>
      <w:proofErr w:type="gramEnd"/>
      <w:r>
        <w:t xml:space="preserve"> inside it. The planning prior is half personal history of the same signal.</w:t>
      </w:r>
    </w:p>
    <w:p w14:paraId="79F55606" w14:textId="77777777" w:rsidR="001B3CDD" w:rsidRDefault="00000000">
      <w:pPr>
        <w:spacing w:after="80" w:line="276" w:lineRule="auto"/>
        <w:ind w:left="360"/>
      </w:pPr>
      <w:r>
        <w:t xml:space="preserve">•  </w:t>
      </w:r>
      <w:r>
        <w:rPr>
          <w:b/>
        </w:rPr>
        <w:t>The published under list as a better population than the raw flags.</w:t>
      </w:r>
      <w:r>
        <w:t xml:space="preserve"> It is the one that gets </w:t>
      </w:r>
      <w:proofErr w:type="gramStart"/>
      <w:r>
        <w:t>bet</w:t>
      </w:r>
      <w:proofErr w:type="gramEnd"/>
      <w:r>
        <w:t>, which is why it is the prior. Whether the hand filter adds anything is a separate question the ledger has not yet answered: the list beat the under board 55.2% to 52.3% over two weeks, on 58 picks. That is not a finding.</w:t>
      </w:r>
    </w:p>
    <w:p w14:paraId="53F21180" w14:textId="77777777" w:rsidR="001B3CDD" w:rsidRDefault="00000000">
      <w:pPr>
        <w:spacing w:after="80" w:line="276" w:lineRule="auto"/>
        <w:ind w:left="360"/>
      </w:pPr>
      <w:r>
        <w:t xml:space="preserve">•  </w:t>
      </w:r>
      <w:r>
        <w:rPr>
          <w:b/>
        </w:rPr>
        <w:t>The 2027 numbers as a forecast.</w:t>
      </w:r>
      <w:r>
        <w:t xml:space="preserve"> They assume the edge persists unchanged on 2025's schedule. They are what the current record implies, not what will happen.</w:t>
      </w:r>
    </w:p>
    <w:p w14:paraId="089635F1" w14:textId="77777777" w:rsidR="001B3CDD" w:rsidRDefault="00000000">
      <w:pPr>
        <w:spacing w:after="80" w:line="276" w:lineRule="auto"/>
        <w:ind w:left="360"/>
      </w:pPr>
      <w:r>
        <w:t xml:space="preserve">•  </w:t>
      </w:r>
      <w:r>
        <w:rPr>
          <w:b/>
        </w:rPr>
        <w:t>The CAGR as an investment return.</w:t>
      </w:r>
      <w:r>
        <w:t xml:space="preserve"> +16.8% over 1.21 years is what the model says this bankroll does if the edge holds; it is not a yield, not a rate anyone is offering, and not comparable to a market return. The 5th percentile of the same distribution is −17.9% a year. It is in the document because "what rate does it compound at" is a fair question, not because the answer is a promise.</w:t>
      </w:r>
    </w:p>
    <w:p w14:paraId="05A01B3F" w14:textId="77777777" w:rsidR="001B3CDD" w:rsidRDefault="00000000">
      <w:pPr>
        <w:spacing w:after="80" w:line="276" w:lineRule="auto"/>
        <w:ind w:left="360"/>
      </w:pPr>
      <w:r>
        <w:t xml:space="preserve">•  </w:t>
      </w:r>
      <w:r>
        <w:rPr>
          <w:b/>
        </w:rPr>
        <w:t>The weekly table as a schedule.</w:t>
      </w:r>
      <w:r>
        <w:t xml:space="preserve"> A median week of +$125 is the middle of a distribution, not an expectation for any </w:t>
      </w:r>
      <w:proofErr w:type="gramStart"/>
      <w:r>
        <w:t>particular Saturday</w:t>
      </w:r>
      <w:proofErr w:type="gramEnd"/>
      <w:r>
        <w:t>. Four weeks in ten lose money and the worst week of a typical season is −$1,055.</w:t>
      </w:r>
    </w:p>
    <w:p w14:paraId="6A41F84E" w14:textId="77777777" w:rsidR="001B3CDD" w:rsidRDefault="00000000">
      <w:pPr>
        <w:spacing w:after="80" w:line="276" w:lineRule="auto"/>
        <w:ind w:left="360"/>
      </w:pPr>
      <w:r>
        <w:t xml:space="preserve">•  </w:t>
      </w:r>
      <w:r>
        <w:rPr>
          <w:b/>
        </w:rPr>
        <w:t>Over-zero's 2026 record as model performance.</w:t>
      </w:r>
      <w:r>
        <w:t xml:space="preserve"> 21–9 is a settled-</w:t>
      </w:r>
      <w:proofErr w:type="spellStart"/>
      <w:r>
        <w:t>bet</w:t>
      </w:r>
      <w:proofErr w:type="spellEnd"/>
      <w:r>
        <w:t xml:space="preserve"> record of a published board, not walk-forward folds, on early-season boards the signal selects for. The projection plans on 58.2%, not 70%.</w:t>
      </w:r>
    </w:p>
    <w:p w14:paraId="7FDFBFEB" w14:textId="77777777" w:rsidR="001B3CDD" w:rsidRDefault="00000000">
      <w:pPr>
        <w:spacing w:after="80" w:line="276" w:lineRule="auto"/>
        <w:ind w:left="360"/>
      </w:pPr>
      <w:r>
        <w:t xml:space="preserve">•  </w:t>
      </w:r>
      <w:r>
        <w:rPr>
          <w:b/>
        </w:rPr>
        <w:t>Golf.</w:t>
      </w:r>
      <w:r>
        <w:t xml:space="preserve"> No record, no price, no volume. It is a placeholder leg.</w:t>
      </w:r>
    </w:p>
    <w:p w14:paraId="45D296AD" w14:textId="77777777" w:rsidR="001B3CDD" w:rsidRDefault="00000000">
      <w:pPr>
        <w:spacing w:after="80" w:line="276" w:lineRule="auto"/>
        <w:ind w:left="360"/>
      </w:pPr>
      <w:r>
        <w:t xml:space="preserve">•  </w:t>
      </w:r>
      <w:r>
        <w:rPr>
          <w:b/>
        </w:rPr>
        <w:t>A reproducible selection rule.</w:t>
      </w:r>
      <w:r>
        <w:t xml:space="preserve"> "Bet 6–12 of the week's flags" is a volume plan. No script picks which ones. The historical picks were hand-filtered and price-shopped.</w:t>
      </w:r>
    </w:p>
    <w:p w14:paraId="3AEB51E0" w14:textId="77777777" w:rsidR="001B3CDD" w:rsidRDefault="00000000">
      <w:pPr>
        <w:spacing w:after="80" w:line="276" w:lineRule="auto"/>
        <w:ind w:left="360"/>
      </w:pPr>
      <w:r>
        <w:t xml:space="preserve">•  </w:t>
      </w:r>
      <w:r>
        <w:rPr>
          <w:b/>
        </w:rPr>
        <w:t>Kelly as the operative rule today.</w:t>
      </w:r>
      <w:r>
        <w:t xml:space="preserve"> Quarter Kelly is 1.3%; the drawdown cap binds at 1%. The Kelly number is where the unit is headed if the record holds.</w:t>
      </w:r>
    </w:p>
    <w:p w14:paraId="70B0CED8" w14:textId="77777777" w:rsidR="001B3CDD" w:rsidRDefault="00000000">
      <w:pPr>
        <w:spacing w:after="80" w:line="276" w:lineRule="auto"/>
        <w:ind w:left="360"/>
      </w:pPr>
      <w:r>
        <w:t xml:space="preserve">•  </w:t>
      </w:r>
      <w:r>
        <w:rPr>
          <w:b/>
        </w:rPr>
        <w:t>The negative cross-leg correlation as a hedge.</w:t>
      </w:r>
      <w:r>
        <w:t xml:space="preserve"> The shared shock is scoring environment. A common model-or-market failure that hurts both legs is not modeled.</w:t>
      </w:r>
    </w:p>
    <w:p w14:paraId="49FC37D1" w14:textId="77777777" w:rsidR="001B3CDD" w:rsidRDefault="00000000">
      <w:pPr>
        <w:spacing w:before="320" w:after="120"/>
      </w:pPr>
      <w:r>
        <w:rPr>
          <w:b/>
          <w:color w:val="2B5D8A"/>
          <w:sz w:val="30"/>
        </w:rPr>
        <w:t>9. What the money does each week, and the updating rule</w:t>
      </w:r>
    </w:p>
    <w:tbl>
      <w:tblPr>
        <w:tblW w:w="5000" w:type="pct"/>
        <w:tblBorders>
          <w:top w:val="single" w:sz="4" w:space="0" w:color="auto"/>
          <w:left w:val="single" w:sz="4" w:space="0" w:color="auto"/>
          <w:bottom w:val="single" w:sz="4" w:space="0" w:color="auto"/>
          <w:right w:val="single" w:sz="4" w:space="0" w:color="auto"/>
          <w:insideH w:val="single" w:sz="4" w:space="0" w:color="D8DCE3"/>
          <w:insideV w:val="single" w:sz="4" w:space="0" w:color="D8DCE3"/>
        </w:tblBorders>
        <w:tblCellMar>
          <w:top w:w="60" w:type="dxa"/>
          <w:left w:w="60" w:type="dxa"/>
          <w:bottom w:w="60" w:type="dxa"/>
          <w:right w:w="60" w:type="dxa"/>
        </w:tblCellMar>
        <w:tblLook w:val="04A0" w:firstRow="1" w:lastRow="0" w:firstColumn="1" w:lastColumn="0" w:noHBand="0" w:noVBand="1"/>
      </w:tblPr>
      <w:tblGrid>
        <w:gridCol w:w="1195"/>
        <w:gridCol w:w="3387"/>
        <w:gridCol w:w="3714"/>
      </w:tblGrid>
      <w:tr w:rsidR="001B3CDD" w14:paraId="259C28D2" w14:textId="77777777">
        <w:tc>
          <w:tcPr>
            <w:tcW w:w="0" w:type="auto"/>
            <w:shd w:val="clear" w:color="auto" w:fill="F3F4F6"/>
          </w:tcPr>
          <w:p w14:paraId="6BF636CC" w14:textId="77777777" w:rsidR="001B3CDD" w:rsidRDefault="00000000">
            <w:r>
              <w:rPr>
                <w:b/>
                <w:sz w:val="19"/>
              </w:rPr>
              <w:t>day</w:t>
            </w:r>
          </w:p>
        </w:tc>
        <w:tc>
          <w:tcPr>
            <w:tcW w:w="0" w:type="auto"/>
            <w:shd w:val="clear" w:color="auto" w:fill="F3F4F6"/>
          </w:tcPr>
          <w:p w14:paraId="5FA12333" w14:textId="77777777" w:rsidR="001B3CDD" w:rsidRDefault="00000000">
            <w:r>
              <w:rPr>
                <w:b/>
                <w:sz w:val="19"/>
              </w:rPr>
              <w:t>step</w:t>
            </w:r>
          </w:p>
        </w:tc>
        <w:tc>
          <w:tcPr>
            <w:tcW w:w="0" w:type="auto"/>
            <w:shd w:val="clear" w:color="auto" w:fill="F3F4F6"/>
          </w:tcPr>
          <w:p w14:paraId="43D0355E" w14:textId="77777777" w:rsidR="001B3CDD" w:rsidRDefault="00000000">
            <w:r>
              <w:rPr>
                <w:b/>
                <w:sz w:val="19"/>
              </w:rPr>
              <w:t>command</w:t>
            </w:r>
          </w:p>
        </w:tc>
      </w:tr>
      <w:tr w:rsidR="001B3CDD" w14:paraId="30326508" w14:textId="77777777">
        <w:tc>
          <w:tcPr>
            <w:tcW w:w="0" w:type="auto"/>
          </w:tcPr>
          <w:p w14:paraId="72D6D9AD" w14:textId="77777777" w:rsidR="001B3CDD" w:rsidRDefault="00000000">
            <w:r>
              <w:rPr>
                <w:sz w:val="19"/>
              </w:rPr>
              <w:t>Wednesday</w:t>
            </w:r>
          </w:p>
        </w:tc>
        <w:tc>
          <w:tcPr>
            <w:tcW w:w="0" w:type="auto"/>
          </w:tcPr>
          <w:p w14:paraId="3769B670" w14:textId="77777777" w:rsidR="001B3CDD" w:rsidRDefault="00000000">
            <w:r>
              <w:rPr>
                <w:sz w:val="19"/>
              </w:rPr>
              <w:t>capture Greenline flags; publish the under list; seed the bet ledger</w:t>
            </w:r>
          </w:p>
        </w:tc>
        <w:tc>
          <w:tcPr>
            <w:tcW w:w="0" w:type="auto"/>
          </w:tcPr>
          <w:p w14:paraId="6D88B270" w14:textId="77777777" w:rsidR="001B3CDD" w:rsidRDefault="00000000">
            <w:r>
              <w:rPr>
                <w:rFonts w:ascii="Consolas" w:eastAsia="Consolas" w:hAnsi="Consolas"/>
                <w:sz w:val="18"/>
              </w:rPr>
              <w:t>pull_pff_scoreboard.py --</w:t>
            </w:r>
            <w:proofErr w:type="spellStart"/>
            <w:r>
              <w:rPr>
                <w:rFonts w:ascii="Consolas" w:eastAsia="Consolas" w:hAnsi="Consolas"/>
                <w:sz w:val="18"/>
              </w:rPr>
              <w:t>greenline</w:t>
            </w:r>
            <w:proofErr w:type="spellEnd"/>
            <w:r>
              <w:rPr>
                <w:sz w:val="19"/>
              </w:rPr>
              <w:t xml:space="preserve">; </w:t>
            </w:r>
            <w:r>
              <w:rPr>
                <w:rFonts w:ascii="Consolas" w:eastAsia="Consolas" w:hAnsi="Consolas"/>
                <w:sz w:val="18"/>
              </w:rPr>
              <w:t>greenline_bet_log.py --seed</w:t>
            </w:r>
          </w:p>
        </w:tc>
      </w:tr>
      <w:tr w:rsidR="001B3CDD" w14:paraId="309AD3FB" w14:textId="77777777">
        <w:tc>
          <w:tcPr>
            <w:tcW w:w="0" w:type="auto"/>
          </w:tcPr>
          <w:p w14:paraId="185A9E94" w14:textId="77777777" w:rsidR="001B3CDD" w:rsidRDefault="00000000">
            <w:r>
              <w:rPr>
                <w:sz w:val="19"/>
              </w:rPr>
              <w:t>Thursday–Saturday</w:t>
            </w:r>
          </w:p>
        </w:tc>
        <w:tc>
          <w:tcPr>
            <w:tcW w:w="0" w:type="auto"/>
          </w:tcPr>
          <w:p w14:paraId="67824FDB" w14:textId="77777777" w:rsidR="001B3CDD" w:rsidRDefault="00000000">
            <w:r>
              <w:rPr>
                <w:sz w:val="19"/>
              </w:rPr>
              <w:t xml:space="preserve">bet 6–12 </w:t>
            </w:r>
            <w:proofErr w:type="spellStart"/>
            <w:r>
              <w:rPr>
                <w:sz w:val="19"/>
              </w:rPr>
              <w:t>unders</w:t>
            </w:r>
            <w:proofErr w:type="spellEnd"/>
            <w:r>
              <w:rPr>
                <w:sz w:val="19"/>
              </w:rPr>
              <w:t xml:space="preserve"> at −110 or better, over-zero board at −120 or better</w:t>
            </w:r>
          </w:p>
        </w:tc>
        <w:tc>
          <w:tcPr>
            <w:tcW w:w="0" w:type="auto"/>
          </w:tcPr>
          <w:p w14:paraId="0D3E7854" w14:textId="77777777" w:rsidR="001B3CDD" w:rsidRDefault="00000000">
            <w:r>
              <w:rPr>
                <w:rFonts w:ascii="Consolas" w:eastAsia="Consolas" w:hAnsi="Consolas"/>
                <w:sz w:val="18"/>
              </w:rPr>
              <w:t>models/</w:t>
            </w:r>
            <w:proofErr w:type="spellStart"/>
            <w:r>
              <w:rPr>
                <w:rFonts w:ascii="Consolas" w:eastAsia="Consolas" w:hAnsi="Consolas"/>
                <w:sz w:val="18"/>
              </w:rPr>
              <w:t>over_zero</w:t>
            </w:r>
            <w:proofErr w:type="spellEnd"/>
            <w:r>
              <w:rPr>
                <w:sz w:val="19"/>
              </w:rPr>
              <w:t xml:space="preserve"> site</w:t>
            </w:r>
          </w:p>
        </w:tc>
      </w:tr>
      <w:tr w:rsidR="001B3CDD" w14:paraId="56F6AF10" w14:textId="77777777">
        <w:tc>
          <w:tcPr>
            <w:tcW w:w="0" w:type="auto"/>
          </w:tcPr>
          <w:p w14:paraId="3EC31721" w14:textId="77777777" w:rsidR="001B3CDD" w:rsidRDefault="00000000">
            <w:r>
              <w:rPr>
                <w:sz w:val="19"/>
              </w:rPr>
              <w:lastRenderedPageBreak/>
              <w:t>Monday</w:t>
            </w:r>
          </w:p>
        </w:tc>
        <w:tc>
          <w:tcPr>
            <w:tcW w:w="0" w:type="auto"/>
          </w:tcPr>
          <w:p w14:paraId="5D5B29BF" w14:textId="77777777" w:rsidR="001B3CDD" w:rsidRDefault="00000000">
            <w:r>
              <w:rPr>
                <w:sz w:val="19"/>
              </w:rPr>
              <w:t>grade the list and the board; mark which were bet</w:t>
            </w:r>
          </w:p>
        </w:tc>
        <w:tc>
          <w:tcPr>
            <w:tcW w:w="0" w:type="auto"/>
          </w:tcPr>
          <w:p w14:paraId="0D5D7FA6" w14:textId="77777777" w:rsidR="001B3CDD" w:rsidRDefault="00000000">
            <w:r>
              <w:rPr>
                <w:rFonts w:ascii="Consolas" w:eastAsia="Consolas" w:hAnsi="Consolas"/>
                <w:sz w:val="18"/>
              </w:rPr>
              <w:t>grade_unders_list.py</w:t>
            </w:r>
            <w:r>
              <w:rPr>
                <w:sz w:val="19"/>
              </w:rPr>
              <w:t xml:space="preserve">; </w:t>
            </w:r>
            <w:r>
              <w:rPr>
                <w:rFonts w:ascii="Consolas" w:eastAsia="Consolas" w:hAnsi="Consolas"/>
                <w:sz w:val="18"/>
              </w:rPr>
              <w:t>grade_greenline.py</w:t>
            </w:r>
            <w:r>
              <w:rPr>
                <w:sz w:val="19"/>
              </w:rPr>
              <w:t xml:space="preserve">; </w:t>
            </w:r>
            <w:r>
              <w:rPr>
                <w:rFonts w:ascii="Consolas" w:eastAsia="Consolas" w:hAnsi="Consolas"/>
                <w:sz w:val="18"/>
              </w:rPr>
              <w:t>greenline_bet_log.py --mark</w:t>
            </w:r>
          </w:p>
        </w:tc>
      </w:tr>
      <w:tr w:rsidR="001B3CDD" w14:paraId="359358F9" w14:textId="77777777">
        <w:tc>
          <w:tcPr>
            <w:tcW w:w="0" w:type="auto"/>
          </w:tcPr>
          <w:p w14:paraId="50A6D5A6" w14:textId="77777777" w:rsidR="001B3CDD" w:rsidRDefault="00000000">
            <w:r>
              <w:rPr>
                <w:sz w:val="19"/>
              </w:rPr>
              <w:t>Monday</w:t>
            </w:r>
          </w:p>
        </w:tc>
        <w:tc>
          <w:tcPr>
            <w:tcW w:w="0" w:type="auto"/>
          </w:tcPr>
          <w:p w14:paraId="2B5F1D2B" w14:textId="77777777" w:rsidR="001B3CDD" w:rsidRDefault="00000000">
            <w:r>
              <w:rPr>
                <w:sz w:val="19"/>
              </w:rPr>
              <w:t xml:space="preserve">re-derive the unit: </w:t>
            </w:r>
            <w:proofErr w:type="gramStart"/>
            <w:r>
              <w:rPr>
                <w:sz w:val="19"/>
              </w:rPr>
              <w:t>min(</w:t>
            </w:r>
            <w:proofErr w:type="gramEnd"/>
            <w:r>
              <w:rPr>
                <w:sz w:val="19"/>
              </w:rPr>
              <w:t>quarter Kelly off the planning posterior, largest unit under the 3% cap); re-size off the bankroll</w:t>
            </w:r>
          </w:p>
        </w:tc>
        <w:tc>
          <w:tcPr>
            <w:tcW w:w="0" w:type="auto"/>
          </w:tcPr>
          <w:p w14:paraId="7AEEC89E" w14:textId="77777777" w:rsidR="001B3CDD" w:rsidRDefault="00000000">
            <w:r>
              <w:rPr>
                <w:rFonts w:ascii="Consolas" w:eastAsia="Consolas" w:hAnsi="Consolas"/>
                <w:sz w:val="18"/>
              </w:rPr>
              <w:t>bankroll_config_sweep.py</w:t>
            </w:r>
          </w:p>
        </w:tc>
      </w:tr>
    </w:tbl>
    <w:p w14:paraId="70C920CB" w14:textId="77777777" w:rsidR="001B3CDD" w:rsidRDefault="001B3CDD"/>
    <w:p w14:paraId="6EFC11DD" w14:textId="77777777" w:rsidR="001B3CDD" w:rsidRDefault="00000000">
      <w:pPr>
        <w:spacing w:after="160" w:line="276" w:lineRule="auto"/>
      </w:pPr>
      <w:r>
        <w:rPr>
          <w:b/>
        </w:rPr>
        <w:t>Updating rule, fixed now.</w:t>
      </w:r>
      <w:r>
        <w:t xml:space="preserve"> The planning prior is the published 2026 under list plus the 2023–25 </w:t>
      </w:r>
      <w:proofErr w:type="spellStart"/>
      <w:r>
        <w:t>unders</w:t>
      </w:r>
      <w:proofErr w:type="spellEnd"/>
      <w:r>
        <w:t xml:space="preserve"> at half weight, always. The unit is re-derived each Monday by the rule in §6 and applied to the following week. No other in-season changes. A new strategy (golf) enters only with a graded record and at the same rule. Marking which flags get bet is the one manual step, and it is what turns "6–12 a week" from a plan into evidence.</w:t>
      </w:r>
    </w:p>
    <w:p w14:paraId="574650E2" w14:textId="77777777" w:rsidR="001B3CDD" w:rsidRDefault="00000000">
      <w:pPr>
        <w:spacing w:before="320" w:after="120"/>
      </w:pPr>
      <w:r>
        <w:rPr>
          <w:b/>
          <w:color w:val="2B5D8A"/>
          <w:sz w:val="30"/>
        </w:rPr>
        <w:t>Data and dates</w:t>
      </w:r>
    </w:p>
    <w:p w14:paraId="3F99C2D9" w14:textId="77777777" w:rsidR="001B3CDD" w:rsidRDefault="00000000">
      <w:pPr>
        <w:spacing w:after="160" w:line="276" w:lineRule="auto"/>
      </w:pPr>
      <w:r>
        <w:t xml:space="preserve">over-zero: 234 walk-forward bets 2016–2025, </w:t>
      </w:r>
      <w:r>
        <w:rPr>
          <w:rFonts w:ascii="Consolas" w:eastAsia="Consolas" w:hAnsi="Consolas"/>
          <w:sz w:val="19"/>
        </w:rPr>
        <w:t>models/</w:t>
      </w:r>
      <w:proofErr w:type="spellStart"/>
      <w:r>
        <w:rPr>
          <w:rFonts w:ascii="Consolas" w:eastAsia="Consolas" w:hAnsi="Consolas"/>
          <w:sz w:val="19"/>
        </w:rPr>
        <w:t>over_zero</w:t>
      </w:r>
      <w:proofErr w:type="spellEnd"/>
      <w:r>
        <w:rPr>
          <w:rFonts w:ascii="Consolas" w:eastAsia="Consolas" w:hAnsi="Consolas"/>
          <w:sz w:val="19"/>
        </w:rPr>
        <w:t>/docs/backtest_bets.csv</w:t>
      </w:r>
      <w:r>
        <w:t xml:space="preserve">; full-season counts 2022–25 from </w:t>
      </w:r>
      <w:r>
        <w:rPr>
          <w:rFonts w:ascii="Consolas" w:eastAsia="Consolas" w:hAnsi="Consolas"/>
          <w:sz w:val="19"/>
        </w:rPr>
        <w:t>ROI_HITRATE.md</w:t>
      </w:r>
      <w:r>
        <w:t xml:space="preserve">; 2026 board record from </w:t>
      </w:r>
      <w:r>
        <w:rPr>
          <w:rFonts w:ascii="Consolas" w:eastAsia="Consolas" w:hAnsi="Consolas"/>
          <w:sz w:val="19"/>
        </w:rPr>
        <w:t>site/lib/weekly-</w:t>
      </w:r>
      <w:proofErr w:type="spellStart"/>
      <w:r>
        <w:rPr>
          <w:rFonts w:ascii="Consolas" w:eastAsia="Consolas" w:hAnsi="Consolas"/>
          <w:sz w:val="19"/>
        </w:rPr>
        <w:t>results.json</w:t>
      </w:r>
      <w:proofErr w:type="spellEnd"/>
      <w:r>
        <w:t xml:space="preserve">, finals pulled from CFBD 2026-09-21. Greenline: 58 published under picks over 2026 weeks 2–3, </w:t>
      </w:r>
      <w:r>
        <w:rPr>
          <w:rFonts w:ascii="Consolas" w:eastAsia="Consolas" w:hAnsi="Consolas"/>
          <w:sz w:val="19"/>
        </w:rPr>
        <w:t>data/ingest/</w:t>
      </w:r>
      <w:proofErr w:type="spellStart"/>
      <w:r>
        <w:rPr>
          <w:rFonts w:ascii="Consolas" w:eastAsia="Consolas" w:hAnsi="Consolas"/>
          <w:sz w:val="19"/>
        </w:rPr>
        <w:t>pff_scoreboard</w:t>
      </w:r>
      <w:proofErr w:type="spellEnd"/>
      <w:r>
        <w:rPr>
          <w:rFonts w:ascii="Consolas" w:eastAsia="Consolas" w:hAnsi="Consolas"/>
          <w:sz w:val="19"/>
        </w:rPr>
        <w:t>/greenline_unders_2026_</w:t>
      </w:r>
      <w:proofErr w:type="gramStart"/>
      <w:r>
        <w:rPr>
          <w:rFonts w:ascii="Consolas" w:eastAsia="Consolas" w:hAnsi="Consolas"/>
          <w:sz w:val="19"/>
        </w:rPr>
        <w:t>w{</w:t>
      </w:r>
      <w:proofErr w:type="gramEnd"/>
      <w:r>
        <w:rPr>
          <w:rFonts w:ascii="Consolas" w:eastAsia="Consolas" w:hAnsi="Consolas"/>
          <w:sz w:val="19"/>
        </w:rPr>
        <w:t>2,3}.csv</w:t>
      </w:r>
      <w:r>
        <w:t xml:space="preserve">, repriced against </w:t>
      </w:r>
      <w:r>
        <w:rPr>
          <w:rFonts w:ascii="Consolas" w:eastAsia="Consolas" w:hAnsi="Consolas"/>
          <w:sz w:val="19"/>
        </w:rPr>
        <w:t>*_draftkings.csv</w:t>
      </w:r>
      <w:r>
        <w:t xml:space="preserve">; 106 totals flags graded by </w:t>
      </w:r>
      <w:r>
        <w:rPr>
          <w:rFonts w:ascii="Consolas" w:eastAsia="Consolas" w:hAnsi="Consolas"/>
          <w:sz w:val="19"/>
        </w:rPr>
        <w:t>grade_greenline.py --all</w:t>
      </w:r>
      <w:r>
        <w:t xml:space="preserve"> on the PFF schedule refreshed 2026-09-21 10:16 ET, with warehouse-score fallback on 11 flags — that run grades 57 of 57 week-3 flags, where </w:t>
      </w:r>
      <w:r>
        <w:rPr>
          <w:rFonts w:ascii="Consolas" w:eastAsia="Consolas" w:hAnsi="Consolas"/>
          <w:sz w:val="19"/>
        </w:rPr>
        <w:t>greenline-w3-grade-2026-09-21.md</w:t>
      </w:r>
      <w:r>
        <w:t xml:space="preserve"> reports 52 of 57 from the earlier pull, which is the difference between the two docs. 201 personal </w:t>
      </w:r>
      <w:proofErr w:type="spellStart"/>
      <w:r>
        <w:t>unders</w:t>
      </w:r>
      <w:proofErr w:type="spellEnd"/>
      <w:r>
        <w:t xml:space="preserve"> 2023-08 to 2025-12, </w:t>
      </w:r>
      <w:r>
        <w:rPr>
          <w:rFonts w:ascii="Consolas" w:eastAsia="Consolas" w:hAnsi="Consolas"/>
          <w:sz w:val="19"/>
        </w:rPr>
        <w:t>data/ingest/</w:t>
      </w:r>
      <w:proofErr w:type="spellStart"/>
      <w:r>
        <w:rPr>
          <w:rFonts w:ascii="Consolas" w:eastAsia="Consolas" w:hAnsi="Consolas"/>
          <w:sz w:val="19"/>
        </w:rPr>
        <w:t>bet_history</w:t>
      </w:r>
      <w:proofErr w:type="spellEnd"/>
      <w:r>
        <w:rPr>
          <w:rFonts w:ascii="Consolas" w:eastAsia="Consolas" w:hAnsi="Consolas"/>
          <w:sz w:val="19"/>
        </w:rPr>
        <w:t>/history.csv</w:t>
      </w:r>
      <w:r>
        <w:t xml:space="preserve">. Slate per week from </w:t>
      </w:r>
      <w:proofErr w:type="spellStart"/>
      <w:proofErr w:type="gramStart"/>
      <w:r>
        <w:rPr>
          <w:rFonts w:ascii="Consolas" w:eastAsia="Consolas" w:hAnsi="Consolas"/>
          <w:sz w:val="19"/>
        </w:rPr>
        <w:t>core.fact</w:t>
      </w:r>
      <w:proofErr w:type="gramEnd"/>
      <w:r>
        <w:rPr>
          <w:rFonts w:ascii="Consolas" w:eastAsia="Consolas" w:hAnsi="Consolas"/>
          <w:sz w:val="19"/>
        </w:rPr>
        <w:t>_game</w:t>
      </w:r>
      <w:proofErr w:type="spellEnd"/>
      <w:r>
        <w:t xml:space="preserve"> FBS-vs-FBS counts: 2026 weeks 4–13, 2025 for weeks 14–15 and for the 2027 season shape, queried 2026-09-17. Seeds 20260921. Sweep: 50,000 paths per cell, 15 cells per horizon.</w:t>
      </w:r>
    </w:p>
    <w:p w14:paraId="08D4C305" w14:textId="77777777" w:rsidR="001B3CDD" w:rsidRDefault="00000000">
      <w:pPr>
        <w:spacing w:after="160" w:line="276" w:lineRule="auto"/>
      </w:pPr>
      <w:r>
        <w:t xml:space="preserve">Related: </w:t>
      </w:r>
      <w:r>
        <w:rPr>
          <w:rFonts w:ascii="Consolas" w:eastAsia="Consolas" w:hAnsi="Consolas"/>
          <w:sz w:val="19"/>
        </w:rPr>
        <w:t>mc-method-2026-09-17.md</w:t>
      </w:r>
      <w:r>
        <w:t xml:space="preserve">, </w:t>
      </w:r>
      <w:r>
        <w:rPr>
          <w:rFonts w:ascii="Consolas" w:eastAsia="Consolas" w:hAnsi="Consolas"/>
          <w:sz w:val="19"/>
        </w:rPr>
        <w:t>bankroll-stress-2026-09-17.md</w:t>
      </w:r>
      <w:r>
        <w:t xml:space="preserve">, </w:t>
      </w:r>
      <w:r>
        <w:rPr>
          <w:rFonts w:ascii="Consolas" w:eastAsia="Consolas" w:hAnsi="Consolas"/>
          <w:sz w:val="19"/>
        </w:rPr>
        <w:t>bankroll-config-sweep-2026-09-21.md</w:t>
      </w:r>
      <w:r>
        <w:t xml:space="preserve">, </w:t>
      </w:r>
      <w:r>
        <w:rPr>
          <w:rFonts w:ascii="Consolas" w:eastAsia="Consolas" w:hAnsi="Consolas"/>
          <w:sz w:val="19"/>
        </w:rPr>
        <w:t>pooled-bankroll-growth-2026-09-17.md</w:t>
      </w:r>
      <w:r>
        <w:t xml:space="preserve">, </w:t>
      </w:r>
      <w:r>
        <w:rPr>
          <w:rFonts w:ascii="Consolas" w:eastAsia="Consolas" w:hAnsi="Consolas"/>
          <w:sz w:val="19"/>
        </w:rPr>
        <w:t>mc-combined-totals-2026-09-17.md</w:t>
      </w:r>
      <w:r>
        <w:t xml:space="preserve">, </w:t>
      </w:r>
      <w:r>
        <w:rPr>
          <w:rFonts w:ascii="Consolas" w:eastAsia="Consolas" w:hAnsi="Consolas"/>
          <w:sz w:val="19"/>
        </w:rPr>
        <w:t>seed-bankroll-proposal-2026-09-17.md</w:t>
      </w:r>
      <w:r>
        <w:t xml:space="preserve"> (superseded).</w:t>
      </w:r>
    </w:p>
    <w:sectPr w:rsidR="001B3CDD">
      <w:footerReference w:type="default" r:id="rId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8C57" w14:textId="77777777" w:rsidR="00060A5E" w:rsidRDefault="00060A5E">
      <w:pPr>
        <w:spacing w:line="240" w:lineRule="auto"/>
      </w:pPr>
      <w:r>
        <w:separator/>
      </w:r>
    </w:p>
  </w:endnote>
  <w:endnote w:type="continuationSeparator" w:id="0">
    <w:p w14:paraId="2B195154" w14:textId="77777777" w:rsidR="00060A5E" w:rsidRDefault="00060A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4DBD" w14:textId="77777777" w:rsidR="001B3CDD" w:rsidRDefault="00000000">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42EB" w14:textId="77777777" w:rsidR="00060A5E" w:rsidRDefault="00060A5E">
      <w:pPr>
        <w:spacing w:line="240" w:lineRule="auto"/>
      </w:pPr>
      <w:r>
        <w:separator/>
      </w:r>
    </w:p>
  </w:footnote>
  <w:footnote w:type="continuationSeparator" w:id="0">
    <w:p w14:paraId="7194B8A3" w14:textId="77777777" w:rsidR="00060A5E" w:rsidRDefault="00060A5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CDD"/>
    <w:rsid w:val="00060A5E"/>
    <w:rsid w:val="001B3CDD"/>
    <w:rsid w:val="009573BC"/>
    <w:rsid w:val="00B9402E"/>
    <w:rsid w:val="00C8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4369"/>
  <w15:docId w15:val="{D5D65B36-7CF3-4BE2-BCA1-37E29914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3200</Words>
  <Characters>18245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Blake McKelvey</cp:lastModifiedBy>
  <cp:revision>2</cp:revision>
  <dcterms:created xsi:type="dcterms:W3CDTF">2026-09-21T21:56:00Z</dcterms:created>
  <dcterms:modified xsi:type="dcterms:W3CDTF">2026-09-21T23:12:00Z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2026-09-21T21:59:19Z</vt:lpwstr>
  </property>
</Properties>
</file>