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Police charge middle-aged man linked to shooting on Feb. 25, 2020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Byline: Man charged with multiple counts of weapons-related offences involving a shooting yesterday morning on Florence Street.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Brendan McWilliam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27th, 2020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London police have placed several charges linked to assault and weapon possession on Craig Bradley Chapman, 39, following his arrest in the investigation of a shooting that occurred shortly after midnight on Florence St. on Feb. 25, 2020.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Around 1:15 a.m. on Feb. 25th, London Police received a 9-1-1 call from a citizen who claimed he had heard gunshots near Florence St. and Kellogg Lane.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Several people living on Florence St. woke up to the sounds of multiple gunshots, and when police arrived, one was assaulted and a suspect fled, but was picked up shortly after carrying a loaded firearm. 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man suffering from several gunshot related injuries had attended the hospital but was treated and released shortly after. Police continued to investigate the circumstances surrounding this incident.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“It was a very scary and unpleasant experience,” said Marianna, who has lived in the area for several years and currently lives on Florence St. “I had never experienced something like this before. I just couldn’t get back to sleep.”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Marianna was awoken by the sound of several fired shots, which also woke up her six-month-old baby. She looked out her window and saw two men running down the street and a red car leaving the area.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Christina Favalaro, another resident in the area, was also awakened by gunshots. She immediately went to check on her two girls, ages 5 and 7. “I was terrified,” she said. “I pulled them from their beds because they were right next to the window.”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Several residents described the home where the shooting happened as a trouble spot, and many claimed the address was 1071½ Florence St., and that police were always there.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“That is the one house that is always making noise, where there’s always trouble and police are there a lot,” said Favalaro. 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unconfirmed as to whether or not the shooter and the man who was shot knew each other or if either one lived in the house.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Chapman was charged with several offences under the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Criminal Code of Canada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Controlled Drugs and Substances 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including possession of a restricted firearm without a license, possession of a Schedule 1 substance, and assault with intent to resist arrest. His next court appearance is Feb. 28, 2020.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“Right now, officers continue to investigate,” stated Const. Sandasha Bough, a spokesperson with the London Police. “We are looking for any additional information, so if anybody has any information, give us a call.”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Anyone with information concerning this incident is asked to call the London Police Service at (519) 661-5670 or Crime Stoppers at 1-800-222-TIPS (8477). Information can also be sent in on-line anonymously to www.londoncrimestoppers.co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