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4B97D" w14:textId="60B7E571" w:rsidR="006E5E3D" w:rsidRPr="003772E4" w:rsidRDefault="006E5E3D" w:rsidP="006E5E3D">
      <w:pPr>
        <w:outlineLvl w:val="0"/>
        <w:rPr>
          <w:rFonts w:eastAsia="Calibri" w:cstheme="minorHAnsi"/>
          <w:bCs/>
          <w:sz w:val="28"/>
          <w:szCs w:val="20"/>
        </w:rPr>
      </w:pPr>
      <w:r w:rsidRPr="003772E4">
        <w:rPr>
          <w:rFonts w:eastAsia="Calibri" w:cstheme="minorHAnsi"/>
          <w:bCs/>
          <w:sz w:val="28"/>
          <w:szCs w:val="20"/>
        </w:rPr>
        <w:t xml:space="preserve">Student Guide </w:t>
      </w:r>
    </w:p>
    <w:p w14:paraId="406CE586" w14:textId="77777777" w:rsidR="006E5E3D" w:rsidRPr="003772E4" w:rsidRDefault="006E5E3D" w:rsidP="006E5E3D">
      <w:pPr>
        <w:pBdr>
          <w:bottom w:val="single" w:sz="6" w:space="1" w:color="auto"/>
        </w:pBdr>
        <w:outlineLvl w:val="1"/>
        <w:rPr>
          <w:rFonts w:eastAsia="Calibri" w:cstheme="minorHAnsi"/>
          <w:b/>
          <w:bCs/>
          <w:sz w:val="24"/>
          <w:szCs w:val="20"/>
          <w:shd w:val="clear" w:color="auto" w:fill="FFFFFF"/>
        </w:rPr>
      </w:pPr>
      <w:r w:rsidRPr="003772E4">
        <w:rPr>
          <w:rFonts w:eastAsia="Calibri" w:cstheme="minorHAnsi"/>
          <w:b/>
          <w:bCs/>
          <w:sz w:val="24"/>
          <w:szCs w:val="20"/>
          <w:shd w:val="clear" w:color="auto" w:fill="FFFFFF"/>
        </w:rPr>
        <w:t>Lesson 1.07: Designing Effective Routines</w:t>
      </w:r>
    </w:p>
    <w:p w14:paraId="2CAE1BEC" w14:textId="77777777" w:rsidR="006E5E3D" w:rsidRPr="003772E4" w:rsidRDefault="006E5E3D" w:rsidP="006E5E3D">
      <w:pPr>
        <w:rPr>
          <w:rFonts w:eastAsia="Calibri" w:cstheme="minorHAnsi"/>
        </w:rPr>
      </w:pPr>
      <w:r w:rsidRPr="003772E4">
        <w:rPr>
          <w:rFonts w:eastAsia="Calibri" w:cstheme="minorHAnsi"/>
        </w:rPr>
        <w:t xml:space="preserve">Name: </w:t>
      </w:r>
    </w:p>
    <w:p w14:paraId="2E720933" w14:textId="77777777" w:rsidR="006E5E3D" w:rsidRPr="003772E4" w:rsidRDefault="006E5E3D" w:rsidP="006E5E3D">
      <w:pPr>
        <w:rPr>
          <w:rFonts w:eastAsia="Calibri" w:cstheme="minorHAnsi"/>
        </w:rPr>
      </w:pPr>
      <w:r w:rsidRPr="003772E4">
        <w:rPr>
          <w:rFonts w:eastAsia="Calibri" w:cstheme="minorHAnsi"/>
        </w:rPr>
        <w:t xml:space="preserve">Date: </w:t>
      </w:r>
    </w:p>
    <w:p w14:paraId="67D7A28C" w14:textId="77777777" w:rsidR="006E5E3D" w:rsidRPr="003772E4" w:rsidRDefault="006E5E3D" w:rsidP="006E5E3D">
      <w:pPr>
        <w:rPr>
          <w:rFonts w:cstheme="minorHAnsi"/>
        </w:rPr>
      </w:pPr>
      <w:r w:rsidRPr="003772E4">
        <w:rPr>
          <w:rFonts w:eastAsia="Calibri" w:cstheme="minorHAnsi"/>
          <w:b/>
          <w:bCs/>
        </w:rPr>
        <w:t xml:space="preserve">Bellringer: </w:t>
      </w:r>
      <w:r w:rsidRPr="003772E4">
        <w:rPr>
          <w:rFonts w:cstheme="minorHAnsi"/>
        </w:rPr>
        <w:t>Envision your future classroom. What are some of the systems and routines you would like to put in place? Use the graphic organizer and guiding questions below to capture your ideas.</w:t>
      </w:r>
    </w:p>
    <w:tbl>
      <w:tblPr>
        <w:tblStyle w:val="TableGrid"/>
        <w:tblW w:w="4804" w:type="pct"/>
        <w:tblInd w:w="369" w:type="dxa"/>
        <w:tblLook w:val="04A0" w:firstRow="1" w:lastRow="0" w:firstColumn="1" w:lastColumn="0" w:noHBand="0" w:noVBand="1"/>
      </w:tblPr>
      <w:tblGrid>
        <w:gridCol w:w="3140"/>
        <w:gridCol w:w="2995"/>
        <w:gridCol w:w="2848"/>
      </w:tblGrid>
      <w:tr w:rsidR="006E5E3D" w:rsidRPr="003772E4" w14:paraId="4AA524D2" w14:textId="77777777" w:rsidTr="00E22390">
        <w:trPr>
          <w:trHeight w:val="245"/>
        </w:trPr>
        <w:tc>
          <w:tcPr>
            <w:tcW w:w="1748" w:type="pct"/>
            <w:shd w:val="clear" w:color="auto" w:fill="FFFFFF" w:themeFill="background1"/>
          </w:tcPr>
          <w:p w14:paraId="5683B777" w14:textId="77777777" w:rsidR="006E5E3D" w:rsidRPr="0019335D" w:rsidRDefault="006E5E3D" w:rsidP="00E22390">
            <w:pPr>
              <w:spacing w:before="120" w:after="120"/>
              <w:contextualSpacing/>
              <w:jc w:val="center"/>
              <w:rPr>
                <w:rFonts w:cstheme="minorHAnsi"/>
              </w:rPr>
            </w:pPr>
            <w:r w:rsidRPr="0019335D">
              <w:rPr>
                <w:rFonts w:cstheme="minorHAnsi"/>
              </w:rPr>
              <w:t>Academic Systems</w:t>
            </w:r>
          </w:p>
        </w:tc>
        <w:tc>
          <w:tcPr>
            <w:tcW w:w="1667" w:type="pct"/>
            <w:shd w:val="clear" w:color="auto" w:fill="FFFFFF" w:themeFill="background1"/>
          </w:tcPr>
          <w:p w14:paraId="16222B92" w14:textId="77777777" w:rsidR="006E5E3D" w:rsidRPr="0019335D" w:rsidRDefault="006E5E3D" w:rsidP="00E22390">
            <w:pPr>
              <w:spacing w:before="120" w:after="120"/>
              <w:contextualSpacing/>
              <w:jc w:val="center"/>
              <w:rPr>
                <w:rFonts w:cstheme="minorHAnsi"/>
              </w:rPr>
            </w:pPr>
            <w:r w:rsidRPr="0019335D">
              <w:rPr>
                <w:rFonts w:cstheme="minorHAnsi"/>
              </w:rPr>
              <w:t>Behavioral Systems</w:t>
            </w:r>
          </w:p>
        </w:tc>
        <w:tc>
          <w:tcPr>
            <w:tcW w:w="1585" w:type="pct"/>
            <w:shd w:val="clear" w:color="auto" w:fill="FFFFFF" w:themeFill="background1"/>
          </w:tcPr>
          <w:p w14:paraId="37EE43A0" w14:textId="77777777" w:rsidR="006E5E3D" w:rsidRPr="0019335D" w:rsidRDefault="006E5E3D" w:rsidP="00E22390">
            <w:pPr>
              <w:spacing w:before="120" w:after="120"/>
              <w:contextualSpacing/>
              <w:jc w:val="center"/>
              <w:rPr>
                <w:rFonts w:cstheme="minorHAnsi"/>
              </w:rPr>
            </w:pPr>
            <w:r w:rsidRPr="0019335D">
              <w:rPr>
                <w:rFonts w:cstheme="minorHAnsi"/>
              </w:rPr>
              <w:t>Cultural Systems</w:t>
            </w:r>
          </w:p>
        </w:tc>
      </w:tr>
      <w:tr w:rsidR="006E5E3D" w:rsidRPr="003772E4" w14:paraId="6B01AB6A" w14:textId="77777777" w:rsidTr="00E22390">
        <w:trPr>
          <w:trHeight w:val="2942"/>
        </w:trPr>
        <w:tc>
          <w:tcPr>
            <w:tcW w:w="1748" w:type="pct"/>
          </w:tcPr>
          <w:p w14:paraId="3C826202"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participate in whole-group discussion?</w:t>
            </w:r>
          </w:p>
          <w:p w14:paraId="70F6B8C5"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participate in discussion in pairs?</w:t>
            </w:r>
          </w:p>
          <w:p w14:paraId="441B59CC"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What should independent worktime look like?</w:t>
            </w:r>
          </w:p>
          <w:p w14:paraId="6850C73E"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you ensure students maximize their learning during lecture?</w:t>
            </w:r>
          </w:p>
          <w:p w14:paraId="7DF87115"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What should reading–either shared or independent–look like in your classroom?</w:t>
            </w:r>
          </w:p>
        </w:tc>
        <w:tc>
          <w:tcPr>
            <w:tcW w:w="1667" w:type="pct"/>
          </w:tcPr>
          <w:p w14:paraId="3F17317C"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transition into and out of your class?</w:t>
            </w:r>
          </w:p>
          <w:p w14:paraId="77D22973"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get and organize supplies needed for learning?</w:t>
            </w:r>
          </w:p>
          <w:p w14:paraId="548D24F3"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will students move from one activity to another while in your class?</w:t>
            </w:r>
          </w:p>
          <w:p w14:paraId="45CF6800" w14:textId="77777777" w:rsidR="006E5E3D" w:rsidRPr="003772E4" w:rsidRDefault="006E5E3D" w:rsidP="00E22390">
            <w:pPr>
              <w:spacing w:before="120" w:after="120"/>
              <w:contextualSpacing/>
              <w:jc w:val="center"/>
              <w:rPr>
                <w:rFonts w:cstheme="minorHAnsi"/>
                <w:b/>
                <w:bCs/>
              </w:rPr>
            </w:pPr>
          </w:p>
        </w:tc>
        <w:tc>
          <w:tcPr>
            <w:tcW w:w="1585" w:type="pct"/>
          </w:tcPr>
          <w:p w14:paraId="40D5AD27"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do you want students to respond when someone makes a mistake or struggles?</w:t>
            </w:r>
          </w:p>
          <w:p w14:paraId="6060933F"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do you want students to celebrate each other?</w:t>
            </w:r>
          </w:p>
          <w:p w14:paraId="73FDCF2B" w14:textId="77777777" w:rsidR="006E5E3D" w:rsidRPr="003772E4" w:rsidRDefault="006E5E3D" w:rsidP="006E5E3D">
            <w:pPr>
              <w:pStyle w:val="NormalWeb"/>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20" w:beforeAutospacing="0" w:after="120" w:afterAutospacing="0"/>
              <w:contextualSpacing/>
              <w:rPr>
                <w:rFonts w:asciiTheme="minorHAnsi" w:hAnsiTheme="minorHAnsi" w:cstheme="minorHAnsi"/>
                <w:sz w:val="22"/>
                <w:szCs w:val="22"/>
              </w:rPr>
            </w:pPr>
            <w:r w:rsidRPr="003772E4">
              <w:rPr>
                <w:rFonts w:asciiTheme="minorHAnsi" w:hAnsiTheme="minorHAnsi" w:cstheme="minorHAnsi"/>
                <w:sz w:val="22"/>
                <w:szCs w:val="22"/>
              </w:rPr>
              <w:t>How do you want students to show kindness to each other?</w:t>
            </w:r>
          </w:p>
        </w:tc>
      </w:tr>
      <w:tr w:rsidR="006E5E3D" w:rsidRPr="003772E4" w14:paraId="2AB98687" w14:textId="77777777" w:rsidTr="00E22390">
        <w:trPr>
          <w:trHeight w:hRule="exact" w:val="4626"/>
        </w:trPr>
        <w:tc>
          <w:tcPr>
            <w:tcW w:w="1748" w:type="pct"/>
          </w:tcPr>
          <w:p w14:paraId="3A19F905" w14:textId="1F10B60D" w:rsidR="006E5E3D" w:rsidRPr="0055236C" w:rsidRDefault="006E5E3D" w:rsidP="00E22390">
            <w:pPr>
              <w:spacing w:before="120" w:after="120"/>
              <w:contextualSpacing/>
              <w:rPr>
                <w:rFonts w:cstheme="minorHAnsi"/>
                <w:i/>
                <w:iCs/>
                <w:color w:val="008000"/>
              </w:rPr>
            </w:pPr>
          </w:p>
        </w:tc>
        <w:tc>
          <w:tcPr>
            <w:tcW w:w="1667" w:type="pct"/>
          </w:tcPr>
          <w:p w14:paraId="117303DE" w14:textId="36315EDB" w:rsidR="006E5E3D" w:rsidRPr="003772E4" w:rsidRDefault="006E5E3D" w:rsidP="00E22390">
            <w:pPr>
              <w:spacing w:before="120" w:after="120"/>
              <w:contextualSpacing/>
              <w:rPr>
                <w:rFonts w:cstheme="minorHAnsi"/>
                <w:b/>
                <w:bCs/>
              </w:rPr>
            </w:pPr>
          </w:p>
        </w:tc>
        <w:tc>
          <w:tcPr>
            <w:tcW w:w="1585" w:type="pct"/>
          </w:tcPr>
          <w:p w14:paraId="04682754" w14:textId="0B5AD1DA" w:rsidR="006E5E3D" w:rsidRPr="003772E4" w:rsidRDefault="006E5E3D" w:rsidP="00E22390">
            <w:pPr>
              <w:spacing w:before="120" w:after="120"/>
              <w:contextualSpacing/>
              <w:rPr>
                <w:rFonts w:cstheme="minorHAnsi"/>
                <w:b/>
                <w:bCs/>
              </w:rPr>
            </w:pPr>
          </w:p>
        </w:tc>
      </w:tr>
    </w:tbl>
    <w:p w14:paraId="6EFC3266" w14:textId="77777777" w:rsidR="006E5E3D" w:rsidRDefault="006E5E3D">
      <w:pPr>
        <w:rPr>
          <w:rFonts w:cstheme="minorHAnsi"/>
          <w:b/>
          <w:bCs/>
        </w:rPr>
      </w:pPr>
      <w:r>
        <w:rPr>
          <w:rFonts w:cstheme="minorHAnsi"/>
          <w:b/>
          <w:bCs/>
        </w:rPr>
        <w:br w:type="page"/>
      </w:r>
    </w:p>
    <w:p w14:paraId="684E4402" w14:textId="6D6C4E13" w:rsidR="006E5E3D" w:rsidRPr="003772E4" w:rsidRDefault="006E5E3D" w:rsidP="006E5E3D">
      <w:pPr>
        <w:rPr>
          <w:rFonts w:cstheme="minorHAnsi"/>
          <w:b/>
          <w:bCs/>
        </w:rPr>
      </w:pPr>
      <w:r w:rsidRPr="003772E4">
        <w:rPr>
          <w:rFonts w:cstheme="minorHAnsi"/>
          <w:b/>
          <w:bCs/>
        </w:rPr>
        <w:lastRenderedPageBreak/>
        <w:t>Key Terms</w:t>
      </w:r>
    </w:p>
    <w:p w14:paraId="1D93E06A" w14:textId="77777777" w:rsidR="006E5E3D" w:rsidRPr="003772E4" w:rsidRDefault="006E5E3D" w:rsidP="006E5E3D">
      <w:pPr>
        <w:rPr>
          <w:rFonts w:cstheme="minorHAnsi"/>
        </w:rPr>
      </w:pPr>
      <w:r w:rsidRPr="003772E4">
        <w:rPr>
          <w:rFonts w:cstheme="minorHAnsi"/>
        </w:rPr>
        <w:t>Define the key terms below</w:t>
      </w:r>
    </w:p>
    <w:tbl>
      <w:tblPr>
        <w:tblStyle w:val="TableGrid"/>
        <w:tblpPr w:leftFromText="180" w:rightFromText="180" w:vertAnchor="text" w:horzAnchor="margin" w:tblpY="-25"/>
        <w:tblW w:w="0" w:type="auto"/>
        <w:tblLook w:val="04A0" w:firstRow="1" w:lastRow="0" w:firstColumn="1" w:lastColumn="0" w:noHBand="0" w:noVBand="1"/>
      </w:tblPr>
      <w:tblGrid>
        <w:gridCol w:w="2245"/>
        <w:gridCol w:w="7105"/>
      </w:tblGrid>
      <w:tr w:rsidR="006E5E3D" w:rsidRPr="003772E4" w14:paraId="5F95383F" w14:textId="77777777" w:rsidTr="00E22390">
        <w:trPr>
          <w:trHeight w:val="576"/>
        </w:trPr>
        <w:tc>
          <w:tcPr>
            <w:tcW w:w="2245" w:type="dxa"/>
            <w:shd w:val="clear" w:color="auto" w:fill="FFFFFF" w:themeFill="background1"/>
          </w:tcPr>
          <w:p w14:paraId="4D14F442" w14:textId="77777777" w:rsidR="006E5E3D" w:rsidRPr="0019335D" w:rsidRDefault="006E5E3D" w:rsidP="00E22390">
            <w:pPr>
              <w:spacing w:before="120" w:after="120"/>
              <w:contextualSpacing/>
              <w:jc w:val="center"/>
              <w:rPr>
                <w:rFonts w:cstheme="minorHAnsi"/>
                <w:b/>
                <w:bCs/>
              </w:rPr>
            </w:pPr>
            <w:r w:rsidRPr="0019335D">
              <w:rPr>
                <w:rFonts w:cstheme="minorHAnsi"/>
                <w:b/>
                <w:bCs/>
              </w:rPr>
              <w:t>Engineer Efficiency</w:t>
            </w:r>
          </w:p>
        </w:tc>
        <w:tc>
          <w:tcPr>
            <w:tcW w:w="7105" w:type="dxa"/>
          </w:tcPr>
          <w:p w14:paraId="37EB7932" w14:textId="5F24D6EE" w:rsidR="006E5E3D" w:rsidRPr="003772E4" w:rsidRDefault="006E5E3D" w:rsidP="00E22390">
            <w:pPr>
              <w:spacing w:before="120" w:after="120"/>
              <w:contextualSpacing/>
              <w:rPr>
                <w:rFonts w:cstheme="minorHAnsi"/>
                <w:i/>
                <w:iCs/>
                <w:color w:val="008000"/>
              </w:rPr>
            </w:pPr>
          </w:p>
        </w:tc>
      </w:tr>
      <w:tr w:rsidR="006E5E3D" w:rsidRPr="003772E4" w14:paraId="4A80BC74" w14:textId="77777777" w:rsidTr="00E22390">
        <w:trPr>
          <w:trHeight w:val="576"/>
        </w:trPr>
        <w:tc>
          <w:tcPr>
            <w:tcW w:w="2245" w:type="dxa"/>
            <w:shd w:val="clear" w:color="auto" w:fill="FFFFFF" w:themeFill="background1"/>
          </w:tcPr>
          <w:p w14:paraId="7A9BB4DB" w14:textId="77777777" w:rsidR="006E5E3D" w:rsidRPr="0019335D" w:rsidRDefault="006E5E3D" w:rsidP="00E22390">
            <w:pPr>
              <w:spacing w:before="120" w:after="120"/>
              <w:contextualSpacing/>
              <w:jc w:val="center"/>
              <w:rPr>
                <w:rFonts w:cstheme="minorHAnsi"/>
                <w:b/>
                <w:bCs/>
              </w:rPr>
            </w:pPr>
            <w:r w:rsidRPr="0019335D">
              <w:rPr>
                <w:rFonts w:cstheme="minorHAnsi"/>
                <w:b/>
                <w:bCs/>
              </w:rPr>
              <w:t>Double Planned</w:t>
            </w:r>
          </w:p>
        </w:tc>
        <w:tc>
          <w:tcPr>
            <w:tcW w:w="7105" w:type="dxa"/>
          </w:tcPr>
          <w:p w14:paraId="42762BF2" w14:textId="235649DF" w:rsidR="006E5E3D" w:rsidRPr="00C76D3F" w:rsidRDefault="006E5E3D" w:rsidP="00E22390">
            <w:pPr>
              <w:spacing w:before="120" w:after="120"/>
              <w:contextualSpacing/>
              <w:rPr>
                <w:rFonts w:eastAsia="Times New Roman" w:cstheme="minorHAnsi"/>
                <w:i/>
                <w:iCs/>
                <w:color w:val="008000"/>
              </w:rPr>
            </w:pPr>
          </w:p>
        </w:tc>
      </w:tr>
      <w:tr w:rsidR="006E5E3D" w:rsidRPr="003772E4" w14:paraId="7009728E" w14:textId="77777777" w:rsidTr="00E22390">
        <w:trPr>
          <w:trHeight w:val="576"/>
        </w:trPr>
        <w:tc>
          <w:tcPr>
            <w:tcW w:w="2245" w:type="dxa"/>
            <w:shd w:val="clear" w:color="auto" w:fill="FFFFFF" w:themeFill="background1"/>
          </w:tcPr>
          <w:p w14:paraId="47CA8A4D" w14:textId="77777777" w:rsidR="006E5E3D" w:rsidRPr="0019335D" w:rsidRDefault="006E5E3D" w:rsidP="00E22390">
            <w:pPr>
              <w:spacing w:before="120" w:after="120"/>
              <w:contextualSpacing/>
              <w:jc w:val="center"/>
              <w:rPr>
                <w:rFonts w:cstheme="minorHAnsi"/>
                <w:b/>
                <w:bCs/>
              </w:rPr>
            </w:pPr>
            <w:r w:rsidRPr="0019335D">
              <w:rPr>
                <w:rFonts w:cstheme="minorHAnsi"/>
                <w:b/>
                <w:bCs/>
              </w:rPr>
              <w:t>Minimally Narrated</w:t>
            </w:r>
          </w:p>
        </w:tc>
        <w:tc>
          <w:tcPr>
            <w:tcW w:w="7105" w:type="dxa"/>
          </w:tcPr>
          <w:p w14:paraId="402895D9" w14:textId="405CA895" w:rsidR="006E5E3D" w:rsidRPr="00475FD5" w:rsidRDefault="006E5E3D" w:rsidP="00E22390">
            <w:pPr>
              <w:spacing w:before="120" w:after="120"/>
              <w:contextualSpacing/>
              <w:rPr>
                <w:rFonts w:cstheme="minorHAnsi"/>
                <w:i/>
                <w:iCs/>
                <w:color w:val="008000"/>
              </w:rPr>
            </w:pPr>
          </w:p>
        </w:tc>
      </w:tr>
    </w:tbl>
    <w:p w14:paraId="41425F12" w14:textId="77777777" w:rsidR="006E5E3D" w:rsidRDefault="006E5E3D" w:rsidP="006E5E3D">
      <w:pPr>
        <w:rPr>
          <w:rFonts w:cstheme="minorHAnsi"/>
          <w:b/>
          <w:bCs/>
        </w:rPr>
      </w:pPr>
    </w:p>
    <w:p w14:paraId="0BBD6422" w14:textId="1C8F51D0" w:rsidR="006E5E3D" w:rsidRPr="003772E4" w:rsidRDefault="006E5E3D" w:rsidP="006E5E3D">
      <w:pPr>
        <w:rPr>
          <w:rFonts w:cstheme="minorHAnsi"/>
          <w:b/>
          <w:bCs/>
        </w:rPr>
      </w:pPr>
      <w:r w:rsidRPr="003772E4">
        <w:rPr>
          <w:rFonts w:cstheme="minorHAnsi"/>
          <w:b/>
          <w:bCs/>
        </w:rPr>
        <w:t>Systems Planning: Silent Solo Notes:</w:t>
      </w:r>
    </w:p>
    <w:tbl>
      <w:tblPr>
        <w:tblStyle w:val="TableGrid"/>
        <w:tblW w:w="0" w:type="auto"/>
        <w:tblLook w:val="04A0" w:firstRow="1" w:lastRow="0" w:firstColumn="1" w:lastColumn="0" w:noHBand="0" w:noVBand="1"/>
      </w:tblPr>
      <w:tblGrid>
        <w:gridCol w:w="3116"/>
        <w:gridCol w:w="6234"/>
      </w:tblGrid>
      <w:tr w:rsidR="006E5E3D" w:rsidRPr="003772E4" w14:paraId="75692955" w14:textId="77777777" w:rsidTr="00D52711">
        <w:trPr>
          <w:trHeight w:hRule="exact" w:val="2278"/>
        </w:trPr>
        <w:tc>
          <w:tcPr>
            <w:tcW w:w="3116" w:type="dxa"/>
            <w:shd w:val="clear" w:color="auto" w:fill="FFFFFF" w:themeFill="background1"/>
          </w:tcPr>
          <w:p w14:paraId="106F5703" w14:textId="77777777" w:rsidR="00D52711" w:rsidRDefault="00D52711" w:rsidP="00D52711">
            <w:pPr>
              <w:spacing w:before="240" w:after="120"/>
              <w:contextualSpacing/>
              <w:jc w:val="center"/>
              <w:rPr>
                <w:rFonts w:cstheme="minorHAnsi"/>
                <w:b/>
                <w:bCs/>
              </w:rPr>
            </w:pPr>
          </w:p>
          <w:p w14:paraId="7BB72658" w14:textId="025EF87C" w:rsidR="006E5E3D" w:rsidRPr="0019335D" w:rsidRDefault="006E5E3D" w:rsidP="00D52711">
            <w:pPr>
              <w:spacing w:before="240" w:after="120"/>
              <w:contextualSpacing/>
              <w:jc w:val="center"/>
              <w:rPr>
                <w:rFonts w:cstheme="minorHAnsi"/>
                <w:b/>
                <w:bCs/>
              </w:rPr>
            </w:pPr>
            <w:r w:rsidRPr="0019335D">
              <w:rPr>
                <w:rFonts w:cstheme="minorHAnsi"/>
                <w:b/>
                <w:bCs/>
              </w:rPr>
              <w:t>How do the Step-by-Step expectations align with the criteria of establishing a routine?</w:t>
            </w:r>
          </w:p>
        </w:tc>
        <w:tc>
          <w:tcPr>
            <w:tcW w:w="6234" w:type="dxa"/>
          </w:tcPr>
          <w:p w14:paraId="421331C5" w14:textId="59ED8252" w:rsidR="006E5E3D" w:rsidRPr="00CB162D" w:rsidRDefault="006E5E3D" w:rsidP="00D52711">
            <w:pPr>
              <w:spacing w:before="240" w:after="120"/>
              <w:rPr>
                <w:rFonts w:cstheme="minorHAnsi"/>
                <w:b/>
                <w:bCs/>
                <w:color w:val="008000"/>
              </w:rPr>
            </w:pPr>
          </w:p>
        </w:tc>
      </w:tr>
      <w:tr w:rsidR="006E5E3D" w:rsidRPr="003772E4" w14:paraId="5982EF70" w14:textId="77777777" w:rsidTr="00D52711">
        <w:trPr>
          <w:trHeight w:hRule="exact" w:val="2332"/>
        </w:trPr>
        <w:tc>
          <w:tcPr>
            <w:tcW w:w="3116" w:type="dxa"/>
            <w:shd w:val="clear" w:color="auto" w:fill="FFFFFF" w:themeFill="background1"/>
          </w:tcPr>
          <w:p w14:paraId="6495D2F9" w14:textId="77777777" w:rsidR="00D52711" w:rsidRDefault="00D52711" w:rsidP="00D52711">
            <w:pPr>
              <w:spacing w:before="240" w:after="120"/>
              <w:contextualSpacing/>
              <w:jc w:val="center"/>
              <w:rPr>
                <w:rFonts w:cstheme="minorHAnsi"/>
                <w:b/>
                <w:bCs/>
              </w:rPr>
            </w:pPr>
          </w:p>
          <w:p w14:paraId="5E6388C1" w14:textId="1A69B6C8" w:rsidR="006E5E3D" w:rsidRPr="0019335D" w:rsidRDefault="006E5E3D" w:rsidP="00D52711">
            <w:pPr>
              <w:spacing w:before="240" w:after="120"/>
              <w:contextualSpacing/>
              <w:jc w:val="center"/>
              <w:rPr>
                <w:rFonts w:cstheme="minorHAnsi"/>
                <w:b/>
                <w:bCs/>
              </w:rPr>
            </w:pPr>
            <w:r w:rsidRPr="0019335D">
              <w:rPr>
                <w:rFonts w:cstheme="minorHAnsi"/>
                <w:b/>
                <w:bCs/>
              </w:rPr>
              <w:t>How do the Step-by-Step expectations align with the criteria of What-to-Do instructions?</w:t>
            </w:r>
          </w:p>
        </w:tc>
        <w:tc>
          <w:tcPr>
            <w:tcW w:w="6234" w:type="dxa"/>
          </w:tcPr>
          <w:p w14:paraId="4DF20A53" w14:textId="59F11EF1" w:rsidR="006E5E3D" w:rsidRPr="00CB162D" w:rsidRDefault="006E5E3D" w:rsidP="00D52711">
            <w:pPr>
              <w:spacing w:before="240" w:after="120"/>
              <w:rPr>
                <w:rFonts w:cstheme="minorHAnsi"/>
                <w:b/>
                <w:bCs/>
                <w:color w:val="008000"/>
              </w:rPr>
            </w:pPr>
            <w:r w:rsidRPr="00CB162D">
              <w:rPr>
                <w:rFonts w:cstheme="minorHAnsi"/>
                <w:b/>
                <w:bCs/>
                <w:color w:val="008000"/>
              </w:rPr>
              <w:t xml:space="preserve"> </w:t>
            </w:r>
          </w:p>
        </w:tc>
      </w:tr>
    </w:tbl>
    <w:p w14:paraId="79104232" w14:textId="77777777" w:rsidR="006E5E3D" w:rsidRDefault="006E5E3D" w:rsidP="006E5E3D">
      <w:pPr>
        <w:rPr>
          <w:rFonts w:cstheme="minorHAnsi"/>
          <w:b/>
          <w:bCs/>
        </w:rPr>
      </w:pPr>
    </w:p>
    <w:p w14:paraId="7FC86FF9" w14:textId="77777777" w:rsidR="006E5E3D" w:rsidRDefault="006E5E3D" w:rsidP="006E5E3D">
      <w:pPr>
        <w:rPr>
          <w:rFonts w:cstheme="minorHAnsi"/>
          <w:b/>
          <w:bCs/>
        </w:rPr>
      </w:pPr>
      <w:r w:rsidRPr="003772E4">
        <w:rPr>
          <w:rFonts w:cstheme="minorHAnsi"/>
          <w:b/>
          <w:bCs/>
        </w:rPr>
        <w:t xml:space="preserve">Round Robin Notes </w:t>
      </w:r>
    </w:p>
    <w:p w14:paraId="477C8E61" w14:textId="77777777" w:rsidR="006E5E3D" w:rsidRDefault="006E5E3D" w:rsidP="006E5E3D">
      <w:pPr>
        <w:rPr>
          <w:rFonts w:cstheme="minorHAnsi"/>
          <w:b/>
          <w:bCs/>
        </w:rPr>
      </w:pPr>
      <w:r>
        <w:rPr>
          <w:rFonts w:cstheme="minorHAnsi"/>
        </w:rPr>
        <w:t>A</w:t>
      </w:r>
      <w:r w:rsidRPr="00CE7364">
        <w:rPr>
          <w:rFonts w:cstheme="minorHAnsi"/>
        </w:rPr>
        <w:t>dd any examples your group mates have that you did not have</w:t>
      </w:r>
      <w:r w:rsidRPr="003772E4">
        <w:rPr>
          <w:rFonts w:cstheme="minorHAnsi"/>
          <w:b/>
          <w:bCs/>
        </w:rPr>
        <w:t>:</w:t>
      </w:r>
    </w:p>
    <w:p w14:paraId="789863E1" w14:textId="77777777" w:rsidR="006E5E3D" w:rsidRDefault="006E5E3D"/>
    <w:sectPr w:rsidR="006E5E3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0F7A9" w14:textId="77777777" w:rsidR="00CA284D" w:rsidRDefault="00CA284D" w:rsidP="00180877">
      <w:pPr>
        <w:spacing w:after="0" w:line="240" w:lineRule="auto"/>
      </w:pPr>
      <w:r>
        <w:separator/>
      </w:r>
    </w:p>
  </w:endnote>
  <w:endnote w:type="continuationSeparator" w:id="0">
    <w:p w14:paraId="4820FB6E" w14:textId="77777777" w:rsidR="00CA284D" w:rsidRDefault="00CA284D"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8E6B0" w14:textId="77777777" w:rsidR="00122A94" w:rsidRDefault="00122A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B533907" w:rsidR="004405CD" w:rsidRPr="00122A94" w:rsidRDefault="00122A94" w:rsidP="00122A94">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A36BF" w14:textId="77777777" w:rsidR="00122A94" w:rsidRDefault="00122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77174" w14:textId="77777777" w:rsidR="00CA284D" w:rsidRDefault="00CA284D" w:rsidP="00180877">
      <w:pPr>
        <w:spacing w:after="0" w:line="240" w:lineRule="auto"/>
      </w:pPr>
      <w:r>
        <w:separator/>
      </w:r>
    </w:p>
  </w:footnote>
  <w:footnote w:type="continuationSeparator" w:id="0">
    <w:p w14:paraId="433273AE" w14:textId="77777777" w:rsidR="00CA284D" w:rsidRDefault="00CA284D"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5A227" w14:textId="77777777" w:rsidR="00122A94" w:rsidRDefault="00122A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7C461" w14:textId="77777777" w:rsidR="00122A94" w:rsidRDefault="00122A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322F9"/>
    <w:multiLevelType w:val="hybridMultilevel"/>
    <w:tmpl w:val="A9C2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21659F"/>
    <w:multiLevelType w:val="multilevel"/>
    <w:tmpl w:val="A14C75D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644E4034"/>
    <w:multiLevelType w:val="hybridMultilevel"/>
    <w:tmpl w:val="9D8EC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6627122">
    <w:abstractNumId w:val="1"/>
  </w:num>
  <w:num w:numId="2" w16cid:durableId="1753240552">
    <w:abstractNumId w:val="0"/>
  </w:num>
  <w:num w:numId="3" w16cid:durableId="1666979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2A94"/>
    <w:rsid w:val="00180877"/>
    <w:rsid w:val="00237B3F"/>
    <w:rsid w:val="004405CD"/>
    <w:rsid w:val="006E5E3D"/>
    <w:rsid w:val="00861830"/>
    <w:rsid w:val="00CA284D"/>
    <w:rsid w:val="00CB162D"/>
    <w:rsid w:val="00CE1E8A"/>
    <w:rsid w:val="00CF5805"/>
    <w:rsid w:val="00D52711"/>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E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6E5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6E5E3D"/>
    <w:pPr>
      <w:ind w:left="720"/>
      <w:contextualSpacing/>
    </w:pPr>
  </w:style>
  <w:style w:type="paragraph" w:styleId="NormalWeb">
    <w:name w:val="Normal (Web)"/>
    <w:basedOn w:val="Normal"/>
    <w:uiPriority w:val="99"/>
    <w:unhideWhenUsed/>
    <w:rsid w:val="006E5E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22A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Lesson 1.07: Designing Effective Routines</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1.07: Designing Effective Routines</dc:title>
  <dc:subject>Lesson 1.07: Designing Effective Routines</dc:subject>
  <dc:creator>Texas Education Agency</dc:creator>
  <cp:keywords/>
  <dc:description/>
  <cp:lastModifiedBy>Kailey Rose Rea</cp:lastModifiedBy>
  <cp:revision>9</cp:revision>
  <dcterms:created xsi:type="dcterms:W3CDTF">2022-05-26T02:20:00Z</dcterms:created>
  <dcterms:modified xsi:type="dcterms:W3CDTF">2023-08-23T02:29:00Z</dcterms:modified>
</cp:coreProperties>
</file>