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AE22" w14:textId="16772C9E" w:rsidR="007F4058" w:rsidRPr="005F5393" w:rsidRDefault="007F4058" w:rsidP="007F4058">
      <w:pPr>
        <w:pStyle w:val="Heading1"/>
        <w:spacing w:after="160"/>
      </w:pPr>
      <w:r>
        <w:t xml:space="preserve">Student Guide </w:t>
      </w:r>
    </w:p>
    <w:p w14:paraId="437D1FCC" w14:textId="77777777" w:rsidR="007F4058" w:rsidRPr="00F77C70" w:rsidRDefault="007F4058" w:rsidP="007F405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F77C70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F77C70">
        <w:rPr>
          <w:rFonts w:cstheme="minorHAnsi"/>
          <w:szCs w:val="24"/>
        </w:rPr>
        <w:t xml:space="preserve"> 1.1</w:t>
      </w:r>
      <w:r>
        <w:rPr>
          <w:rFonts w:cstheme="minorHAnsi"/>
          <w:szCs w:val="24"/>
        </w:rPr>
        <w:t>8</w:t>
      </w:r>
      <w:r w:rsidRPr="00F77C70">
        <w:rPr>
          <w:rFonts w:cstheme="minorHAnsi"/>
          <w:szCs w:val="24"/>
        </w:rPr>
        <w:t>: Do It Again, Part II</w:t>
      </w:r>
    </w:p>
    <w:p w14:paraId="3239BFF5" w14:textId="77777777" w:rsidR="007F4058" w:rsidRPr="00F77C70" w:rsidRDefault="007F4058" w:rsidP="007F4058">
      <w:pPr>
        <w:rPr>
          <w:rFonts w:cstheme="minorHAnsi"/>
        </w:rPr>
      </w:pPr>
      <w:r w:rsidRPr="00F77C70">
        <w:rPr>
          <w:rFonts w:cstheme="minorHAnsi"/>
        </w:rPr>
        <w:t xml:space="preserve">Name: </w:t>
      </w:r>
    </w:p>
    <w:p w14:paraId="6C85F497" w14:textId="77777777" w:rsidR="007F4058" w:rsidRPr="00F77C70" w:rsidRDefault="007F4058" w:rsidP="007F4058">
      <w:pPr>
        <w:rPr>
          <w:rFonts w:cstheme="minorHAnsi"/>
        </w:rPr>
      </w:pPr>
      <w:r w:rsidRPr="00F77C70">
        <w:rPr>
          <w:rFonts w:cstheme="minorHAnsi"/>
        </w:rPr>
        <w:t xml:space="preserve">Date: </w:t>
      </w:r>
    </w:p>
    <w:p w14:paraId="6A0535D8" w14:textId="77777777" w:rsidR="007F4058" w:rsidRPr="00F77C70" w:rsidRDefault="007F4058" w:rsidP="007F4058">
      <w:pPr>
        <w:pStyle w:val="Tabletext"/>
        <w:rPr>
          <w:rFonts w:cstheme="minorHAnsi"/>
          <w:b/>
          <w:bCs/>
        </w:rPr>
      </w:pPr>
      <w:r w:rsidRPr="00F77C70">
        <w:rPr>
          <w:rFonts w:cstheme="minorHAnsi"/>
          <w:b/>
          <w:bCs/>
        </w:rPr>
        <w:t>Bellringer:</w:t>
      </w:r>
    </w:p>
    <w:p w14:paraId="64EF9C5F" w14:textId="77777777" w:rsidR="007F4058" w:rsidRPr="00F77C70" w:rsidRDefault="007F4058" w:rsidP="007F4058">
      <w:pPr>
        <w:spacing w:after="0" w:line="240" w:lineRule="auto"/>
        <w:rPr>
          <w:rFonts w:eastAsia="Times New Roman" w:cstheme="minorHAnsi"/>
          <w:color w:val="000000"/>
        </w:rPr>
      </w:pPr>
      <w:r w:rsidRPr="00F77C70">
        <w:rPr>
          <w:rFonts w:eastAsia="Times New Roman" w:cstheme="minorHAnsi"/>
          <w:color w:val="000000"/>
        </w:rPr>
        <w:t xml:space="preserve">Why is it important for a teacher to manage their tone and body language when delivering a Do It Again statement? </w:t>
      </w:r>
    </w:p>
    <w:p w14:paraId="0814B3BC" w14:textId="77777777" w:rsidR="007F4058" w:rsidRDefault="007F4058" w:rsidP="007F4058">
      <w:pPr>
        <w:spacing w:after="0" w:line="240" w:lineRule="auto"/>
        <w:rPr>
          <w:rFonts w:eastAsia="Times New Roman" w:cstheme="minorHAnsi"/>
          <w:color w:val="000000"/>
        </w:rPr>
      </w:pPr>
    </w:p>
    <w:p w14:paraId="5A1DCE70" w14:textId="77777777" w:rsidR="00CA0A49" w:rsidRPr="00F77C70" w:rsidRDefault="00CA0A49" w:rsidP="007F4058">
      <w:pPr>
        <w:spacing w:after="0" w:line="240" w:lineRule="auto"/>
        <w:rPr>
          <w:rFonts w:eastAsia="Times New Roman" w:cstheme="minorHAnsi"/>
          <w:color w:val="000000"/>
        </w:rPr>
      </w:pPr>
    </w:p>
    <w:p w14:paraId="1D3FF10A" w14:textId="77777777" w:rsidR="007F4058" w:rsidRPr="00F77C70" w:rsidRDefault="007F4058" w:rsidP="007F4058">
      <w:pPr>
        <w:spacing w:after="0" w:line="240" w:lineRule="auto"/>
        <w:rPr>
          <w:rFonts w:eastAsia="Times New Roman" w:cstheme="minorHAnsi"/>
          <w:color w:val="000000"/>
        </w:rPr>
      </w:pPr>
      <w:r w:rsidRPr="00F77C70">
        <w:rPr>
          <w:rFonts w:eastAsia="Times New Roman" w:cstheme="minorHAnsi"/>
          <w:color w:val="000000"/>
        </w:rPr>
        <w:t xml:space="preserve">Why is it important to focus on economy of language when delivering a Do It Again Statement? </w:t>
      </w:r>
    </w:p>
    <w:p w14:paraId="09C9975C" w14:textId="77777777" w:rsidR="007F4058" w:rsidRDefault="007F4058" w:rsidP="007F4058">
      <w:pPr>
        <w:pStyle w:val="ListParagraph"/>
        <w:rPr>
          <w:rFonts w:eastAsia="Times New Roman" w:cstheme="minorHAnsi"/>
          <w:color w:val="000000"/>
        </w:rPr>
      </w:pPr>
    </w:p>
    <w:p w14:paraId="4FBE2118" w14:textId="77777777" w:rsidR="00CA0A49" w:rsidRPr="00F77C70" w:rsidRDefault="00CA0A49" w:rsidP="007F4058">
      <w:pPr>
        <w:pStyle w:val="ListParagraph"/>
        <w:rPr>
          <w:rFonts w:eastAsia="Times New Roman" w:cstheme="minorHAnsi"/>
          <w:color w:val="000000"/>
        </w:rPr>
      </w:pPr>
    </w:p>
    <w:p w14:paraId="15C05940" w14:textId="77777777" w:rsidR="007F4058" w:rsidRPr="00F77C70" w:rsidRDefault="007F4058" w:rsidP="007F4058">
      <w:pPr>
        <w:spacing w:after="0" w:line="240" w:lineRule="auto"/>
        <w:rPr>
          <w:rFonts w:eastAsia="Times New Roman" w:cstheme="minorHAnsi"/>
          <w:color w:val="000000"/>
        </w:rPr>
      </w:pPr>
      <w:r w:rsidRPr="00F77C70">
        <w:rPr>
          <w:rFonts w:eastAsia="Times New Roman" w:cstheme="minorHAnsi"/>
          <w:color w:val="000000"/>
        </w:rPr>
        <w:t xml:space="preserve">Why is it important to pause students as close as possible to the moment when you see the class make a mistake? </w:t>
      </w:r>
    </w:p>
    <w:p w14:paraId="3E4BD07E" w14:textId="77777777" w:rsidR="007F4058" w:rsidRPr="00F77C70" w:rsidRDefault="007F4058" w:rsidP="007F4058">
      <w:pPr>
        <w:pStyle w:val="Tabletext"/>
        <w:rPr>
          <w:rFonts w:cstheme="minorHAnsi"/>
          <w:i/>
          <w:iCs/>
          <w:color w:val="70AD47" w:themeColor="accent6"/>
        </w:rPr>
      </w:pPr>
    </w:p>
    <w:p w14:paraId="7D8A46BD" w14:textId="77777777" w:rsidR="007F4058" w:rsidRPr="00F77C70" w:rsidRDefault="007F4058" w:rsidP="007F4058">
      <w:pPr>
        <w:rPr>
          <w:rFonts w:cstheme="minorHAnsi"/>
          <w:b/>
          <w:bCs/>
        </w:rPr>
      </w:pPr>
      <w:r w:rsidRPr="00F77C70">
        <w:rPr>
          <w:rFonts w:cstheme="minorHAnsi"/>
          <w:b/>
          <w:bCs/>
        </w:rPr>
        <w:br w:type="page"/>
      </w:r>
    </w:p>
    <w:p w14:paraId="3CC8C01D" w14:textId="77777777" w:rsidR="007F4058" w:rsidRPr="00F77C70" w:rsidRDefault="007F4058" w:rsidP="007F4058">
      <w:pPr>
        <w:pStyle w:val="Tabletext"/>
        <w:rPr>
          <w:rFonts w:cstheme="minorHAnsi"/>
          <w:b/>
          <w:bCs/>
        </w:rPr>
      </w:pPr>
      <w:r w:rsidRPr="00F77C70">
        <w:rPr>
          <w:rFonts w:cstheme="minorHAnsi"/>
          <w:b/>
          <w:bCs/>
        </w:rPr>
        <w:lastRenderedPageBreak/>
        <w:t>Graphic Organizer: Video Notes</w:t>
      </w:r>
    </w:p>
    <w:p w14:paraId="7C7EF152" w14:textId="77777777" w:rsidR="007F4058" w:rsidRPr="00F77C70" w:rsidRDefault="007F4058" w:rsidP="007F4058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4740"/>
        <w:gridCol w:w="4796"/>
      </w:tblGrid>
      <w:tr w:rsidR="007F4058" w:rsidRPr="00F77C70" w14:paraId="008EEEEF" w14:textId="77777777" w:rsidTr="0007366D">
        <w:trPr>
          <w:trHeight w:val="276"/>
        </w:trPr>
        <w:tc>
          <w:tcPr>
            <w:tcW w:w="4740" w:type="dxa"/>
          </w:tcPr>
          <w:p w14:paraId="2CFCE05C" w14:textId="77777777" w:rsidR="007F4058" w:rsidRPr="00F77C70" w:rsidRDefault="007F4058" w:rsidP="0007366D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77C70">
              <w:rPr>
                <w:rFonts w:eastAsia="Times New Roman" w:cstheme="minorHAnsi"/>
                <w:b/>
                <w:bCs/>
                <w:color w:val="000000"/>
              </w:rPr>
              <w:t>Good, Better, Best</w:t>
            </w:r>
          </w:p>
          <w:p w14:paraId="7C37EFC7" w14:textId="77777777" w:rsidR="007F4058" w:rsidRPr="00F77C70" w:rsidRDefault="007F4058" w:rsidP="0007366D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77C70">
              <w:rPr>
                <w:rFonts w:eastAsia="Times New Roman" w:cstheme="minorHAnsi"/>
                <w:b/>
                <w:bCs/>
                <w:color w:val="000000"/>
              </w:rPr>
              <w:t>Sarah Ott</w:t>
            </w:r>
          </w:p>
        </w:tc>
        <w:tc>
          <w:tcPr>
            <w:tcW w:w="4796" w:type="dxa"/>
          </w:tcPr>
          <w:p w14:paraId="08F694A4" w14:textId="77777777" w:rsidR="007F4058" w:rsidRPr="00F77C70" w:rsidRDefault="007F4058" w:rsidP="0007366D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77C70">
              <w:rPr>
                <w:rFonts w:eastAsia="Times New Roman" w:cstheme="minorHAnsi"/>
                <w:b/>
                <w:bCs/>
                <w:color w:val="000000"/>
              </w:rPr>
              <w:t>Manage Affect</w:t>
            </w:r>
          </w:p>
          <w:p w14:paraId="76B1080E" w14:textId="77777777" w:rsidR="007F4058" w:rsidRPr="00F77C70" w:rsidRDefault="007F4058" w:rsidP="0007366D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77C70">
              <w:rPr>
                <w:rFonts w:eastAsia="Times New Roman" w:cstheme="minorHAnsi"/>
                <w:b/>
                <w:bCs/>
                <w:color w:val="000000"/>
              </w:rPr>
              <w:t>Erica Lim</w:t>
            </w:r>
          </w:p>
        </w:tc>
      </w:tr>
      <w:tr w:rsidR="007F4058" w:rsidRPr="00F77C70" w14:paraId="1184E906" w14:textId="77777777" w:rsidTr="0007366D">
        <w:trPr>
          <w:trHeight w:val="5842"/>
        </w:trPr>
        <w:tc>
          <w:tcPr>
            <w:tcW w:w="4740" w:type="dxa"/>
          </w:tcPr>
          <w:p w14:paraId="06710565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38E89A82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4E7C2FA5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0D3CB34C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6CB722BA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48BC3BA5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78490F5E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25DF6E9A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07A2E1B1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0EB8EB51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672835C0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0CA2F0DA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61FE9676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7EDF20B4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50F6928D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1E60FA20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09685B5F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0385F267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44B1174F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58D80CE3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  <w:p w14:paraId="73733C79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796" w:type="dxa"/>
          </w:tcPr>
          <w:p w14:paraId="26E3F042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</w:p>
        </w:tc>
      </w:tr>
    </w:tbl>
    <w:p w14:paraId="32EC44E0" w14:textId="77777777" w:rsidR="007F4058" w:rsidRPr="00F77C70" w:rsidRDefault="007F4058" w:rsidP="007F4058">
      <w:pPr>
        <w:pStyle w:val="Tabletext"/>
        <w:rPr>
          <w:rFonts w:cstheme="minorHAnsi"/>
          <w:i/>
          <w:iCs/>
          <w:color w:val="008000"/>
        </w:rPr>
      </w:pPr>
    </w:p>
    <w:p w14:paraId="2D1B19F8" w14:textId="77777777" w:rsidR="007F4058" w:rsidRPr="00F77C70" w:rsidRDefault="007F4058" w:rsidP="007F4058">
      <w:pPr>
        <w:pStyle w:val="Tabletext"/>
        <w:rPr>
          <w:rFonts w:cstheme="minorHAnsi"/>
          <w:b/>
          <w:bCs/>
        </w:rPr>
      </w:pPr>
      <w:r w:rsidRPr="00F77C70">
        <w:rPr>
          <w:rFonts w:cstheme="minorHAnsi"/>
          <w:b/>
          <w:bCs/>
        </w:rPr>
        <w:t>Role Play: Create a Scenario</w:t>
      </w:r>
    </w:p>
    <w:p w14:paraId="03C01BB6" w14:textId="77777777" w:rsidR="007F4058" w:rsidRPr="00F77C70" w:rsidRDefault="007F4058" w:rsidP="007F4058">
      <w:pPr>
        <w:pStyle w:val="Tabletext"/>
        <w:rPr>
          <w:rFonts w:cstheme="minorHAnsi"/>
        </w:rPr>
      </w:pPr>
      <w:r w:rsidRPr="00F77C70">
        <w:rPr>
          <w:rFonts w:cstheme="minorHAnsi"/>
        </w:rPr>
        <w:t xml:space="preserve">Create a scenario where a teacher may need to use </w:t>
      </w:r>
      <w:r w:rsidRPr="00F77C70">
        <w:rPr>
          <w:rFonts w:cstheme="minorHAnsi"/>
          <w:b/>
          <w:bCs/>
        </w:rPr>
        <w:t>either</w:t>
      </w:r>
      <w:r w:rsidRPr="00F77C70">
        <w:rPr>
          <w:rFonts w:cstheme="minorHAnsi"/>
        </w:rPr>
        <w:t xml:space="preserve"> the Good Better Best or Manage Affect variation. Be prepared to role play your scenario with your partners.</w:t>
      </w:r>
    </w:p>
    <w:p w14:paraId="4F8EE17B" w14:textId="77777777" w:rsidR="007F4058" w:rsidRPr="00F77C70" w:rsidRDefault="007F4058" w:rsidP="007F4058">
      <w:pPr>
        <w:pStyle w:val="Tabletext"/>
        <w:rPr>
          <w:rFonts w:cstheme="minorHAnsi"/>
        </w:rPr>
      </w:pPr>
    </w:p>
    <w:p w14:paraId="376D07EC" w14:textId="77777777" w:rsidR="007F4058" w:rsidRPr="00F77C70" w:rsidRDefault="007F4058" w:rsidP="007F4058">
      <w:pPr>
        <w:pStyle w:val="Tabletext"/>
        <w:rPr>
          <w:rFonts w:cstheme="minorHAnsi"/>
        </w:rPr>
      </w:pPr>
    </w:p>
    <w:p w14:paraId="6CD5B336" w14:textId="77777777" w:rsidR="007F4058" w:rsidRPr="00F77C70" w:rsidRDefault="007F4058" w:rsidP="007F4058">
      <w:pPr>
        <w:pStyle w:val="Tabletext"/>
        <w:rPr>
          <w:rFonts w:cstheme="minorHAnsi"/>
        </w:rPr>
      </w:pPr>
    </w:p>
    <w:p w14:paraId="5D490D96" w14:textId="77777777" w:rsidR="007F4058" w:rsidRPr="00F77C70" w:rsidRDefault="007F4058" w:rsidP="007F4058">
      <w:pPr>
        <w:pStyle w:val="Tabletext"/>
        <w:rPr>
          <w:rFonts w:cstheme="minorHAnsi"/>
        </w:rPr>
      </w:pPr>
    </w:p>
    <w:p w14:paraId="569B0DC8" w14:textId="77777777" w:rsidR="007F4058" w:rsidRPr="00F77C70" w:rsidRDefault="007F4058" w:rsidP="007F4058">
      <w:pPr>
        <w:pStyle w:val="Tabletext"/>
        <w:rPr>
          <w:rFonts w:cstheme="minorHAnsi"/>
        </w:rPr>
      </w:pPr>
    </w:p>
    <w:p w14:paraId="6F60FF70" w14:textId="77777777" w:rsidR="00CA0A49" w:rsidRDefault="00CA0A4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56C86C7" w14:textId="7AC1943E" w:rsidR="007F4058" w:rsidRPr="00F77C70" w:rsidRDefault="007F4058" w:rsidP="007F4058">
      <w:pPr>
        <w:rPr>
          <w:rFonts w:cstheme="minorHAnsi"/>
          <w:b/>
          <w:bCs/>
        </w:rPr>
      </w:pPr>
      <w:r w:rsidRPr="00F77C70">
        <w:rPr>
          <w:rFonts w:cstheme="minorHAnsi"/>
          <w:b/>
          <w:bCs/>
        </w:rPr>
        <w:lastRenderedPageBreak/>
        <w:t>Role Play Scenario: Feedback Rubric</w:t>
      </w:r>
    </w:p>
    <w:p w14:paraId="7F7B40F4" w14:textId="77777777" w:rsidR="007F4058" w:rsidRPr="00F77C70" w:rsidRDefault="007F4058" w:rsidP="007F4058">
      <w:pPr>
        <w:rPr>
          <w:rFonts w:eastAsia="Times New Roman" w:cstheme="minorHAnsi"/>
          <w:b/>
          <w:bCs/>
          <w:color w:val="000000"/>
        </w:rPr>
      </w:pPr>
      <w:r w:rsidRPr="00F77C70">
        <w:rPr>
          <w:rFonts w:cstheme="minorHAnsi"/>
        </w:rPr>
        <w:t>Listen to your partner as they present their Do It Again statement. Determ</w:t>
      </w:r>
      <w:r w:rsidRPr="00F77C70">
        <w:rPr>
          <w:rFonts w:eastAsia="Times New Roman" w:cstheme="minorHAnsi"/>
          <w:color w:val="000000"/>
        </w:rPr>
        <w:t>ine if they followed the essential components of the technique and suggest how they could improve on their use of the Do It Again technique.</w:t>
      </w:r>
      <w:r w:rsidRPr="00F77C70">
        <w:rPr>
          <w:rFonts w:eastAsia="Times New Roman" w:cstheme="minorHAnsi"/>
          <w:b/>
          <w:bCs/>
          <w:color w:val="000000"/>
        </w:rPr>
        <w:t xml:space="preserve"> </w:t>
      </w:r>
    </w:p>
    <w:p w14:paraId="3677C77A" w14:textId="77777777" w:rsidR="007F4058" w:rsidRPr="00F77C70" w:rsidRDefault="007F4058" w:rsidP="007F4058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4058" w:rsidRPr="00F77C70" w14:paraId="5E3C2E52" w14:textId="77777777" w:rsidTr="0007366D">
        <w:tc>
          <w:tcPr>
            <w:tcW w:w="3116" w:type="dxa"/>
          </w:tcPr>
          <w:p w14:paraId="2C2C7075" w14:textId="77777777" w:rsidR="007F4058" w:rsidRPr="00F77C70" w:rsidRDefault="007F4058" w:rsidP="0007366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3FE309E0" w14:textId="77777777" w:rsidR="007F4058" w:rsidRPr="00F77C70" w:rsidRDefault="007F4058" w:rsidP="0007366D">
            <w:pPr>
              <w:jc w:val="center"/>
              <w:rPr>
                <w:rFonts w:cstheme="minorHAnsi"/>
                <w:b/>
                <w:bCs/>
              </w:rPr>
            </w:pPr>
            <w:r w:rsidRPr="00F77C70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117" w:type="dxa"/>
          </w:tcPr>
          <w:p w14:paraId="03FEBA42" w14:textId="77777777" w:rsidR="007F4058" w:rsidRPr="00F77C70" w:rsidRDefault="007F4058" w:rsidP="0007366D">
            <w:pPr>
              <w:jc w:val="center"/>
              <w:rPr>
                <w:rFonts w:cstheme="minorHAnsi"/>
                <w:b/>
                <w:bCs/>
              </w:rPr>
            </w:pPr>
            <w:r w:rsidRPr="00F77C70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7F4058" w:rsidRPr="00F77C70" w14:paraId="69308880" w14:textId="77777777" w:rsidTr="0007366D">
        <w:tc>
          <w:tcPr>
            <w:tcW w:w="3116" w:type="dxa"/>
          </w:tcPr>
          <w:p w14:paraId="45C9F068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6F189FD8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  <w:r w:rsidRPr="00F77C70">
              <w:rPr>
                <w:rFonts w:eastAsia="Times New Roman" w:cstheme="minorHAnsi"/>
                <w:b/>
                <w:bCs/>
                <w:color w:val="000000"/>
              </w:rPr>
              <w:t>Emotional Constancy</w:t>
            </w:r>
            <w:r w:rsidRPr="00F77C70">
              <w:rPr>
                <w:rFonts w:eastAsia="Times New Roman" w:cstheme="minorHAnsi"/>
                <w:color w:val="000000"/>
              </w:rPr>
              <w:t xml:space="preserve">: Manage your tone and body language to keep the Do It Again neutral or positive. A smile reassures your class: mistakes are part of learning, and you are fulfilling your commitment to always help students be their best selves. </w:t>
            </w:r>
          </w:p>
          <w:p w14:paraId="1EB9080C" w14:textId="77777777" w:rsidR="007F4058" w:rsidRPr="00F77C70" w:rsidRDefault="007F4058" w:rsidP="0007366D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14:paraId="3B768176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4C51622F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</w:tc>
      </w:tr>
      <w:tr w:rsidR="007F4058" w:rsidRPr="00F77C70" w14:paraId="10035F25" w14:textId="77777777" w:rsidTr="0007366D">
        <w:tc>
          <w:tcPr>
            <w:tcW w:w="3116" w:type="dxa"/>
          </w:tcPr>
          <w:p w14:paraId="05F19821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2065E69C" w14:textId="77777777" w:rsidR="007F4058" w:rsidRPr="00F77C70" w:rsidRDefault="007F4058" w:rsidP="0007366D">
            <w:pPr>
              <w:rPr>
                <w:rFonts w:eastAsia="Times New Roman" w:cstheme="minorHAnsi"/>
                <w:color w:val="000000"/>
              </w:rPr>
            </w:pPr>
            <w:r w:rsidRPr="00F77C70">
              <w:rPr>
                <w:rFonts w:eastAsia="Times New Roman" w:cstheme="minorHAnsi"/>
                <w:b/>
                <w:bCs/>
                <w:color w:val="000000"/>
              </w:rPr>
              <w:t>Economy of Language</w:t>
            </w:r>
            <w:r w:rsidRPr="00F77C70">
              <w:rPr>
                <w:rFonts w:eastAsia="Times New Roman" w:cstheme="minorHAnsi"/>
                <w:color w:val="000000"/>
              </w:rPr>
              <w:t xml:space="preserve">: Use as few words as possible to lead the class through the Do It Again so their focus stays on the content and your Do It Again doesn’t turn into a lecture. </w:t>
            </w:r>
          </w:p>
          <w:p w14:paraId="004CA021" w14:textId="77777777" w:rsidR="007F4058" w:rsidRPr="00F77C70" w:rsidRDefault="007F4058" w:rsidP="0007366D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14:paraId="16A7C0F9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3CA2BFAA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4A9FAF3C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6B1271FA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3DAB7437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75962723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1C685CA8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6AB76515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18ADBE7B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5C714515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00740CA7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  <w:p w14:paraId="7F1603DC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0A9EFAAC" w14:textId="77777777" w:rsidR="007F4058" w:rsidRPr="00F77C70" w:rsidRDefault="007F4058" w:rsidP="0007366D">
            <w:pPr>
              <w:rPr>
                <w:rFonts w:cstheme="minorHAnsi"/>
                <w:b/>
                <w:bCs/>
              </w:rPr>
            </w:pPr>
          </w:p>
        </w:tc>
      </w:tr>
    </w:tbl>
    <w:p w14:paraId="6C65CCEE" w14:textId="77777777" w:rsidR="007F4058" w:rsidRPr="00F77C70" w:rsidRDefault="007F4058" w:rsidP="007F4058">
      <w:pPr>
        <w:pStyle w:val="Tabletext"/>
        <w:rPr>
          <w:rFonts w:cstheme="minorHAnsi"/>
          <w:b/>
          <w:bCs/>
        </w:rPr>
      </w:pPr>
    </w:p>
    <w:p w14:paraId="1873B309" w14:textId="77777777" w:rsidR="007F4058" w:rsidRPr="00F77C70" w:rsidRDefault="007F4058" w:rsidP="007F4058">
      <w:pPr>
        <w:pStyle w:val="Tabletext"/>
        <w:rPr>
          <w:rFonts w:cstheme="minorHAnsi"/>
          <w:b/>
          <w:bCs/>
        </w:rPr>
      </w:pPr>
      <w:r w:rsidRPr="00F77C70">
        <w:rPr>
          <w:rFonts w:cstheme="minorHAnsi"/>
          <w:b/>
          <w:bCs/>
        </w:rPr>
        <w:t>Role Play Reflection:</w:t>
      </w:r>
    </w:p>
    <w:p w14:paraId="29A81B64" w14:textId="77777777" w:rsidR="007F4058" w:rsidRPr="00F77C70" w:rsidRDefault="007F4058" w:rsidP="007F4058">
      <w:pPr>
        <w:pStyle w:val="Tabletext"/>
        <w:numPr>
          <w:ilvl w:val="0"/>
          <w:numId w:val="1"/>
        </w:numPr>
        <w:rPr>
          <w:rFonts w:cstheme="minorHAnsi"/>
        </w:rPr>
      </w:pPr>
      <w:r w:rsidRPr="00F77C70">
        <w:rPr>
          <w:rFonts w:cstheme="minorHAnsi"/>
        </w:rPr>
        <w:t xml:space="preserve">How did it feel to be the teacher in the scenario? </w:t>
      </w:r>
    </w:p>
    <w:p w14:paraId="07EF41B1" w14:textId="77777777" w:rsidR="007F4058" w:rsidRPr="00F77C70" w:rsidRDefault="007F4058" w:rsidP="007F4058">
      <w:pPr>
        <w:pStyle w:val="Tabletext"/>
        <w:numPr>
          <w:ilvl w:val="0"/>
          <w:numId w:val="1"/>
        </w:numPr>
        <w:rPr>
          <w:rFonts w:cstheme="minorHAnsi"/>
          <w:i/>
          <w:iCs/>
          <w:color w:val="008000"/>
        </w:rPr>
      </w:pPr>
      <w:r w:rsidRPr="00F77C70">
        <w:rPr>
          <w:rFonts w:cstheme="minorHAnsi"/>
        </w:rPr>
        <w:t>What was challenging for you?</w:t>
      </w:r>
    </w:p>
    <w:p w14:paraId="25F41645" w14:textId="77777777" w:rsidR="007F4058" w:rsidRPr="00F77C70" w:rsidRDefault="007F4058" w:rsidP="007F4058">
      <w:pPr>
        <w:pStyle w:val="Tabletext"/>
        <w:numPr>
          <w:ilvl w:val="0"/>
          <w:numId w:val="1"/>
        </w:numPr>
        <w:rPr>
          <w:rFonts w:cstheme="minorHAnsi"/>
        </w:rPr>
      </w:pPr>
      <w:r w:rsidRPr="00F77C70">
        <w:rPr>
          <w:rFonts w:cstheme="minorHAnsi"/>
        </w:rPr>
        <w:t>How does the use of these Do It Again techniques build culture and accountability?</w:t>
      </w:r>
    </w:p>
    <w:p w14:paraId="4DC7C127" w14:textId="77777777" w:rsidR="007F4058" w:rsidRPr="00F77C70" w:rsidRDefault="007F4058" w:rsidP="007F4058">
      <w:pPr>
        <w:pStyle w:val="Tabletext"/>
        <w:numPr>
          <w:ilvl w:val="0"/>
          <w:numId w:val="1"/>
        </w:numPr>
        <w:rPr>
          <w:rFonts w:cstheme="minorHAnsi"/>
        </w:rPr>
      </w:pPr>
      <w:r w:rsidRPr="00F77C70">
        <w:rPr>
          <w:rFonts w:cstheme="minorHAnsi"/>
        </w:rPr>
        <w:t>How does the use of these Do It Again techniques help ensure students end with success?</w:t>
      </w:r>
    </w:p>
    <w:p w14:paraId="440B651A" w14:textId="77777777" w:rsidR="007F4058" w:rsidRPr="00AD6070" w:rsidRDefault="007F4058" w:rsidP="007F4058">
      <w:pPr>
        <w:pStyle w:val="Tabletext"/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3C8B2" w14:textId="77777777" w:rsidR="00C63202" w:rsidRDefault="00C63202" w:rsidP="00180877">
      <w:pPr>
        <w:spacing w:after="0" w:line="240" w:lineRule="auto"/>
      </w:pPr>
      <w:r>
        <w:separator/>
      </w:r>
    </w:p>
  </w:endnote>
  <w:endnote w:type="continuationSeparator" w:id="0">
    <w:p w14:paraId="16DF1FD8" w14:textId="77777777" w:rsidR="00C63202" w:rsidRDefault="00C63202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A6F7B74" w:rsidR="004405CD" w:rsidRPr="008F05CE" w:rsidRDefault="008F05CE" w:rsidP="008F05C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76DB" w14:textId="77777777" w:rsidR="00C63202" w:rsidRDefault="00C63202" w:rsidP="00180877">
      <w:pPr>
        <w:spacing w:after="0" w:line="240" w:lineRule="auto"/>
      </w:pPr>
      <w:r>
        <w:separator/>
      </w:r>
    </w:p>
  </w:footnote>
  <w:footnote w:type="continuationSeparator" w:id="0">
    <w:p w14:paraId="59D9A9C2" w14:textId="77777777" w:rsidR="00C63202" w:rsidRDefault="00C63202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1A0ACE"/>
    <w:multiLevelType w:val="hybridMultilevel"/>
    <w:tmpl w:val="2C44ABC8"/>
    <w:lvl w:ilvl="0" w:tplc="34E6D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76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C0FDD"/>
    <w:rsid w:val="004405CD"/>
    <w:rsid w:val="007F4058"/>
    <w:rsid w:val="00861830"/>
    <w:rsid w:val="008F05CE"/>
    <w:rsid w:val="00C63202"/>
    <w:rsid w:val="00CA0A49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058"/>
  </w:style>
  <w:style w:type="paragraph" w:styleId="Heading1">
    <w:name w:val="heading 1"/>
    <w:basedOn w:val="Normal"/>
    <w:next w:val="Normal"/>
    <w:link w:val="Heading1Char"/>
    <w:uiPriority w:val="9"/>
    <w:qFormat/>
    <w:rsid w:val="007F405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05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F405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F4058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F4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F4058"/>
    <w:pPr>
      <w:ind w:left="720"/>
      <w:contextualSpacing/>
    </w:pPr>
  </w:style>
  <w:style w:type="paragraph" w:customStyle="1" w:styleId="Tabletext">
    <w:name w:val="Table text"/>
    <w:basedOn w:val="Normal"/>
    <w:qFormat/>
    <w:rsid w:val="007F405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F4058"/>
  </w:style>
  <w:style w:type="character" w:customStyle="1" w:styleId="eop">
    <w:name w:val="eop"/>
    <w:basedOn w:val="DefaultParagraphFont"/>
    <w:rsid w:val="007F4058"/>
  </w:style>
  <w:style w:type="character" w:styleId="Hyperlink">
    <w:name w:val="Hyperlink"/>
    <w:basedOn w:val="DefaultParagraphFont"/>
    <w:uiPriority w:val="99"/>
    <w:unhideWhenUsed/>
    <w:rsid w:val="008F05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1.18: Do It Again, Part II</vt:lpstr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1.18: Do It Again, Part II</dc:title>
  <dc:subject>Lesson 1.18: Do It Again, Part II</dc:subject>
  <dc:creator>Texas Education Agency</dc:creator>
  <cp:keywords/>
  <dc:description/>
  <cp:lastModifiedBy>Kailey Rose Rea</cp:lastModifiedBy>
  <cp:revision>9</cp:revision>
  <dcterms:created xsi:type="dcterms:W3CDTF">2022-05-26T02:20:00Z</dcterms:created>
  <dcterms:modified xsi:type="dcterms:W3CDTF">2023-08-23T03:08:00Z</dcterms:modified>
</cp:coreProperties>
</file>