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685D" w14:textId="77777777" w:rsidR="00FF5746" w:rsidRPr="005F5393" w:rsidRDefault="00FF5746" w:rsidP="00FF5746">
      <w:pPr>
        <w:pStyle w:val="Heading1"/>
        <w:spacing w:after="160"/>
      </w:pPr>
      <w:r>
        <w:t>Student Guide – Answer Key</w:t>
      </w:r>
      <w:r w:rsidRPr="005F5393">
        <w:t xml:space="preserve"> </w:t>
      </w:r>
    </w:p>
    <w:p w14:paraId="2D049080" w14:textId="77777777" w:rsidR="00FF5746" w:rsidRDefault="00FF5746" w:rsidP="00FF574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1.09</w:t>
      </w:r>
      <w:r w:rsidRPr="000C1AB3">
        <w:t xml:space="preserve">: </w:t>
      </w:r>
      <w:r>
        <w:t>Rolling Out Systems and Routines</w:t>
      </w:r>
    </w:p>
    <w:p w14:paraId="23285ABD" w14:textId="77777777" w:rsidR="00FF5746" w:rsidRPr="005F5393" w:rsidRDefault="00FF5746" w:rsidP="00FF5746">
      <w:r w:rsidRPr="005F5393">
        <w:t xml:space="preserve">Name: </w:t>
      </w:r>
    </w:p>
    <w:p w14:paraId="5E2DCF23" w14:textId="77777777" w:rsidR="00FF5746" w:rsidRDefault="00FF5746" w:rsidP="00FF5746">
      <w:r w:rsidRPr="005F5393">
        <w:t xml:space="preserve">Date: </w:t>
      </w:r>
    </w:p>
    <w:p w14:paraId="1E7060B0" w14:textId="77777777" w:rsidR="00FF5746" w:rsidRDefault="00FF5746" w:rsidP="00FF574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5839F3C9" w14:textId="77777777" w:rsidR="00FF5746" w:rsidRDefault="00FF5746" w:rsidP="00FF5746">
      <w:pPr>
        <w:pStyle w:val="Tabletext"/>
      </w:pPr>
      <w:r>
        <w:t>Describe a time when you were told by a parent or a teacher to do something, but no one told you why you needed to do it. What was your response? How did the situation feel?</w:t>
      </w:r>
    </w:p>
    <w:p w14:paraId="424A5A89" w14:textId="77777777" w:rsidR="00FF5746" w:rsidRPr="00E2112F" w:rsidRDefault="00FF5746" w:rsidP="00FF5746">
      <w:pPr>
        <w:pStyle w:val="Tabletext"/>
        <w:rPr>
          <w:i/>
          <w:iCs/>
          <w:color w:val="008000"/>
        </w:rPr>
      </w:pPr>
      <w:r w:rsidRPr="00E2112F">
        <w:rPr>
          <w:i/>
          <w:iCs/>
          <w:color w:val="008000"/>
        </w:rPr>
        <w:t>Responses may vary but may include:</w:t>
      </w:r>
    </w:p>
    <w:p w14:paraId="397FFE8E" w14:textId="77777777" w:rsidR="00FF5746" w:rsidRDefault="00FF5746" w:rsidP="00FF5746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did it, but I didn’t feel excited about it.</w:t>
      </w:r>
    </w:p>
    <w:p w14:paraId="7E555DAE" w14:textId="77777777" w:rsidR="00FF5746" w:rsidRDefault="00FF5746" w:rsidP="00FF5746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completed the task, but I didn’t really understand what I was doing because I didn’t know the point of it.</w:t>
      </w:r>
    </w:p>
    <w:p w14:paraId="2BF7E315" w14:textId="77777777" w:rsidR="00FF5746" w:rsidRPr="0008120E" w:rsidRDefault="00FF5746" w:rsidP="00FF5746">
      <w:pPr>
        <w:pStyle w:val="Tabletext"/>
        <w:numPr>
          <w:ilvl w:val="0"/>
          <w:numId w:val="1"/>
        </w:numPr>
        <w:spacing w:before="0" w:after="0"/>
        <w:rPr>
          <w:i/>
          <w:iCs/>
          <w:color w:val="008000"/>
        </w:rPr>
      </w:pPr>
      <w:r>
        <w:rPr>
          <w:i/>
          <w:iCs/>
          <w:color w:val="008000"/>
        </w:rPr>
        <w:t>I didn’t do it because no one told me why I should.</w:t>
      </w:r>
    </w:p>
    <w:p w14:paraId="5FCF74AB" w14:textId="77777777" w:rsidR="00FF5746" w:rsidRDefault="00FF5746" w:rsidP="00FF5746">
      <w:pPr>
        <w:pStyle w:val="Tabletext"/>
        <w:rPr>
          <w:i/>
          <w:iCs/>
          <w:color w:val="70AD47" w:themeColor="accent6"/>
        </w:rPr>
      </w:pPr>
    </w:p>
    <w:p w14:paraId="34BBAE5F" w14:textId="77777777" w:rsidR="00FF5746" w:rsidRDefault="00FF5746" w:rsidP="00FF5746">
      <w:pPr>
        <w:pStyle w:val="Tabletext"/>
        <w:rPr>
          <w:i/>
          <w:iCs/>
          <w:color w:val="70AD47" w:themeColor="accent6"/>
        </w:rPr>
      </w:pPr>
    </w:p>
    <w:p w14:paraId="46C39806" w14:textId="77777777" w:rsidR="00FF5746" w:rsidRDefault="00FF5746">
      <w:pPr>
        <w:rPr>
          <w:b/>
          <w:bCs/>
        </w:rPr>
      </w:pPr>
      <w:r>
        <w:rPr>
          <w:b/>
          <w:bCs/>
        </w:rPr>
        <w:br w:type="page"/>
      </w:r>
    </w:p>
    <w:p w14:paraId="1F1D3BB8" w14:textId="0E755827" w:rsidR="00FF5746" w:rsidRDefault="00FF5746" w:rsidP="00FF5746">
      <w:pPr>
        <w:pStyle w:val="Tabletext"/>
        <w:rPr>
          <w:i/>
          <w:iCs/>
        </w:rPr>
      </w:pPr>
      <w:r w:rsidRPr="0037390B">
        <w:rPr>
          <w:b/>
          <w:bCs/>
        </w:rPr>
        <w:lastRenderedPageBreak/>
        <w:t>Discussion and Notes: Student Ownership in Systems and Routines</w:t>
      </w:r>
    </w:p>
    <w:p w14:paraId="3F88C714" w14:textId="77777777" w:rsidR="00FF5746" w:rsidRPr="0037390B" w:rsidRDefault="00FF5746" w:rsidP="00FF5746">
      <w:pPr>
        <w:pStyle w:val="Tabletext"/>
      </w:pPr>
      <w:r w:rsidRPr="0037390B">
        <w:t>Student ownership:</w:t>
      </w:r>
      <w:r>
        <w:t xml:space="preserve"> </w:t>
      </w:r>
      <w:r w:rsidRPr="005A7BF9">
        <w:rPr>
          <w:i/>
          <w:iCs/>
          <w:color w:val="008000"/>
        </w:rPr>
        <w:t>students support and want an idea or process in the classroom to be successful</w:t>
      </w:r>
    </w:p>
    <w:p w14:paraId="7D4A1DCF" w14:textId="77777777" w:rsidR="00FF5746" w:rsidRPr="0037390B" w:rsidRDefault="00FF5746" w:rsidP="00FF5746">
      <w:pPr>
        <w:pStyle w:val="Tabletext"/>
      </w:pPr>
      <w:r w:rsidRPr="0037390B">
        <w:t>Buy-in:</w:t>
      </w:r>
      <w:r>
        <w:t xml:space="preserve"> </w:t>
      </w:r>
      <w:r w:rsidRPr="005A7BF9">
        <w:rPr>
          <w:i/>
          <w:iCs/>
          <w:color w:val="008000"/>
        </w:rPr>
        <w:t>acceptance and willingness to put an idea or process into practice</w:t>
      </w:r>
    </w:p>
    <w:p w14:paraId="1F667C59" w14:textId="77777777" w:rsidR="00FF5746" w:rsidRPr="005A7BF9" w:rsidRDefault="00FF5746" w:rsidP="00FF5746">
      <w:pPr>
        <w:pStyle w:val="Tabletext"/>
        <w:rPr>
          <w:i/>
          <w:iCs/>
          <w:color w:val="008000"/>
        </w:rPr>
      </w:pPr>
      <w:r w:rsidRPr="0037390B">
        <w:t>Roll-out</w:t>
      </w:r>
      <w:r>
        <w:t xml:space="preserve"> speech</w:t>
      </w:r>
      <w:r w:rsidRPr="0037390B">
        <w:t>:</w:t>
      </w:r>
      <w:r>
        <w:t xml:space="preserve"> </w:t>
      </w:r>
      <w:r w:rsidRPr="005A7BF9">
        <w:rPr>
          <w:i/>
          <w:iCs/>
          <w:color w:val="008000"/>
        </w:rPr>
        <w:t>public explanation of an element of a classroom and its importance to the classroom culture</w:t>
      </w:r>
    </w:p>
    <w:p w14:paraId="39BD1668" w14:textId="77777777" w:rsidR="00FF5746" w:rsidRDefault="00FF5746" w:rsidP="00FF5746">
      <w:pPr>
        <w:pStyle w:val="Tabletext"/>
        <w:rPr>
          <w:i/>
          <w:iCs/>
        </w:rPr>
      </w:pPr>
      <w:r>
        <w:rPr>
          <w:i/>
          <w:iCs/>
        </w:rPr>
        <w:t>Characteristics of an Effective Roll-out Speech: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365"/>
      </w:tblGrid>
      <w:tr w:rsidR="00FF5746" w14:paraId="77E7E243" w14:textId="77777777" w:rsidTr="0007366D">
        <w:tc>
          <w:tcPr>
            <w:tcW w:w="985" w:type="dxa"/>
            <w:shd w:val="clear" w:color="auto" w:fill="auto"/>
          </w:tcPr>
          <w:p w14:paraId="261176D7" w14:textId="77777777" w:rsidR="00FF5746" w:rsidRPr="00C65C46" w:rsidRDefault="00FF5746" w:rsidP="0007366D">
            <w:pPr>
              <w:pStyle w:val="Tabletext"/>
              <w:jc w:val="center"/>
            </w:pPr>
            <w:r w:rsidRPr="00C65C46">
              <w:t>1</w:t>
            </w:r>
          </w:p>
        </w:tc>
        <w:tc>
          <w:tcPr>
            <w:tcW w:w="8365" w:type="dxa"/>
          </w:tcPr>
          <w:p w14:paraId="0708CE88" w14:textId="77777777" w:rsidR="00FF5746" w:rsidRPr="00C65C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 w:rsidRPr="00C65C46">
              <w:rPr>
                <w:i/>
                <w:iCs/>
                <w:color w:val="008000"/>
              </w:rPr>
              <w:t>Explaining why the routine or system is important</w:t>
            </w:r>
          </w:p>
        </w:tc>
      </w:tr>
      <w:tr w:rsidR="00FF5746" w14:paraId="12363A92" w14:textId="77777777" w:rsidTr="0007366D">
        <w:tc>
          <w:tcPr>
            <w:tcW w:w="985" w:type="dxa"/>
            <w:shd w:val="clear" w:color="auto" w:fill="auto"/>
          </w:tcPr>
          <w:p w14:paraId="15E020A6" w14:textId="77777777" w:rsidR="00FF5746" w:rsidRPr="00C65C46" w:rsidRDefault="00FF5746" w:rsidP="0007366D">
            <w:pPr>
              <w:pStyle w:val="Tabletext"/>
              <w:jc w:val="center"/>
            </w:pPr>
            <w:r w:rsidRPr="00C65C46">
              <w:t>2</w:t>
            </w:r>
          </w:p>
        </w:tc>
        <w:tc>
          <w:tcPr>
            <w:tcW w:w="8365" w:type="dxa"/>
          </w:tcPr>
          <w:p w14:paraId="525140F8" w14:textId="77777777" w:rsidR="00FF5746" w:rsidRPr="00C65C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 w:rsidRPr="00C65C46">
              <w:rPr>
                <w:i/>
                <w:iCs/>
                <w:color w:val="008000"/>
              </w:rPr>
              <w:t>Modeling and describing during the roll-out speech. Students should hear the teacher describing the routine or system while they show what it looks like to do it well.</w:t>
            </w:r>
          </w:p>
        </w:tc>
      </w:tr>
    </w:tbl>
    <w:p w14:paraId="4571A9A9" w14:textId="77777777" w:rsidR="00FF5746" w:rsidRDefault="00FF5746" w:rsidP="00FF5746">
      <w:pPr>
        <w:pStyle w:val="Tabletext"/>
        <w:rPr>
          <w:i/>
          <w:iCs/>
        </w:rPr>
      </w:pPr>
    </w:p>
    <w:p w14:paraId="3486A232" w14:textId="77777777" w:rsidR="00FF5746" w:rsidRDefault="00FF5746" w:rsidP="00FF5746">
      <w:pPr>
        <w:pStyle w:val="Tabletext"/>
        <w:rPr>
          <w:i/>
          <w:iCs/>
        </w:rPr>
      </w:pPr>
    </w:p>
    <w:p w14:paraId="2C091DED" w14:textId="77777777" w:rsidR="00FF5746" w:rsidRPr="00730CBD" w:rsidRDefault="00FF5746" w:rsidP="00FF5746">
      <w:pPr>
        <w:pStyle w:val="Tabletext"/>
        <w:rPr>
          <w:b/>
          <w:bCs/>
        </w:rPr>
      </w:pPr>
      <w:r w:rsidRPr="00730CBD">
        <w:rPr>
          <w:b/>
          <w:bCs/>
        </w:rPr>
        <w:t>Independent Practice</w:t>
      </w:r>
      <w:r>
        <w:rPr>
          <w:b/>
          <w:bCs/>
        </w:rPr>
        <w:t xml:space="preserve"> and Partner Share</w:t>
      </w:r>
      <w:r w:rsidRPr="00730CBD">
        <w:rPr>
          <w:b/>
          <w:bCs/>
        </w:rPr>
        <w:t>: Identifying Characteristics of Effective Roll-Out Speeches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5746" w14:paraId="305B075B" w14:textId="77777777" w:rsidTr="0007366D">
        <w:tc>
          <w:tcPr>
            <w:tcW w:w="4675" w:type="dxa"/>
            <w:shd w:val="clear" w:color="auto" w:fill="auto"/>
          </w:tcPr>
          <w:p w14:paraId="74CDC4B1" w14:textId="77777777" w:rsidR="00FF5746" w:rsidRPr="00B640D8" w:rsidRDefault="00FF5746" w:rsidP="0007366D">
            <w:pPr>
              <w:pStyle w:val="Tabletext"/>
            </w:pPr>
            <w:r w:rsidRPr="00B640D8">
              <w:t>How did the teacher share the why?</w:t>
            </w:r>
          </w:p>
        </w:tc>
        <w:tc>
          <w:tcPr>
            <w:tcW w:w="4675" w:type="dxa"/>
            <w:shd w:val="clear" w:color="auto" w:fill="auto"/>
          </w:tcPr>
          <w:p w14:paraId="14FFB1F7" w14:textId="77777777" w:rsidR="00FF5746" w:rsidRPr="00B640D8" w:rsidRDefault="00FF5746" w:rsidP="0007366D">
            <w:pPr>
              <w:pStyle w:val="Tabletext"/>
            </w:pPr>
            <w:r w:rsidRPr="00B640D8">
              <w:t xml:space="preserve">How did the teacher </w:t>
            </w:r>
            <w:r>
              <w:t>describe and model?</w:t>
            </w:r>
          </w:p>
        </w:tc>
      </w:tr>
      <w:tr w:rsidR="00FF5746" w14:paraId="6171E126" w14:textId="77777777" w:rsidTr="0007366D">
        <w:tc>
          <w:tcPr>
            <w:tcW w:w="4675" w:type="dxa"/>
          </w:tcPr>
          <w:p w14:paraId="2F35F17F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Students learn the most when they talk to each other, especially when they disagree.</w:t>
            </w:r>
          </w:p>
        </w:tc>
        <w:tc>
          <w:tcPr>
            <w:tcW w:w="4675" w:type="dxa"/>
          </w:tcPr>
          <w:p w14:paraId="437E5AE5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He used two students as examples to explain how he would ask one to build off the other’s analysis.</w:t>
            </w:r>
          </w:p>
        </w:tc>
      </w:tr>
      <w:tr w:rsidR="00FF5746" w14:paraId="751207E8" w14:textId="77777777" w:rsidTr="0007366D">
        <w:tc>
          <w:tcPr>
            <w:tcW w:w="4675" w:type="dxa"/>
          </w:tcPr>
          <w:p w14:paraId="68D76677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Listening to people you disagree with and having discussions is a skill important in high school, college, and life.</w:t>
            </w:r>
          </w:p>
        </w:tc>
        <w:tc>
          <w:tcPr>
            <w:tcW w:w="4675" w:type="dxa"/>
          </w:tcPr>
          <w:p w14:paraId="2A82C025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He shows the students how they need to make eye contact with their peers.</w:t>
            </w:r>
          </w:p>
        </w:tc>
      </w:tr>
      <w:tr w:rsidR="00FF5746" w14:paraId="5A2B2643" w14:textId="77777777" w:rsidTr="0007366D">
        <w:tc>
          <w:tcPr>
            <w:tcW w:w="4675" w:type="dxa"/>
          </w:tcPr>
          <w:p w14:paraId="4FC63F86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037FD56B" w14:textId="77777777" w:rsidR="00FF5746" w:rsidRDefault="00FF5746" w:rsidP="0007366D">
            <w:pPr>
              <w:pStyle w:val="Tabletext"/>
              <w:rPr>
                <w:i/>
                <w:iCs/>
                <w:color w:val="008000"/>
              </w:rPr>
            </w:pPr>
            <w:r>
              <w:rPr>
                <w:i/>
                <w:iCs/>
                <w:color w:val="008000"/>
              </w:rPr>
              <w:t>He also has a student model how to address her peers.</w:t>
            </w:r>
          </w:p>
        </w:tc>
      </w:tr>
    </w:tbl>
    <w:p w14:paraId="4467C19D" w14:textId="77777777" w:rsidR="00FF5746" w:rsidRDefault="00FF5746" w:rsidP="00FF5746">
      <w:pPr>
        <w:pStyle w:val="Tabletext"/>
        <w:rPr>
          <w:i/>
          <w:iCs/>
          <w:color w:val="008000"/>
        </w:rPr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5AD84" w14:textId="77777777" w:rsidR="006E439D" w:rsidRDefault="006E439D" w:rsidP="00180877">
      <w:pPr>
        <w:spacing w:after="0" w:line="240" w:lineRule="auto"/>
      </w:pPr>
      <w:r>
        <w:separator/>
      </w:r>
    </w:p>
  </w:endnote>
  <w:endnote w:type="continuationSeparator" w:id="0">
    <w:p w14:paraId="07157054" w14:textId="77777777" w:rsidR="006E439D" w:rsidRDefault="006E439D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0F926E41" w:rsidR="004405CD" w:rsidRPr="00A03364" w:rsidRDefault="00A03364" w:rsidP="00A03364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06E3B" w14:textId="77777777" w:rsidR="006E439D" w:rsidRDefault="006E439D" w:rsidP="00180877">
      <w:pPr>
        <w:spacing w:after="0" w:line="240" w:lineRule="auto"/>
      </w:pPr>
      <w:r>
        <w:separator/>
      </w:r>
    </w:p>
  </w:footnote>
  <w:footnote w:type="continuationSeparator" w:id="0">
    <w:p w14:paraId="559565DF" w14:textId="77777777" w:rsidR="006E439D" w:rsidRDefault="006E439D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84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4405CD"/>
    <w:rsid w:val="006E439D"/>
    <w:rsid w:val="00861830"/>
    <w:rsid w:val="00A03364"/>
    <w:rsid w:val="00CF5805"/>
    <w:rsid w:val="00EA19D5"/>
    <w:rsid w:val="00EB2F20"/>
    <w:rsid w:val="00FF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746"/>
  </w:style>
  <w:style w:type="paragraph" w:styleId="Heading1">
    <w:name w:val="heading 1"/>
    <w:basedOn w:val="Normal"/>
    <w:next w:val="Normal"/>
    <w:link w:val="Heading1Char"/>
    <w:uiPriority w:val="9"/>
    <w:qFormat/>
    <w:rsid w:val="00FF5746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746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FF5746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F5746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FF5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FF5746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unhideWhenUsed/>
    <w:rsid w:val="00A033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1.09: Rolling Out Systems and Routines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1.09: Rolling Out Systems and Routines</dc:title>
  <dc:subject>Lesson 1.09: Rolling Out Systems and Routines</dc:subject>
  <dc:creator>Texas Education Agency</dc:creator>
  <cp:keywords/>
  <dc:description/>
  <cp:lastModifiedBy>Kailey Rose Rea</cp:lastModifiedBy>
  <cp:revision>7</cp:revision>
  <dcterms:created xsi:type="dcterms:W3CDTF">2022-05-26T02:20:00Z</dcterms:created>
  <dcterms:modified xsi:type="dcterms:W3CDTF">2023-08-23T02:40:00Z</dcterms:modified>
</cp:coreProperties>
</file>