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7F787" w14:textId="77777777" w:rsidR="002C62ED" w:rsidRDefault="002C62ED" w:rsidP="002C62ED">
      <w:pPr>
        <w:pStyle w:val="Heading1"/>
        <w:spacing w:after="160"/>
      </w:pPr>
      <w:r>
        <w:t>Exit Ticket - Answer Key</w:t>
      </w:r>
    </w:p>
    <w:p w14:paraId="567FDDAB" w14:textId="77777777" w:rsidR="002C62ED" w:rsidRPr="00832607" w:rsidRDefault="002C62ED" w:rsidP="002C62E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832607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832607">
        <w:rPr>
          <w:rFonts w:cstheme="minorHAnsi"/>
          <w:szCs w:val="24"/>
        </w:rPr>
        <w:t xml:space="preserve"> 1.11: Rolling Out Systems and Routines</w:t>
      </w:r>
    </w:p>
    <w:p w14:paraId="0267CB0E" w14:textId="77777777" w:rsidR="002C62ED" w:rsidRPr="00607460" w:rsidRDefault="002C62ED" w:rsidP="002C62ED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2E59B12" w14:textId="77777777" w:rsidR="002C62ED" w:rsidRPr="00607460" w:rsidRDefault="002C62ED" w:rsidP="002C62ED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D7AEA38" w14:textId="77777777" w:rsidR="002C62ED" w:rsidRPr="002507A9" w:rsidRDefault="002C62ED" w:rsidP="002C62ED">
      <w:p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>Fill in the blanks in the following statements about effective practice of roll-out routines.</w:t>
      </w:r>
    </w:p>
    <w:p w14:paraId="0F78274F" w14:textId="77777777" w:rsidR="002C62ED" w:rsidRPr="002507A9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Scanning is when a teacher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examines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the room point by point by moving their </w:t>
      </w:r>
      <w:r w:rsidRPr="002507A9">
        <w:rPr>
          <w:rStyle w:val="eop"/>
          <w:rFonts w:cstheme="minorHAnsi"/>
          <w:color w:val="008200"/>
          <w:u w:val="single"/>
          <w:shd w:val="clear" w:color="auto" w:fill="FFFFFF"/>
        </w:rPr>
        <w:t>eyes</w:t>
      </w:r>
      <w:r w:rsidRPr="002507A9">
        <w:rPr>
          <w:rStyle w:val="eop"/>
          <w:rFonts w:cstheme="minorHAnsi"/>
          <w:color w:val="000000"/>
          <w:shd w:val="clear" w:color="auto" w:fill="FFFFFF"/>
        </w:rPr>
        <w:t>.</w:t>
      </w:r>
    </w:p>
    <w:p w14:paraId="0F88C7AF" w14:textId="77777777" w:rsidR="002C62ED" w:rsidRPr="002507A9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When teachers model and describe routines, students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see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an example of what they are </w:t>
      </w:r>
      <w:r w:rsidRPr="002507A9">
        <w:rPr>
          <w:rStyle w:val="eop"/>
          <w:rFonts w:cstheme="minorHAnsi"/>
          <w:color w:val="008200"/>
          <w:shd w:val="clear" w:color="auto" w:fill="FFFFFF"/>
        </w:rPr>
        <w:t>supposed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to do.</w:t>
      </w:r>
    </w:p>
    <w:p w14:paraId="0D615114" w14:textId="77777777" w:rsidR="002C62ED" w:rsidRPr="002507A9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When teachers pre-empt pitfalls, they prepare for possible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challenges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and have a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plan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in place to address them during practice.</w:t>
      </w:r>
    </w:p>
    <w:p w14:paraId="69703133" w14:textId="77777777" w:rsidR="002C62ED" w:rsidRPr="002507A9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When teachers isolate each step, students learn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one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step at a time.</w:t>
      </w:r>
    </w:p>
    <w:p w14:paraId="101C4F91" w14:textId="77777777" w:rsidR="002C62ED" w:rsidRPr="002507A9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When teachers scan and give feedback, they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reinforce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the routine by helping students </w:t>
      </w:r>
      <w:r w:rsidRPr="002507A9">
        <w:rPr>
          <w:rStyle w:val="eop"/>
          <w:rFonts w:cstheme="minorHAnsi"/>
          <w:i/>
          <w:iCs/>
          <w:color w:val="008200"/>
          <w:u w:val="single"/>
          <w:shd w:val="clear" w:color="auto" w:fill="FFFFFF"/>
        </w:rPr>
        <w:t>improve</w:t>
      </w:r>
      <w:r w:rsidRPr="002507A9">
        <w:rPr>
          <w:rStyle w:val="eop"/>
          <w:rFonts w:cstheme="minorHAnsi"/>
          <w:color w:val="000000"/>
          <w:shd w:val="clear" w:color="auto" w:fill="FFFFFF"/>
        </w:rPr>
        <w:t xml:space="preserve"> their understanding and actions.</w:t>
      </w:r>
    </w:p>
    <w:p w14:paraId="29251F94" w14:textId="77777777" w:rsidR="002C62ED" w:rsidRPr="002507A9" w:rsidRDefault="002C62ED" w:rsidP="002C62ED">
      <w:p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>Answer the following question.</w:t>
      </w:r>
    </w:p>
    <w:p w14:paraId="1039498F" w14:textId="77777777" w:rsidR="002C62ED" w:rsidRPr="002507A9" w:rsidRDefault="002C62ED" w:rsidP="002C62ED">
      <w:pPr>
        <w:rPr>
          <w:rStyle w:val="eop"/>
          <w:rFonts w:cstheme="minorHAnsi"/>
          <w:color w:val="000000"/>
          <w:shd w:val="clear" w:color="auto" w:fill="FFFFFF"/>
        </w:rPr>
      </w:pPr>
      <w:r w:rsidRPr="002507A9">
        <w:rPr>
          <w:rStyle w:val="eop"/>
          <w:rFonts w:cstheme="minorHAnsi"/>
          <w:color w:val="000000"/>
          <w:shd w:val="clear" w:color="auto" w:fill="FFFFFF"/>
        </w:rPr>
        <w:t>What is the effect of deliberate student practice of routines?</w:t>
      </w:r>
    </w:p>
    <w:p w14:paraId="00C7AFCC" w14:textId="77777777" w:rsidR="002C62ED" w:rsidRPr="002507A9" w:rsidRDefault="002C62ED" w:rsidP="002C62ED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507A9">
        <w:rPr>
          <w:rStyle w:val="eop"/>
          <w:rFonts w:cstheme="minorHAnsi"/>
          <w:i/>
          <w:iCs/>
          <w:color w:val="008000"/>
          <w:shd w:val="clear" w:color="auto" w:fill="FFFFFF"/>
        </w:rPr>
        <w:t>Teachers anticipate student confusion, and students practice strategically simplified steps that prevent the confusion from taking hold. As a result, they are more likely to succeed in completing the routine.</w:t>
      </w:r>
    </w:p>
    <w:p w14:paraId="4C438FAA" w14:textId="77777777" w:rsidR="00861830" w:rsidRPr="002507A9" w:rsidRDefault="00861830">
      <w:pPr>
        <w:rPr>
          <w:rFonts w:cstheme="minorHAnsi"/>
        </w:rPr>
      </w:pPr>
    </w:p>
    <w:sectPr w:rsidR="00861830" w:rsidRPr="002507A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278C6" w14:textId="77777777" w:rsidR="00491C35" w:rsidRDefault="00491C35" w:rsidP="00180877">
      <w:pPr>
        <w:spacing w:after="0" w:line="240" w:lineRule="auto"/>
      </w:pPr>
      <w:r>
        <w:separator/>
      </w:r>
    </w:p>
  </w:endnote>
  <w:endnote w:type="continuationSeparator" w:id="0">
    <w:p w14:paraId="65F50DD1" w14:textId="77777777" w:rsidR="00491C35" w:rsidRDefault="00491C35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DE84BB8" w:rsidR="004405CD" w:rsidRPr="00D76B2A" w:rsidRDefault="00D76B2A" w:rsidP="00D76B2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79552" w14:textId="77777777" w:rsidR="00491C35" w:rsidRDefault="00491C35" w:rsidP="00180877">
      <w:pPr>
        <w:spacing w:after="0" w:line="240" w:lineRule="auto"/>
      </w:pPr>
      <w:r>
        <w:separator/>
      </w:r>
    </w:p>
  </w:footnote>
  <w:footnote w:type="continuationSeparator" w:id="0">
    <w:p w14:paraId="053A28CF" w14:textId="77777777" w:rsidR="00491C35" w:rsidRDefault="00491C35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A5136"/>
    <w:multiLevelType w:val="hybridMultilevel"/>
    <w:tmpl w:val="7CC02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8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507A9"/>
    <w:rsid w:val="002C62ED"/>
    <w:rsid w:val="004405CD"/>
    <w:rsid w:val="00491C35"/>
    <w:rsid w:val="00861830"/>
    <w:rsid w:val="00CF5805"/>
    <w:rsid w:val="00D76B2A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2ED"/>
  </w:style>
  <w:style w:type="paragraph" w:styleId="Heading1">
    <w:name w:val="heading 1"/>
    <w:basedOn w:val="Normal"/>
    <w:next w:val="Normal"/>
    <w:link w:val="Heading1Char"/>
    <w:uiPriority w:val="9"/>
    <w:qFormat/>
    <w:rsid w:val="002C62E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2E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2C62E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C62ED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2C62ED"/>
    <w:pPr>
      <w:ind w:left="720"/>
      <w:contextualSpacing/>
    </w:pPr>
  </w:style>
  <w:style w:type="character" w:customStyle="1" w:styleId="normaltextrun">
    <w:name w:val="normaltextrun"/>
    <w:basedOn w:val="DefaultParagraphFont"/>
    <w:rsid w:val="002C62ED"/>
  </w:style>
  <w:style w:type="character" w:customStyle="1" w:styleId="eop">
    <w:name w:val="eop"/>
    <w:basedOn w:val="DefaultParagraphFont"/>
    <w:rsid w:val="002C62ED"/>
  </w:style>
  <w:style w:type="character" w:styleId="Hyperlink">
    <w:name w:val="Hyperlink"/>
    <w:basedOn w:val="DefaultParagraphFont"/>
    <w:uiPriority w:val="99"/>
    <w:unhideWhenUsed/>
    <w:rsid w:val="00D76B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Rolling Out Systems and Routines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Rolling Out Systems and Routines</dc:title>
  <dc:subject>Lesson 1.11: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2023-08-23T02:44:00Z</dcterms:modified>
</cp:coreProperties>
</file>