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43A0A" w14:textId="77777777" w:rsidR="00060E8C" w:rsidRPr="005F5393" w:rsidRDefault="00060E8C" w:rsidP="00060E8C">
      <w:pPr>
        <w:pStyle w:val="Heading1"/>
        <w:spacing w:after="160"/>
      </w:pPr>
      <w:r>
        <w:t>Student Guide – Answer Key</w:t>
      </w:r>
      <w:r w:rsidRPr="005F5393">
        <w:t xml:space="preserve"> </w:t>
      </w:r>
    </w:p>
    <w:p w14:paraId="14F36ABA" w14:textId="77777777" w:rsidR="00060E8C" w:rsidRDefault="00060E8C" w:rsidP="00060E8C">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1.11</w:t>
      </w:r>
      <w:r w:rsidRPr="000C1AB3">
        <w:t xml:space="preserve">: </w:t>
      </w:r>
      <w:r>
        <w:t>Rolling Out Systems and Routines</w:t>
      </w:r>
    </w:p>
    <w:p w14:paraId="595213EC" w14:textId="77777777" w:rsidR="00060E8C" w:rsidRPr="005F5393" w:rsidRDefault="00060E8C" w:rsidP="00060E8C">
      <w:r w:rsidRPr="005F5393">
        <w:t xml:space="preserve">Name: </w:t>
      </w:r>
    </w:p>
    <w:p w14:paraId="3CD320F9" w14:textId="77777777" w:rsidR="00060E8C" w:rsidRDefault="00060E8C" w:rsidP="00060E8C">
      <w:r w:rsidRPr="005F5393">
        <w:t xml:space="preserve">Date: </w:t>
      </w:r>
    </w:p>
    <w:p w14:paraId="0AA4BAF0" w14:textId="77777777" w:rsidR="00060E8C" w:rsidRDefault="00060E8C" w:rsidP="00060E8C">
      <w:pPr>
        <w:pStyle w:val="Tabletext"/>
        <w:rPr>
          <w:b/>
          <w:bCs/>
        </w:rPr>
      </w:pPr>
      <w:r w:rsidRPr="00301690">
        <w:rPr>
          <w:b/>
          <w:bCs/>
        </w:rPr>
        <w:t>Bell</w:t>
      </w:r>
      <w:r>
        <w:rPr>
          <w:b/>
          <w:bCs/>
        </w:rPr>
        <w:t>r</w:t>
      </w:r>
      <w:r w:rsidRPr="00301690">
        <w:rPr>
          <w:b/>
          <w:bCs/>
        </w:rPr>
        <w:t>inger:</w:t>
      </w:r>
    </w:p>
    <w:p w14:paraId="6CA451CA" w14:textId="77777777" w:rsidR="00060E8C" w:rsidRDefault="00060E8C" w:rsidP="00060E8C">
      <w:pPr>
        <w:pStyle w:val="Tabletext"/>
        <w:spacing w:before="0" w:after="0"/>
      </w:pPr>
      <w:r w:rsidRPr="001D1A8E">
        <w:t>Describe a time you were committed to and planned for something</w:t>
      </w:r>
      <w:r>
        <w:t xml:space="preserve"> </w:t>
      </w:r>
      <w:r w:rsidRPr="001D1A8E">
        <w:t xml:space="preserve">but didn’t follow through. Think, for example, of a New Year’s resolution or another time you set a goal but then didn’t complete </w:t>
      </w:r>
      <w:r>
        <w:t>it</w:t>
      </w:r>
      <w:r w:rsidRPr="001D1A8E">
        <w:t>. What might have impacted your lack of follow-through?</w:t>
      </w:r>
    </w:p>
    <w:p w14:paraId="76E2B2F5" w14:textId="77777777" w:rsidR="00060E8C" w:rsidRPr="0008120E" w:rsidRDefault="00060E8C" w:rsidP="00060E8C">
      <w:pPr>
        <w:pStyle w:val="Tabletext"/>
        <w:spacing w:after="0"/>
        <w:rPr>
          <w:i/>
          <w:iCs/>
          <w:color w:val="008000"/>
        </w:rPr>
      </w:pPr>
      <w:r>
        <w:rPr>
          <w:i/>
          <w:iCs/>
          <w:color w:val="008000"/>
        </w:rPr>
        <w:t>Responses will vary.</w:t>
      </w:r>
    </w:p>
    <w:p w14:paraId="71F85584" w14:textId="77777777" w:rsidR="00060E8C" w:rsidRDefault="00060E8C" w:rsidP="00060E8C">
      <w:pPr>
        <w:pStyle w:val="Tabletext"/>
        <w:rPr>
          <w:i/>
          <w:iCs/>
          <w:color w:val="70AD47" w:themeColor="accent6"/>
        </w:rPr>
      </w:pPr>
    </w:p>
    <w:p w14:paraId="5EF5942D" w14:textId="77777777" w:rsidR="00060E8C" w:rsidRDefault="00060E8C" w:rsidP="00060E8C">
      <w:pPr>
        <w:pStyle w:val="Tabletext"/>
        <w:rPr>
          <w:i/>
          <w:iCs/>
          <w:color w:val="70AD47" w:themeColor="accent6"/>
        </w:rPr>
      </w:pPr>
    </w:p>
    <w:p w14:paraId="0E42597E" w14:textId="77777777" w:rsidR="00060E8C" w:rsidRDefault="00060E8C" w:rsidP="00060E8C">
      <w:pPr>
        <w:pStyle w:val="Tabletext"/>
        <w:rPr>
          <w:b/>
          <w:bCs/>
        </w:rPr>
      </w:pPr>
    </w:p>
    <w:p w14:paraId="5C7D29CE" w14:textId="77777777" w:rsidR="00060E8C" w:rsidRDefault="00060E8C">
      <w:pPr>
        <w:rPr>
          <w:b/>
          <w:bCs/>
        </w:rPr>
      </w:pPr>
      <w:r>
        <w:rPr>
          <w:b/>
          <w:bCs/>
        </w:rPr>
        <w:br w:type="page"/>
      </w:r>
    </w:p>
    <w:p w14:paraId="226FF3C4" w14:textId="7A8F09F0" w:rsidR="00060E8C" w:rsidRPr="003470E8" w:rsidRDefault="00060E8C" w:rsidP="00060E8C">
      <w:pPr>
        <w:pStyle w:val="Tabletext"/>
        <w:rPr>
          <w:b/>
          <w:bCs/>
        </w:rPr>
      </w:pPr>
      <w:r w:rsidRPr="003470E8">
        <w:rPr>
          <w:b/>
          <w:bCs/>
        </w:rPr>
        <w:lastRenderedPageBreak/>
        <w:t xml:space="preserve">Video and Discussion: Effective Practice of Routines </w:t>
      </w:r>
    </w:p>
    <w:p w14:paraId="3BE77A7F" w14:textId="77777777" w:rsidR="00060E8C" w:rsidRDefault="00060E8C" w:rsidP="00060E8C">
      <w:pPr>
        <w:pStyle w:val="Tabletext"/>
        <w:rPr>
          <w:i/>
          <w:iCs/>
        </w:rPr>
      </w:pPr>
      <w:r>
        <w:rPr>
          <w:i/>
          <w:iCs/>
        </w:rPr>
        <w:t>Viewing Guide</w:t>
      </w:r>
    </w:p>
    <w:tbl>
      <w:tblPr>
        <w:tblStyle w:val="TableGrid"/>
        <w:tblW w:w="0" w:type="auto"/>
        <w:tblLook w:val="04A0" w:firstRow="1" w:lastRow="0" w:firstColumn="1" w:lastColumn="0" w:noHBand="0" w:noVBand="1"/>
      </w:tblPr>
      <w:tblGrid>
        <w:gridCol w:w="9350"/>
      </w:tblGrid>
      <w:tr w:rsidR="00060E8C" w14:paraId="26FA989A" w14:textId="77777777" w:rsidTr="0007366D">
        <w:trPr>
          <w:cantSplit w:val="0"/>
        </w:trPr>
        <w:tc>
          <w:tcPr>
            <w:tcW w:w="9350" w:type="dxa"/>
            <w:shd w:val="clear" w:color="auto" w:fill="auto"/>
          </w:tcPr>
          <w:p w14:paraId="3A53413D" w14:textId="77777777" w:rsidR="00060E8C" w:rsidRPr="00272F54" w:rsidRDefault="00060E8C" w:rsidP="0007366D">
            <w:pPr>
              <w:pStyle w:val="Tabletext"/>
            </w:pPr>
            <w:r>
              <w:t>What does Ms. Brown do to help her students practice a routine for how they transition while reading?</w:t>
            </w:r>
          </w:p>
        </w:tc>
      </w:tr>
      <w:tr w:rsidR="00060E8C" w14:paraId="0437C8CE" w14:textId="77777777" w:rsidTr="0007366D">
        <w:trPr>
          <w:cantSplit w:val="0"/>
        </w:trPr>
        <w:tc>
          <w:tcPr>
            <w:tcW w:w="9350" w:type="dxa"/>
          </w:tcPr>
          <w:p w14:paraId="76BD24CF" w14:textId="77777777" w:rsidR="00060E8C" w:rsidRDefault="00060E8C" w:rsidP="0007366D">
            <w:pPr>
              <w:pStyle w:val="Tabletext"/>
              <w:rPr>
                <w:i/>
                <w:iCs/>
                <w:color w:val="008000"/>
              </w:rPr>
            </w:pPr>
            <w:r>
              <w:rPr>
                <w:i/>
                <w:iCs/>
                <w:color w:val="008000"/>
              </w:rPr>
              <w:t>Responses may vary but may include:</w:t>
            </w:r>
          </w:p>
          <w:p w14:paraId="513A035F" w14:textId="77777777" w:rsidR="00060E8C" w:rsidRPr="003470E8" w:rsidRDefault="00060E8C" w:rsidP="00060E8C">
            <w:pPr>
              <w:pStyle w:val="Tabletext"/>
              <w:numPr>
                <w:ilvl w:val="0"/>
                <w:numId w:val="1"/>
              </w:numPr>
              <w:rPr>
                <w:i/>
                <w:iCs/>
                <w:color w:val="008000"/>
              </w:rPr>
            </w:pPr>
            <w:r w:rsidRPr="003470E8">
              <w:rPr>
                <w:i/>
                <w:iCs/>
                <w:color w:val="008000"/>
              </w:rPr>
              <w:t>She gave clear observable directions.</w:t>
            </w:r>
          </w:p>
          <w:p w14:paraId="39A03C30" w14:textId="77777777" w:rsidR="00060E8C" w:rsidRPr="003470E8" w:rsidRDefault="00060E8C" w:rsidP="00060E8C">
            <w:pPr>
              <w:pStyle w:val="Tabletext"/>
              <w:numPr>
                <w:ilvl w:val="0"/>
                <w:numId w:val="1"/>
              </w:numPr>
              <w:rPr>
                <w:i/>
                <w:iCs/>
                <w:color w:val="008000"/>
              </w:rPr>
            </w:pPr>
            <w:r w:rsidRPr="003470E8">
              <w:rPr>
                <w:i/>
                <w:iCs/>
                <w:color w:val="008000"/>
              </w:rPr>
              <w:t>She modeled what she wanted them to do.</w:t>
            </w:r>
          </w:p>
          <w:p w14:paraId="5331CDC3" w14:textId="77777777" w:rsidR="00060E8C" w:rsidRPr="003470E8" w:rsidRDefault="00060E8C" w:rsidP="00060E8C">
            <w:pPr>
              <w:pStyle w:val="Tabletext"/>
              <w:numPr>
                <w:ilvl w:val="0"/>
                <w:numId w:val="1"/>
              </w:numPr>
              <w:rPr>
                <w:i/>
                <w:iCs/>
                <w:color w:val="008000"/>
              </w:rPr>
            </w:pPr>
            <w:r w:rsidRPr="003470E8">
              <w:rPr>
                <w:i/>
                <w:iCs/>
                <w:color w:val="008000"/>
              </w:rPr>
              <w:t>She broke up the routine into smaller pieces to explain, model, and practice it.</w:t>
            </w:r>
          </w:p>
          <w:p w14:paraId="38AF80E4" w14:textId="77777777" w:rsidR="00060E8C" w:rsidRPr="003470E8" w:rsidRDefault="00060E8C" w:rsidP="00060E8C">
            <w:pPr>
              <w:pStyle w:val="Tabletext"/>
              <w:numPr>
                <w:ilvl w:val="0"/>
                <w:numId w:val="1"/>
              </w:numPr>
              <w:rPr>
                <w:i/>
                <w:iCs/>
                <w:color w:val="008000"/>
              </w:rPr>
            </w:pPr>
            <w:r w:rsidRPr="003470E8">
              <w:rPr>
                <w:i/>
                <w:iCs/>
                <w:color w:val="008000"/>
              </w:rPr>
              <w:t>She celebrated success.</w:t>
            </w:r>
          </w:p>
          <w:p w14:paraId="3FF07682" w14:textId="77777777" w:rsidR="00060E8C" w:rsidRPr="003470E8" w:rsidRDefault="00060E8C" w:rsidP="00060E8C">
            <w:pPr>
              <w:pStyle w:val="Tabletext"/>
              <w:numPr>
                <w:ilvl w:val="0"/>
                <w:numId w:val="1"/>
              </w:numPr>
              <w:rPr>
                <w:i/>
                <w:iCs/>
                <w:color w:val="008000"/>
              </w:rPr>
            </w:pPr>
            <w:r w:rsidRPr="003470E8">
              <w:rPr>
                <w:i/>
                <w:iCs/>
                <w:color w:val="008000"/>
              </w:rPr>
              <w:t>She highlighted students who were doing the right thing.</w:t>
            </w:r>
          </w:p>
          <w:p w14:paraId="06FF1E3D" w14:textId="77777777" w:rsidR="00060E8C" w:rsidRPr="00ED6585" w:rsidRDefault="00060E8C" w:rsidP="00060E8C">
            <w:pPr>
              <w:pStyle w:val="Tabletext"/>
              <w:numPr>
                <w:ilvl w:val="0"/>
                <w:numId w:val="1"/>
              </w:numPr>
              <w:rPr>
                <w:i/>
                <w:iCs/>
                <w:color w:val="008000"/>
              </w:rPr>
            </w:pPr>
            <w:r w:rsidRPr="003470E8">
              <w:rPr>
                <w:i/>
                <w:iCs/>
                <w:color w:val="008000"/>
              </w:rPr>
              <w:t>She made corrections.</w:t>
            </w:r>
          </w:p>
        </w:tc>
      </w:tr>
    </w:tbl>
    <w:p w14:paraId="28A5CF7F" w14:textId="77777777" w:rsidR="00060E8C" w:rsidRDefault="00060E8C" w:rsidP="00060E8C">
      <w:pPr>
        <w:pStyle w:val="Tabletext"/>
        <w:rPr>
          <w:i/>
          <w:iCs/>
        </w:rPr>
      </w:pPr>
    </w:p>
    <w:p w14:paraId="7C15FDBF" w14:textId="77777777" w:rsidR="00060E8C" w:rsidRPr="00E46305" w:rsidRDefault="00060E8C" w:rsidP="00060E8C">
      <w:pPr>
        <w:pStyle w:val="Tabletext"/>
        <w:rPr>
          <w:b/>
          <w:bCs/>
        </w:rPr>
      </w:pPr>
      <w:r w:rsidRPr="00E46305">
        <w:rPr>
          <w:b/>
          <w:bCs/>
        </w:rPr>
        <w:t xml:space="preserve">Notes: Keys to Effective Practice of Routines </w:t>
      </w:r>
    </w:p>
    <w:tbl>
      <w:tblPr>
        <w:tblStyle w:val="TableGrid"/>
        <w:tblW w:w="0" w:type="auto"/>
        <w:tblLook w:val="04A0" w:firstRow="1" w:lastRow="0" w:firstColumn="1" w:lastColumn="0" w:noHBand="0" w:noVBand="1"/>
      </w:tblPr>
      <w:tblGrid>
        <w:gridCol w:w="2515"/>
        <w:gridCol w:w="6835"/>
      </w:tblGrid>
      <w:tr w:rsidR="00060E8C" w14:paraId="06A3D5B4" w14:textId="77777777" w:rsidTr="0007366D">
        <w:tc>
          <w:tcPr>
            <w:tcW w:w="2515" w:type="dxa"/>
            <w:shd w:val="clear" w:color="auto" w:fill="auto"/>
          </w:tcPr>
          <w:p w14:paraId="72B47495" w14:textId="77777777" w:rsidR="00060E8C" w:rsidRDefault="00060E8C" w:rsidP="0007366D">
            <w:pPr>
              <w:pStyle w:val="Tabletext"/>
            </w:pPr>
            <w:r>
              <w:t>Key</w:t>
            </w:r>
          </w:p>
        </w:tc>
        <w:tc>
          <w:tcPr>
            <w:tcW w:w="6835" w:type="dxa"/>
            <w:shd w:val="clear" w:color="auto" w:fill="auto"/>
          </w:tcPr>
          <w:p w14:paraId="0FE95D10" w14:textId="77777777" w:rsidR="00060E8C" w:rsidRDefault="00060E8C" w:rsidP="0007366D">
            <w:pPr>
              <w:pStyle w:val="Tabletext"/>
            </w:pPr>
            <w:r>
              <w:t>Description</w:t>
            </w:r>
          </w:p>
        </w:tc>
      </w:tr>
      <w:tr w:rsidR="00060E8C" w14:paraId="5113D4FB" w14:textId="77777777" w:rsidTr="0007366D">
        <w:tc>
          <w:tcPr>
            <w:tcW w:w="2515" w:type="dxa"/>
          </w:tcPr>
          <w:p w14:paraId="564A1848" w14:textId="77777777" w:rsidR="00060E8C" w:rsidRDefault="00060E8C" w:rsidP="0007366D">
            <w:pPr>
              <w:pStyle w:val="Tabletext"/>
            </w:pPr>
            <w:r>
              <w:t>Model and Describe</w:t>
            </w:r>
          </w:p>
        </w:tc>
        <w:tc>
          <w:tcPr>
            <w:tcW w:w="6835" w:type="dxa"/>
          </w:tcPr>
          <w:p w14:paraId="73925D57" w14:textId="77777777" w:rsidR="00060E8C" w:rsidRPr="00E46305" w:rsidRDefault="00060E8C" w:rsidP="0007366D">
            <w:pPr>
              <w:pStyle w:val="Tabletext"/>
              <w:rPr>
                <w:i/>
                <w:iCs/>
                <w:color w:val="008200"/>
              </w:rPr>
            </w:pPr>
            <w:r w:rsidRPr="00E46305">
              <w:rPr>
                <w:i/>
                <w:iCs/>
                <w:color w:val="008200"/>
              </w:rPr>
              <w:t>The teacher shows the students what to do and describes how to do it.</w:t>
            </w:r>
          </w:p>
        </w:tc>
      </w:tr>
      <w:tr w:rsidR="00060E8C" w14:paraId="3C842786" w14:textId="77777777" w:rsidTr="0007366D">
        <w:tc>
          <w:tcPr>
            <w:tcW w:w="2515" w:type="dxa"/>
          </w:tcPr>
          <w:p w14:paraId="00DE7D20" w14:textId="77777777" w:rsidR="00060E8C" w:rsidRDefault="00060E8C" w:rsidP="0007366D">
            <w:pPr>
              <w:pStyle w:val="Tabletext"/>
            </w:pPr>
            <w:r>
              <w:t>Pre-empt Pitfalls</w:t>
            </w:r>
          </w:p>
        </w:tc>
        <w:tc>
          <w:tcPr>
            <w:tcW w:w="6835" w:type="dxa"/>
          </w:tcPr>
          <w:p w14:paraId="7272E33A" w14:textId="77777777" w:rsidR="00060E8C" w:rsidRPr="00E46305" w:rsidRDefault="00060E8C" w:rsidP="0007366D">
            <w:pPr>
              <w:pStyle w:val="Tabletext"/>
              <w:rPr>
                <w:i/>
                <w:iCs/>
                <w:color w:val="008200"/>
              </w:rPr>
            </w:pPr>
            <w:r w:rsidRPr="00E46305">
              <w:rPr>
                <w:i/>
                <w:iCs/>
                <w:color w:val="008200"/>
              </w:rPr>
              <w:t xml:space="preserve">Pre-empting something means taking action to prevent it from happening. Applied to the classroom, it means a teacher thinks ahead of time about what will be difficult for students and plans for students to practice </w:t>
            </w:r>
            <w:r>
              <w:rPr>
                <w:i/>
                <w:iCs/>
                <w:color w:val="008200"/>
              </w:rPr>
              <w:t>those parts.</w:t>
            </w:r>
          </w:p>
        </w:tc>
      </w:tr>
      <w:tr w:rsidR="00060E8C" w14:paraId="6191AFFE" w14:textId="77777777" w:rsidTr="0007366D">
        <w:tc>
          <w:tcPr>
            <w:tcW w:w="2515" w:type="dxa"/>
          </w:tcPr>
          <w:p w14:paraId="34ED2402" w14:textId="77777777" w:rsidR="00060E8C" w:rsidRDefault="00060E8C" w:rsidP="0007366D">
            <w:pPr>
              <w:pStyle w:val="Tabletext"/>
            </w:pPr>
            <w:r>
              <w:t>Isolate the Step</w:t>
            </w:r>
          </w:p>
        </w:tc>
        <w:tc>
          <w:tcPr>
            <w:tcW w:w="6835" w:type="dxa"/>
          </w:tcPr>
          <w:p w14:paraId="088B42E3" w14:textId="77777777" w:rsidR="00060E8C" w:rsidRPr="00E46305" w:rsidRDefault="00060E8C" w:rsidP="0007366D">
            <w:pPr>
              <w:pStyle w:val="Tabletext"/>
              <w:rPr>
                <w:i/>
                <w:iCs/>
                <w:color w:val="008200"/>
              </w:rPr>
            </w:pPr>
            <w:r w:rsidRPr="00E46305">
              <w:rPr>
                <w:i/>
                <w:iCs/>
                <w:color w:val="008200"/>
              </w:rPr>
              <w:t>It’s helpful when students practice the routine in small steps at first instead of trying to practice a multi-step routine all at once.</w:t>
            </w:r>
          </w:p>
        </w:tc>
      </w:tr>
      <w:tr w:rsidR="00060E8C" w14:paraId="30ECD809" w14:textId="77777777" w:rsidTr="0007366D">
        <w:tc>
          <w:tcPr>
            <w:tcW w:w="2515" w:type="dxa"/>
          </w:tcPr>
          <w:p w14:paraId="2D197F96" w14:textId="77777777" w:rsidR="00060E8C" w:rsidRDefault="00060E8C" w:rsidP="0007366D">
            <w:pPr>
              <w:pStyle w:val="Tabletext"/>
            </w:pPr>
            <w:r>
              <w:t>Scan and Give Feedback</w:t>
            </w:r>
          </w:p>
        </w:tc>
        <w:tc>
          <w:tcPr>
            <w:tcW w:w="6835" w:type="dxa"/>
          </w:tcPr>
          <w:p w14:paraId="46406EF0" w14:textId="77777777" w:rsidR="00060E8C" w:rsidRPr="00E46305" w:rsidRDefault="00060E8C" w:rsidP="0007366D">
            <w:pPr>
              <w:pStyle w:val="Tabletext"/>
              <w:rPr>
                <w:i/>
                <w:iCs/>
                <w:color w:val="008200"/>
              </w:rPr>
            </w:pPr>
            <w:r w:rsidRPr="00E46305">
              <w:rPr>
                <w:i/>
                <w:iCs/>
                <w:color w:val="008200"/>
              </w:rPr>
              <w:t>A teacher is scanning the classroom when they examine the room point-by-point by moving the eyes to observe all students. As they scan, they can give feedback. If they highlight examples of students doing the routine correctly, they can reinforce the routine, which is an action that strengthens the response.</w:t>
            </w:r>
          </w:p>
        </w:tc>
      </w:tr>
    </w:tbl>
    <w:p w14:paraId="0F972E61" w14:textId="77777777" w:rsidR="00060E8C" w:rsidRDefault="00060E8C" w:rsidP="00060E8C">
      <w:pPr>
        <w:pStyle w:val="Tabletext"/>
      </w:pPr>
    </w:p>
    <w:p w14:paraId="2DD18ECE" w14:textId="77777777" w:rsidR="00060E8C" w:rsidRDefault="00060E8C">
      <w:r>
        <w:br w:type="page"/>
      </w:r>
    </w:p>
    <w:p w14:paraId="0928ABDD" w14:textId="35DB0167" w:rsidR="00060E8C" w:rsidRDefault="00060E8C" w:rsidP="00060E8C">
      <w:pPr>
        <w:pStyle w:val="Tabletext"/>
      </w:pPr>
      <w:r>
        <w:lastRenderedPageBreak/>
        <w:t>When all four keys are used:</w:t>
      </w:r>
    </w:p>
    <w:p w14:paraId="7855E18C" w14:textId="77777777" w:rsidR="00060E8C" w:rsidRPr="00176183" w:rsidRDefault="00060E8C" w:rsidP="00060E8C">
      <w:pPr>
        <w:pStyle w:val="Tabletext"/>
        <w:rPr>
          <w:i/>
          <w:iCs/>
          <w:color w:val="008200"/>
        </w:rPr>
      </w:pPr>
      <w:r w:rsidRPr="00176183">
        <w:rPr>
          <w:i/>
          <w:iCs/>
          <w:color w:val="008200"/>
        </w:rPr>
        <w:t>Teachers anticipate student confusion, and students practice strategically simplified steps that prevent the confusion from taking hold. As a result, they are more likely to succeed in completing the routine.</w:t>
      </w:r>
    </w:p>
    <w:p w14:paraId="11BAB4C5" w14:textId="77777777" w:rsidR="00060E8C" w:rsidRDefault="00060E8C" w:rsidP="00060E8C">
      <w:pPr>
        <w:pStyle w:val="Tabletext"/>
      </w:pPr>
    </w:p>
    <w:p w14:paraId="42B59540" w14:textId="77777777" w:rsidR="00060E8C" w:rsidRDefault="00060E8C" w:rsidP="00060E8C">
      <w:pPr>
        <w:pStyle w:val="Tabletext"/>
      </w:pPr>
    </w:p>
    <w:p w14:paraId="4B2B8E1E" w14:textId="77777777" w:rsidR="00060E8C" w:rsidRDefault="00060E8C" w:rsidP="00060E8C">
      <w:pPr>
        <w:pStyle w:val="Tabletext"/>
      </w:pPr>
    </w:p>
    <w:p w14:paraId="185558EB" w14:textId="77777777" w:rsidR="00060E8C" w:rsidRDefault="00060E8C" w:rsidP="00060E8C">
      <w:pPr>
        <w:pStyle w:val="Tabletext"/>
      </w:pPr>
    </w:p>
    <w:p w14:paraId="60FA4615" w14:textId="77777777" w:rsidR="00060E8C" w:rsidRDefault="00060E8C" w:rsidP="00060E8C">
      <w:pPr>
        <w:pStyle w:val="Tabletext"/>
      </w:pPr>
    </w:p>
    <w:p w14:paraId="784CF458" w14:textId="77777777" w:rsidR="00060E8C" w:rsidRDefault="00060E8C" w:rsidP="00060E8C">
      <w:pPr>
        <w:pStyle w:val="Tabletext"/>
      </w:pPr>
    </w:p>
    <w:p w14:paraId="60F7F4E1" w14:textId="77777777" w:rsidR="00060E8C" w:rsidRDefault="00060E8C" w:rsidP="00060E8C">
      <w:pPr>
        <w:pStyle w:val="Tabletext"/>
        <w:rPr>
          <w:b/>
          <w:bCs/>
        </w:rPr>
      </w:pPr>
      <w:r w:rsidRPr="00EC2039">
        <w:rPr>
          <w:b/>
          <w:bCs/>
        </w:rPr>
        <w:t xml:space="preserve">Practice: </w:t>
      </w:r>
      <w:r>
        <w:rPr>
          <w:b/>
          <w:bCs/>
        </w:rPr>
        <w:t>Reading Guide</w:t>
      </w:r>
    </w:p>
    <w:p w14:paraId="237A4FBB" w14:textId="77777777" w:rsidR="00060E8C" w:rsidRDefault="00060E8C" w:rsidP="00060E8C">
      <w:pPr>
        <w:pStyle w:val="Tabletext"/>
      </w:pPr>
      <w:r w:rsidRPr="00E8798D">
        <w:t xml:space="preserve">How did </w:t>
      </w:r>
      <w:r>
        <w:t>Ms. Brown</w:t>
      </w:r>
      <w:r w:rsidRPr="00E8798D">
        <w:t xml:space="preserve">’s double-plan help her to break the practice into chunks? </w:t>
      </w:r>
    </w:p>
    <w:p w14:paraId="2651734E" w14:textId="77777777" w:rsidR="00060E8C" w:rsidRPr="00E8798D" w:rsidRDefault="00060E8C" w:rsidP="00060E8C">
      <w:pPr>
        <w:pStyle w:val="Tabletext"/>
        <w:rPr>
          <w:i/>
          <w:iCs/>
          <w:color w:val="008200"/>
        </w:rPr>
      </w:pPr>
      <w:r w:rsidRPr="00F27722">
        <w:rPr>
          <w:i/>
          <w:iCs/>
          <w:color w:val="008200"/>
        </w:rPr>
        <w:t>It helped her divide the routine into two parts: “Stand Up” and “Switch.” She also thought about what she would do during each step and what her students would do during each step.</w:t>
      </w:r>
    </w:p>
    <w:p w14:paraId="1DC13DEC" w14:textId="77777777" w:rsidR="00060E8C" w:rsidRPr="00E8798D" w:rsidRDefault="00060E8C" w:rsidP="00060E8C">
      <w:pPr>
        <w:pStyle w:val="Tabletext"/>
      </w:pPr>
      <w:r w:rsidRPr="00E8798D">
        <w:t xml:space="preserve">How did </w:t>
      </w:r>
      <w:r>
        <w:t>Ms. Brown</w:t>
      </w:r>
      <w:r w:rsidRPr="00E8798D">
        <w:t>’s plan for practice address her anticipated pitfalls?</w:t>
      </w:r>
    </w:p>
    <w:p w14:paraId="19713E42" w14:textId="77777777" w:rsidR="00060E8C" w:rsidRPr="0055488F" w:rsidRDefault="00060E8C" w:rsidP="00060E8C">
      <w:pPr>
        <w:pStyle w:val="Tabletext"/>
        <w:rPr>
          <w:i/>
          <w:iCs/>
          <w:color w:val="008200"/>
        </w:rPr>
      </w:pPr>
      <w:r w:rsidRPr="0055488F">
        <w:rPr>
          <w:i/>
          <w:iCs/>
          <w:color w:val="008200"/>
        </w:rPr>
        <w:t>She created a list of pitfalls for each step and then planned out how she would help students practice avoiding each one.</w:t>
      </w: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A0A68" w14:textId="77777777" w:rsidR="006F2F31" w:rsidRDefault="006F2F31" w:rsidP="00180877">
      <w:pPr>
        <w:spacing w:after="0" w:line="240" w:lineRule="auto"/>
      </w:pPr>
      <w:r>
        <w:separator/>
      </w:r>
    </w:p>
  </w:endnote>
  <w:endnote w:type="continuationSeparator" w:id="0">
    <w:p w14:paraId="7307A5D4" w14:textId="77777777" w:rsidR="006F2F31" w:rsidRDefault="006F2F31"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F91ECED" w:rsidR="004405CD" w:rsidRPr="001B47C6" w:rsidRDefault="001B47C6" w:rsidP="001B47C6">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D6B0A" w14:textId="77777777" w:rsidR="006F2F31" w:rsidRDefault="006F2F31" w:rsidP="00180877">
      <w:pPr>
        <w:spacing w:after="0" w:line="240" w:lineRule="auto"/>
      </w:pPr>
      <w:r>
        <w:separator/>
      </w:r>
    </w:p>
  </w:footnote>
  <w:footnote w:type="continuationSeparator" w:id="0">
    <w:p w14:paraId="14DFEB21" w14:textId="77777777" w:rsidR="006F2F31" w:rsidRDefault="006F2F31"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6A19D3"/>
    <w:multiLevelType w:val="hybridMultilevel"/>
    <w:tmpl w:val="AEB27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9340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60E8C"/>
    <w:rsid w:val="00180877"/>
    <w:rsid w:val="001B47C6"/>
    <w:rsid w:val="00237B3F"/>
    <w:rsid w:val="004405CD"/>
    <w:rsid w:val="006F2F31"/>
    <w:rsid w:val="00861830"/>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E8C"/>
  </w:style>
  <w:style w:type="paragraph" w:styleId="Heading1">
    <w:name w:val="heading 1"/>
    <w:basedOn w:val="Normal"/>
    <w:next w:val="Normal"/>
    <w:link w:val="Heading1Char"/>
    <w:uiPriority w:val="9"/>
    <w:qFormat/>
    <w:rsid w:val="00060E8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60E8C"/>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060E8C"/>
    <w:rPr>
      <w:rFonts w:asciiTheme="majorHAnsi" w:hAnsiTheme="majorHAnsi" w:cs="Open Sans"/>
      <w:bCs/>
      <w:sz w:val="28"/>
      <w:szCs w:val="20"/>
    </w:rPr>
  </w:style>
  <w:style w:type="character" w:customStyle="1" w:styleId="Heading2Char">
    <w:name w:val="Heading 2 Char"/>
    <w:basedOn w:val="DefaultParagraphFont"/>
    <w:link w:val="Heading2"/>
    <w:uiPriority w:val="9"/>
    <w:rsid w:val="00060E8C"/>
    <w:rPr>
      <w:rFonts w:cs="Open Sans"/>
      <w:b/>
      <w:bCs/>
      <w:sz w:val="24"/>
      <w:szCs w:val="20"/>
    </w:rPr>
  </w:style>
  <w:style w:type="table" w:styleId="TableGrid">
    <w:name w:val="Table Grid"/>
    <w:basedOn w:val="TableNormal"/>
    <w:uiPriority w:val="39"/>
    <w:rsid w:val="00060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060E8C"/>
    <w:pPr>
      <w:spacing w:before="120" w:after="120" w:line="240" w:lineRule="auto"/>
    </w:pPr>
  </w:style>
  <w:style w:type="character" w:styleId="Hyperlink">
    <w:name w:val="Hyperlink"/>
    <w:basedOn w:val="DefaultParagraphFont"/>
    <w:uiPriority w:val="99"/>
    <w:unhideWhenUsed/>
    <w:rsid w:val="001B47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Lesson 1.11: Rolling Out Systems and Routines</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1.11: Rolling Out Systems and Routines</dc:title>
  <dc:subject>Lesson 1.11: Rolling Out Systems and Routines</dc:subject>
  <dc:creator>Texas Education Agency</dc:creator>
  <cp:keywords/>
  <dc:description/>
  <cp:lastModifiedBy>Kailey Rose Rea</cp:lastModifiedBy>
  <cp:revision>7</cp:revision>
  <dcterms:created xsi:type="dcterms:W3CDTF">2022-05-26T02:20:00Z</dcterms:created>
  <dcterms:modified xsi:type="dcterms:W3CDTF">2023-08-23T02:46:00Z</dcterms:modified>
</cp:coreProperties>
</file>