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3DB3314" w:rsidR="001B7467" w:rsidRDefault="007B668D" w:rsidP="002133F4">
      <w:pPr>
        <w:pStyle w:val="Heading1"/>
      </w:pPr>
      <w:r w:rsidRPr="002133F4">
        <w:t>Unit</w:t>
      </w:r>
      <w:r w:rsidR="00677709">
        <w:t xml:space="preserve"> </w:t>
      </w:r>
      <w:r w:rsidR="00520B11">
        <w:t>1: Building an Effective Classroom—Classroom Culture</w:t>
      </w:r>
      <w:r w:rsidR="004446FA">
        <w:t xml:space="preserve"> </w:t>
      </w:r>
    </w:p>
    <w:p w14:paraId="4ED2FB9F" w14:textId="6BE3EE96" w:rsidR="007B668D" w:rsidRDefault="00B40728" w:rsidP="00A72A7F">
      <w:pPr>
        <w:pStyle w:val="Heading2"/>
        <w:spacing w:after="360"/>
      </w:pPr>
      <w:r w:rsidRPr="009722B4">
        <w:t xml:space="preserve">Lesson </w:t>
      </w:r>
      <w:r w:rsidR="00860E69">
        <w:t>1.1</w:t>
      </w:r>
      <w:r w:rsidR="00FA34D2">
        <w:t>8</w:t>
      </w:r>
      <w:r w:rsidR="00860E69">
        <w:t>: Do It Again, Part II</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62F2BAB8"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5B00FE88" w14:textId="239EC76B" w:rsidR="00A969C1" w:rsidRDefault="009722B4" w:rsidP="001C0565">
            <w:pPr>
              <w:pStyle w:val="Tabletextbullet"/>
              <w:numPr>
                <w:ilvl w:val="0"/>
                <w:numId w:val="3"/>
              </w:numPr>
            </w:pPr>
            <w:r w:rsidRPr="00F96125">
              <w:t>Bellringer</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6171B827" w:rsidR="00341AE7" w:rsidRPr="00F96125" w:rsidRDefault="00C942AC" w:rsidP="00341AE7">
            <w:pPr>
              <w:pStyle w:val="Tabletext"/>
            </w:pPr>
            <w:r w:rsidRPr="00F96125">
              <w:t>Instruction</w:t>
            </w:r>
            <w:r w:rsidR="00341AE7" w:rsidRPr="00F96125">
              <w:t xml:space="preserve"> </w:t>
            </w:r>
            <w:r w:rsidR="00C947A3" w:rsidRPr="00F96125">
              <w:t>(</w:t>
            </w:r>
            <w:r w:rsidR="00F85808">
              <w:t>10</w:t>
            </w:r>
            <w:r w:rsidR="00AF279B" w:rsidRPr="00F96125">
              <w:t xml:space="preserve"> </w:t>
            </w:r>
            <w:r w:rsidR="00341AE7" w:rsidRPr="00F96125">
              <w:t>mins)</w:t>
            </w:r>
          </w:p>
          <w:p w14:paraId="73CAFECA" w14:textId="19FDA8D1" w:rsidR="00E92D47" w:rsidRDefault="00F85808" w:rsidP="00E92D47">
            <w:pPr>
              <w:pStyle w:val="Tabletextbullet"/>
            </w:pPr>
            <w:r>
              <w:t>Video Notes</w:t>
            </w:r>
          </w:p>
          <w:p w14:paraId="1E7AFF28" w14:textId="0A591F74" w:rsidR="005B726E" w:rsidRPr="00F96125" w:rsidRDefault="005B726E" w:rsidP="00F85808">
            <w:pPr>
              <w:pStyle w:val="Tabletextbullet"/>
              <w:numPr>
                <w:ilvl w:val="0"/>
                <w:numId w:val="0"/>
              </w:numPr>
              <w:ind w:left="144"/>
            </w:pPr>
          </w:p>
        </w:tc>
        <w:tc>
          <w:tcPr>
            <w:tcW w:w="1730" w:type="pct"/>
          </w:tcPr>
          <w:p w14:paraId="6F9B66EA" w14:textId="41A48198" w:rsidR="00A969C1" w:rsidRPr="00F96125" w:rsidRDefault="00C942AC" w:rsidP="008A3F4E">
            <w:pPr>
              <w:pStyle w:val="Tabletext"/>
            </w:pPr>
            <w:r w:rsidRPr="00F96125">
              <w:t>Application (</w:t>
            </w:r>
            <w:r w:rsidR="00F85808">
              <w:t>30</w:t>
            </w:r>
            <w:r w:rsidRPr="00F96125">
              <w:t xml:space="preserve"> mins)</w:t>
            </w:r>
          </w:p>
          <w:p w14:paraId="31BCA64A" w14:textId="7244CFB4" w:rsidR="00546452" w:rsidRDefault="00F85808" w:rsidP="00A72A7F">
            <w:pPr>
              <w:pStyle w:val="Tabletextbullet"/>
            </w:pPr>
            <w:r>
              <w:t>Role Play: Create a Scenario (5 mins)</w:t>
            </w:r>
          </w:p>
          <w:p w14:paraId="2AF21BCA" w14:textId="7264DDA8" w:rsidR="00F85808" w:rsidRDefault="00F85808" w:rsidP="00A72A7F">
            <w:pPr>
              <w:pStyle w:val="Tabletextbullet"/>
            </w:pPr>
            <w:r>
              <w:t xml:space="preserve">Role Play: </w:t>
            </w:r>
            <w:r w:rsidR="00F77C70">
              <w:t xml:space="preserve">Present &amp; </w:t>
            </w:r>
            <w:r>
              <w:t>Peer Feedback (10 mins)</w:t>
            </w:r>
          </w:p>
          <w:p w14:paraId="3884B839" w14:textId="2133E62B" w:rsidR="00F85808" w:rsidRDefault="00F85808" w:rsidP="00A72A7F">
            <w:pPr>
              <w:pStyle w:val="Tabletextbullet"/>
            </w:pPr>
            <w:r>
              <w:t xml:space="preserve">Role Play: </w:t>
            </w:r>
            <w:r w:rsidR="00F77C70">
              <w:t xml:space="preserve">Self </w:t>
            </w:r>
            <w:r>
              <w:t>Reflection (5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A199F" w:rsidRPr="00F77C70" w14:paraId="2EC513B2" w14:textId="77777777" w:rsidTr="006C6F65">
        <w:trPr>
          <w:trHeight w:val="420"/>
        </w:trPr>
        <w:tc>
          <w:tcPr>
            <w:tcW w:w="1525" w:type="dxa"/>
          </w:tcPr>
          <w:p w14:paraId="5E03856C" w14:textId="2B805576" w:rsidR="008A199F" w:rsidRPr="00F77C70" w:rsidRDefault="008A199F" w:rsidP="008A199F">
            <w:pPr>
              <w:pStyle w:val="Tabletext"/>
              <w:rPr>
                <w:rFonts w:cstheme="minorHAnsi"/>
                <w:b/>
                <w:bCs/>
                <w:sz w:val="24"/>
                <w:szCs w:val="24"/>
              </w:rPr>
            </w:pPr>
            <w:r w:rsidRPr="00F77C70">
              <w:rPr>
                <w:rFonts w:cstheme="minorHAnsi"/>
                <w:b/>
                <w:bCs/>
                <w:sz w:val="24"/>
                <w:szCs w:val="24"/>
              </w:rPr>
              <w:t xml:space="preserve">TEKS </w:t>
            </w:r>
          </w:p>
        </w:tc>
        <w:tc>
          <w:tcPr>
            <w:tcW w:w="450" w:type="dxa"/>
          </w:tcPr>
          <w:p w14:paraId="48227220" w14:textId="6586EEDA" w:rsidR="008A199F" w:rsidRPr="00F77C70" w:rsidRDefault="008A199F" w:rsidP="008A199F">
            <w:pPr>
              <w:pStyle w:val="Tabletext"/>
              <w:ind w:right="-105"/>
              <w:rPr>
                <w:rFonts w:eastAsia="Times New Roman" w:cstheme="minorHAnsi"/>
                <w:color w:val="70AD47" w:themeColor="accent6"/>
              </w:rPr>
            </w:pPr>
            <w:r w:rsidRPr="00F77C70">
              <w:rPr>
                <w:rFonts w:cstheme="minorHAnsi"/>
              </w:rPr>
              <w:t>7</w:t>
            </w:r>
            <w:r w:rsidRPr="00F77C70">
              <w:rPr>
                <w:rFonts w:cstheme="minorHAnsi"/>
              </w:rPr>
              <w:br/>
            </w:r>
          </w:p>
        </w:tc>
        <w:tc>
          <w:tcPr>
            <w:tcW w:w="7381" w:type="dxa"/>
            <w:gridSpan w:val="2"/>
          </w:tcPr>
          <w:p w14:paraId="272C89B4" w14:textId="77777777" w:rsidR="008A199F" w:rsidRPr="00F77C70" w:rsidRDefault="008A199F" w:rsidP="008A199F">
            <w:pPr>
              <w:pStyle w:val="ListAlphaparens"/>
              <w:numPr>
                <w:ilvl w:val="0"/>
                <w:numId w:val="0"/>
              </w:numPr>
              <w:rPr>
                <w:rFonts w:cstheme="minorHAnsi"/>
              </w:rPr>
            </w:pPr>
            <w:r w:rsidRPr="00F77C70">
              <w:rPr>
                <w:rFonts w:cstheme="minorHAnsi"/>
              </w:rPr>
              <w:t>The student creates an effective learning environment. The student is expected to:</w:t>
            </w:r>
          </w:p>
          <w:p w14:paraId="72AB9528" w14:textId="77777777" w:rsidR="008A199F" w:rsidRPr="00F77C70" w:rsidRDefault="008A199F" w:rsidP="00E9231E">
            <w:pPr>
              <w:pStyle w:val="ListAlphaparens"/>
              <w:numPr>
                <w:ilvl w:val="0"/>
                <w:numId w:val="4"/>
              </w:numPr>
              <w:rPr>
                <w:rFonts w:cstheme="minorHAnsi"/>
              </w:rPr>
            </w:pPr>
            <w:r w:rsidRPr="00F77C70">
              <w:rPr>
                <w:rFonts w:cstheme="minorHAnsi"/>
              </w:rPr>
              <w:t>describe and implement a safe and an effective learning environment that incorporates the principles of universal design;</w:t>
            </w:r>
          </w:p>
          <w:p w14:paraId="3B860669" w14:textId="77777777" w:rsidR="008A199F" w:rsidRPr="00F77C70" w:rsidRDefault="008A199F" w:rsidP="00E9231E">
            <w:pPr>
              <w:pStyle w:val="ListAlphaparens"/>
              <w:numPr>
                <w:ilvl w:val="0"/>
                <w:numId w:val="7"/>
              </w:numPr>
              <w:rPr>
                <w:rFonts w:cstheme="minorHAnsi"/>
              </w:rPr>
            </w:pPr>
            <w:r w:rsidRPr="00F77C70">
              <w:rPr>
                <w:rFonts w:cstheme="minorHAnsi"/>
              </w:rPr>
              <w:t>demonstrate teacher and trainer characteristics that promote an effective learning environment</w:t>
            </w:r>
          </w:p>
          <w:p w14:paraId="6C81130F" w14:textId="1FB0ACC2" w:rsidR="008A199F" w:rsidRPr="00F77C70" w:rsidRDefault="008A199F" w:rsidP="00E9231E">
            <w:pPr>
              <w:pStyle w:val="ListAlphaparens"/>
              <w:numPr>
                <w:ilvl w:val="0"/>
                <w:numId w:val="8"/>
              </w:numPr>
              <w:rPr>
                <w:rFonts w:cstheme="minorHAnsi"/>
              </w:rPr>
            </w:pPr>
            <w:r w:rsidRPr="00F77C70">
              <w:rPr>
                <w:rFonts w:cstheme="minorHAnsi"/>
              </w:rPr>
              <w:t>identify classroom management techniques that promote an effective learning environment</w:t>
            </w:r>
          </w:p>
        </w:tc>
      </w:tr>
      <w:tr w:rsidR="00224925" w:rsidRPr="00F77C70" w14:paraId="265F69C0" w14:textId="77777777" w:rsidTr="741C5ED6">
        <w:trPr>
          <w:trHeight w:val="420"/>
        </w:trPr>
        <w:tc>
          <w:tcPr>
            <w:tcW w:w="1525" w:type="dxa"/>
            <w:hideMark/>
          </w:tcPr>
          <w:p w14:paraId="2C8F7ABE" w14:textId="63823AAD" w:rsidR="00224925" w:rsidRPr="00F77C70" w:rsidRDefault="00224925" w:rsidP="00224925">
            <w:pPr>
              <w:pStyle w:val="Tabletext"/>
              <w:rPr>
                <w:rFonts w:cstheme="minorHAnsi"/>
                <w:b/>
                <w:bCs/>
                <w:sz w:val="24"/>
                <w:szCs w:val="24"/>
              </w:rPr>
            </w:pPr>
            <w:r w:rsidRPr="00F77C70">
              <w:rPr>
                <w:rFonts w:cstheme="minorHAnsi"/>
                <w:b/>
                <w:bCs/>
                <w:sz w:val="24"/>
                <w:szCs w:val="24"/>
              </w:rPr>
              <w:t xml:space="preserve">Objectives </w:t>
            </w:r>
          </w:p>
        </w:tc>
        <w:tc>
          <w:tcPr>
            <w:tcW w:w="7831" w:type="dxa"/>
            <w:gridSpan w:val="3"/>
            <w:hideMark/>
          </w:tcPr>
          <w:p w14:paraId="7CAE01F1" w14:textId="77777777" w:rsidR="003D146D" w:rsidRPr="00F77C70" w:rsidRDefault="003D146D" w:rsidP="003D146D">
            <w:pPr>
              <w:pStyle w:val="Tabletextbullet"/>
              <w:rPr>
                <w:rFonts w:cstheme="minorHAnsi"/>
              </w:rPr>
            </w:pPr>
            <w:r w:rsidRPr="00F77C70">
              <w:rPr>
                <w:rFonts w:cstheme="minorHAnsi"/>
              </w:rPr>
              <w:t>Identify and describe strategies to establish a culture of excellence</w:t>
            </w:r>
          </w:p>
          <w:p w14:paraId="3A8D7E33" w14:textId="77777777" w:rsidR="003D146D" w:rsidRPr="00F77C70" w:rsidRDefault="003D146D" w:rsidP="003D146D">
            <w:pPr>
              <w:pStyle w:val="Tabletextbullet"/>
              <w:rPr>
                <w:rFonts w:cstheme="minorHAnsi"/>
              </w:rPr>
            </w:pPr>
            <w:r w:rsidRPr="00F77C70">
              <w:rPr>
                <w:rFonts w:cstheme="minorHAnsi"/>
              </w:rPr>
              <w:t>Identify and describe the essential components of Do It Again</w:t>
            </w:r>
          </w:p>
          <w:p w14:paraId="612F49E9" w14:textId="77777777" w:rsidR="003D146D" w:rsidRPr="00F77C70" w:rsidRDefault="003D146D" w:rsidP="003D146D">
            <w:pPr>
              <w:pStyle w:val="Tabletextbullet"/>
              <w:rPr>
                <w:rFonts w:cstheme="minorHAnsi"/>
              </w:rPr>
            </w:pPr>
            <w:r w:rsidRPr="00F77C70">
              <w:rPr>
                <w:rFonts w:cstheme="minorHAnsi"/>
              </w:rPr>
              <w:t>Implement and reflect on strategies that build a culture of excellence</w:t>
            </w:r>
          </w:p>
          <w:p w14:paraId="09D0B293" w14:textId="6E33523F" w:rsidR="00694484" w:rsidRPr="00F77C70" w:rsidRDefault="003D146D" w:rsidP="003D146D">
            <w:pPr>
              <w:pStyle w:val="Tabletextbullet"/>
              <w:rPr>
                <w:rFonts w:cstheme="minorHAnsi"/>
              </w:rPr>
            </w:pPr>
            <w:r w:rsidRPr="00F77C70">
              <w:rPr>
                <w:rFonts w:cstheme="minorHAnsi"/>
              </w:rPr>
              <w:t>Discuss the relationship between high expectations, effective learning environments, classroom culture, and student learning</w:t>
            </w:r>
          </w:p>
        </w:tc>
      </w:tr>
      <w:tr w:rsidR="00224925" w:rsidRPr="00F77C70" w14:paraId="24AD592D" w14:textId="77777777" w:rsidTr="741C5ED6">
        <w:trPr>
          <w:trHeight w:val="420"/>
        </w:trPr>
        <w:tc>
          <w:tcPr>
            <w:tcW w:w="1525" w:type="dxa"/>
          </w:tcPr>
          <w:p w14:paraId="3568B501" w14:textId="177A489F" w:rsidR="00224925" w:rsidRPr="00F77C70" w:rsidRDefault="00224925" w:rsidP="00224925">
            <w:pPr>
              <w:pStyle w:val="Tabletext"/>
              <w:rPr>
                <w:rFonts w:cstheme="minorHAnsi"/>
                <w:b/>
                <w:bCs/>
                <w:sz w:val="24"/>
                <w:szCs w:val="24"/>
              </w:rPr>
            </w:pPr>
            <w:r w:rsidRPr="00F77C70">
              <w:rPr>
                <w:rFonts w:cstheme="minorHAnsi"/>
                <w:b/>
                <w:bCs/>
                <w:sz w:val="24"/>
                <w:szCs w:val="24"/>
              </w:rPr>
              <w:t>Rationale/</w:t>
            </w:r>
            <w:r w:rsidRPr="00F77C70">
              <w:rPr>
                <w:rFonts w:cstheme="minorHAnsi"/>
                <w:b/>
                <w:bCs/>
                <w:sz w:val="24"/>
                <w:szCs w:val="24"/>
              </w:rPr>
              <w:br/>
              <w:t xml:space="preserve">Summary </w:t>
            </w:r>
          </w:p>
        </w:tc>
        <w:tc>
          <w:tcPr>
            <w:tcW w:w="7831" w:type="dxa"/>
            <w:gridSpan w:val="3"/>
          </w:tcPr>
          <w:p w14:paraId="20B2FEFB" w14:textId="77777777" w:rsidR="00DE0085" w:rsidRPr="00F77C70" w:rsidRDefault="00DE0085" w:rsidP="00DE0085">
            <w:pPr>
              <w:rPr>
                <w:rFonts w:eastAsia="Times New Roman" w:cstheme="minorHAnsi"/>
              </w:rPr>
            </w:pPr>
            <w:r w:rsidRPr="00F77C70">
              <w:rPr>
                <w:rFonts w:eastAsia="Times New Roman" w:cstheme="minorHAnsi"/>
              </w:rPr>
              <w:t xml:space="preserve">Investment in classroom systems is worthwhile so students know how to set themselves up for academic success with minimal teacher intervention. It is also important that you ensure classroom systems operate at a level of excellence sufficient to serve the learning needs of the classroom.  In this lesson, students will learn how the Do It Again technique can be used to inspire students to go from good to great using the Good, Better, Best and the Manage Affect variations. </w:t>
            </w:r>
          </w:p>
          <w:p w14:paraId="0DECAF20" w14:textId="77777777" w:rsidR="00DE0085" w:rsidRPr="00F77C70" w:rsidRDefault="00DE0085" w:rsidP="00DE0085">
            <w:pPr>
              <w:rPr>
                <w:rFonts w:eastAsia="Times New Roman" w:cstheme="minorHAnsi"/>
              </w:rPr>
            </w:pPr>
          </w:p>
          <w:p w14:paraId="0CF4C16E" w14:textId="4C0728D7" w:rsidR="007978E5" w:rsidRPr="00F77C70" w:rsidRDefault="00DE0085" w:rsidP="00DE0085">
            <w:pPr>
              <w:pStyle w:val="Tabletext"/>
              <w:rPr>
                <w:rFonts w:cstheme="minorHAnsi"/>
              </w:rPr>
            </w:pPr>
            <w:r w:rsidRPr="00F77C70">
              <w:rPr>
                <w:rFonts w:eastAsia="Times New Roman" w:cstheme="minorHAnsi"/>
              </w:rPr>
              <w:t xml:space="preserve">This is the second of three lessons on the Do It Again technique. In this lesson, students will </w:t>
            </w:r>
            <w:r w:rsidRPr="00F77C70">
              <w:rPr>
                <w:rFonts w:eastAsia="Times New Roman" w:cstheme="minorHAnsi"/>
                <w:color w:val="000000"/>
              </w:rPr>
              <w:t>learn about two variations of the Do It Again technique, watch the variations in action, determine situations when they might use the variations, and practice using the different variations through role play.</w:t>
            </w:r>
          </w:p>
        </w:tc>
      </w:tr>
      <w:tr w:rsidR="00224925" w:rsidRPr="00F77C70" w14:paraId="62447C42" w14:textId="77777777" w:rsidTr="00012DB0">
        <w:trPr>
          <w:cantSplit w:val="0"/>
          <w:trHeight w:val="420"/>
        </w:trPr>
        <w:tc>
          <w:tcPr>
            <w:tcW w:w="1525" w:type="dxa"/>
          </w:tcPr>
          <w:p w14:paraId="2942E060" w14:textId="76275283" w:rsidR="00224925" w:rsidRPr="00F77C70" w:rsidRDefault="00224925" w:rsidP="00224925">
            <w:pPr>
              <w:pStyle w:val="Tabletext"/>
              <w:rPr>
                <w:rFonts w:cstheme="minorHAnsi"/>
                <w:b/>
                <w:bCs/>
                <w:sz w:val="24"/>
                <w:szCs w:val="24"/>
              </w:rPr>
            </w:pPr>
            <w:r w:rsidRPr="00F77C70">
              <w:rPr>
                <w:rFonts w:cstheme="minorHAnsi"/>
                <w:b/>
                <w:bCs/>
                <w:sz w:val="24"/>
                <w:szCs w:val="24"/>
              </w:rPr>
              <w:t xml:space="preserve">Formative Assessment and </w:t>
            </w:r>
            <w:r w:rsidRPr="00F77C70">
              <w:rPr>
                <w:rFonts w:cstheme="minorHAnsi"/>
                <w:b/>
                <w:bCs/>
                <w:sz w:val="24"/>
                <w:szCs w:val="24"/>
              </w:rPr>
              <w:lastRenderedPageBreak/>
              <w:t xml:space="preserve">Exemplar Response </w:t>
            </w:r>
          </w:p>
        </w:tc>
        <w:tc>
          <w:tcPr>
            <w:tcW w:w="7831" w:type="dxa"/>
            <w:gridSpan w:val="3"/>
          </w:tcPr>
          <w:p w14:paraId="7A9612C1" w14:textId="77777777" w:rsidR="007F5585" w:rsidRPr="00F77C70" w:rsidRDefault="007F5585" w:rsidP="007F5585">
            <w:pPr>
              <w:rPr>
                <w:rStyle w:val="eop"/>
                <w:rFonts w:cstheme="minorHAnsi"/>
                <w:b/>
                <w:bCs/>
                <w:color w:val="000000"/>
                <w:shd w:val="clear" w:color="auto" w:fill="FFFFFF"/>
              </w:rPr>
            </w:pPr>
            <w:r w:rsidRPr="00F77C70">
              <w:rPr>
                <w:rStyle w:val="eop"/>
                <w:rFonts w:cstheme="minorHAnsi"/>
                <w:b/>
                <w:bCs/>
                <w:color w:val="000000"/>
                <w:shd w:val="clear" w:color="auto" w:fill="FFFFFF"/>
              </w:rPr>
              <w:lastRenderedPageBreak/>
              <w:t xml:space="preserve">Directions: Read the following scenario. Create a draft response using the Do It Again technique to set a standard of excellence. </w:t>
            </w:r>
          </w:p>
          <w:p w14:paraId="6A5A69BA" w14:textId="77777777" w:rsidR="007F5585" w:rsidRPr="00F77C70" w:rsidRDefault="007F5585" w:rsidP="007F5585">
            <w:pPr>
              <w:rPr>
                <w:rStyle w:val="eop"/>
                <w:rFonts w:cstheme="minorHAnsi"/>
                <w:color w:val="000000"/>
                <w:shd w:val="clear" w:color="auto" w:fill="FFFFFF"/>
              </w:rPr>
            </w:pPr>
          </w:p>
          <w:p w14:paraId="2996F471" w14:textId="05DECA69" w:rsidR="007F5585" w:rsidRPr="00F77C70" w:rsidRDefault="007F5585" w:rsidP="007F5585">
            <w:pPr>
              <w:rPr>
                <w:rStyle w:val="eop"/>
                <w:rFonts w:cstheme="minorHAnsi"/>
                <w:color w:val="000000"/>
                <w:shd w:val="clear" w:color="auto" w:fill="FFFFFF"/>
              </w:rPr>
            </w:pPr>
            <w:r w:rsidRPr="00F77C70">
              <w:rPr>
                <w:rStyle w:val="eop"/>
                <w:rFonts w:cstheme="minorHAnsi"/>
                <w:color w:val="000000"/>
                <w:shd w:val="clear" w:color="auto" w:fill="FFFFFF"/>
              </w:rPr>
              <w:lastRenderedPageBreak/>
              <w:t xml:space="preserve">Scenario: You’ve just posed a question, and every hand in your classroom is raised to answer. You send students to a Turn and Talk to give everyone a chance to process their thinking, and the volume sounds more like recess than learning time. </w:t>
            </w:r>
          </w:p>
          <w:p w14:paraId="05A6923A" w14:textId="1F006641" w:rsidR="00B373C8" w:rsidRPr="00F77C70" w:rsidRDefault="00B373C8" w:rsidP="741C5ED6">
            <w:pPr>
              <w:pStyle w:val="Tabletext"/>
              <w:rPr>
                <w:rFonts w:cstheme="minorHAnsi"/>
              </w:rPr>
            </w:pPr>
            <w:r w:rsidRPr="00F77C70">
              <w:rPr>
                <w:rFonts w:cstheme="minorHAnsi"/>
                <w:i/>
                <w:iCs/>
              </w:rPr>
              <w:t>See Exit Ticket Answer Key for exemplar response</w:t>
            </w:r>
            <w:r w:rsidR="0031342F" w:rsidRPr="00F77C70">
              <w:rPr>
                <w:rFonts w:cstheme="minorHAnsi"/>
                <w:i/>
                <w:iCs/>
              </w:rPr>
              <w:t>s</w:t>
            </w:r>
            <w:r w:rsidRPr="00F77C70">
              <w:rPr>
                <w:rFonts w:cstheme="minorHAnsi"/>
                <w:i/>
                <w:iCs/>
              </w:rPr>
              <w:t>.</w:t>
            </w:r>
          </w:p>
        </w:tc>
      </w:tr>
      <w:tr w:rsidR="001E5208" w:rsidRPr="00F77C70" w14:paraId="7DCEAEA0" w14:textId="77777777" w:rsidTr="741C5ED6">
        <w:trPr>
          <w:trHeight w:val="420"/>
        </w:trPr>
        <w:tc>
          <w:tcPr>
            <w:tcW w:w="1525" w:type="dxa"/>
          </w:tcPr>
          <w:p w14:paraId="4D7BC820" w14:textId="5D955384" w:rsidR="001E5208" w:rsidRPr="00F77C70" w:rsidRDefault="001E5208" w:rsidP="00DF6196">
            <w:pPr>
              <w:pStyle w:val="Tabletext"/>
              <w:rPr>
                <w:rFonts w:cstheme="minorHAnsi"/>
                <w:b/>
                <w:bCs/>
                <w:sz w:val="24"/>
                <w:szCs w:val="24"/>
              </w:rPr>
            </w:pPr>
            <w:r w:rsidRPr="00F77C70">
              <w:rPr>
                <w:rFonts w:cstheme="minorHAnsi"/>
                <w:b/>
                <w:bCs/>
                <w:sz w:val="24"/>
                <w:szCs w:val="24"/>
              </w:rPr>
              <w:lastRenderedPageBreak/>
              <w:t xml:space="preserve">Vocabulary </w:t>
            </w:r>
          </w:p>
        </w:tc>
        <w:tc>
          <w:tcPr>
            <w:tcW w:w="1710" w:type="dxa"/>
            <w:gridSpan w:val="2"/>
          </w:tcPr>
          <w:p w14:paraId="20B95AF4" w14:textId="402AC273" w:rsidR="001E5208" w:rsidRPr="00F77C70" w:rsidRDefault="001E5208" w:rsidP="00DF6196">
            <w:pPr>
              <w:pStyle w:val="Tabletext"/>
              <w:rPr>
                <w:rFonts w:cstheme="minorHAnsi"/>
              </w:rPr>
            </w:pPr>
          </w:p>
        </w:tc>
        <w:tc>
          <w:tcPr>
            <w:tcW w:w="6121" w:type="dxa"/>
          </w:tcPr>
          <w:p w14:paraId="01E308A1" w14:textId="6EE41C9E" w:rsidR="001E5208" w:rsidRPr="00F77C70" w:rsidRDefault="001E5208" w:rsidP="00DF6196">
            <w:pPr>
              <w:pStyle w:val="Tabletext"/>
              <w:rPr>
                <w:rFonts w:cstheme="minorHAnsi"/>
              </w:rPr>
            </w:pP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F77C70" w14:paraId="23C53F7C" w14:textId="77777777" w:rsidTr="179BD63E">
        <w:trPr>
          <w:trHeight w:val="420"/>
          <w:tblHeader/>
        </w:trPr>
        <w:tc>
          <w:tcPr>
            <w:tcW w:w="2250" w:type="dxa"/>
            <w:hideMark/>
          </w:tcPr>
          <w:p w14:paraId="6AAD4B24" w14:textId="1F7A704F" w:rsidR="009E73D9" w:rsidRPr="00F77C70" w:rsidRDefault="00BA56BC" w:rsidP="00485163">
            <w:pPr>
              <w:pStyle w:val="Tabletext"/>
              <w:jc w:val="center"/>
              <w:rPr>
                <w:rFonts w:cstheme="minorHAnsi"/>
                <w:b/>
                <w:bCs/>
              </w:rPr>
            </w:pPr>
            <w:r w:rsidRPr="00F77C70">
              <w:rPr>
                <w:rFonts w:cstheme="minorHAnsi"/>
              </w:rPr>
              <w:br w:type="page"/>
            </w:r>
            <w:r w:rsidR="009E73D9" w:rsidRPr="00F77C70">
              <w:rPr>
                <w:rFonts w:cstheme="minorHAnsi"/>
                <w:b/>
                <w:bCs/>
              </w:rPr>
              <w:t>Est Time</w:t>
            </w:r>
          </w:p>
        </w:tc>
        <w:tc>
          <w:tcPr>
            <w:tcW w:w="5528" w:type="dxa"/>
          </w:tcPr>
          <w:p w14:paraId="152881F7" w14:textId="77777777" w:rsidR="009E73D9" w:rsidRPr="00F77C70" w:rsidRDefault="009E73D9" w:rsidP="00485163">
            <w:pPr>
              <w:pStyle w:val="Tabletext"/>
              <w:jc w:val="center"/>
              <w:rPr>
                <w:rFonts w:cstheme="minorHAnsi"/>
                <w:b/>
                <w:bCs/>
              </w:rPr>
            </w:pPr>
            <w:r w:rsidRPr="00F77C70">
              <w:rPr>
                <w:rFonts w:cstheme="minorHAnsi"/>
                <w:b/>
                <w:bCs/>
              </w:rPr>
              <w:t>Instructional Activities (including formative assessments)</w:t>
            </w:r>
          </w:p>
        </w:tc>
        <w:tc>
          <w:tcPr>
            <w:tcW w:w="1578" w:type="dxa"/>
            <w:hideMark/>
          </w:tcPr>
          <w:p w14:paraId="4E0EAB0F" w14:textId="77777777" w:rsidR="009E73D9" w:rsidRPr="00F77C70" w:rsidRDefault="009E73D9" w:rsidP="00485163">
            <w:pPr>
              <w:pStyle w:val="Tabletext"/>
              <w:jc w:val="center"/>
              <w:rPr>
                <w:rFonts w:cstheme="minorHAnsi"/>
                <w:b/>
                <w:bCs/>
              </w:rPr>
            </w:pPr>
            <w:r w:rsidRPr="00F77C70">
              <w:rPr>
                <w:rFonts w:cstheme="minorHAnsi"/>
                <w:b/>
                <w:bCs/>
              </w:rPr>
              <w:t>Materials</w:t>
            </w:r>
          </w:p>
        </w:tc>
      </w:tr>
      <w:tr w:rsidR="00B34651" w:rsidRPr="00F77C70" w14:paraId="7102AD27" w14:textId="77777777" w:rsidTr="179BD63E">
        <w:trPr>
          <w:cantSplit w:val="0"/>
          <w:trHeight w:val="420"/>
        </w:trPr>
        <w:tc>
          <w:tcPr>
            <w:tcW w:w="2250" w:type="dxa"/>
          </w:tcPr>
          <w:p w14:paraId="60CF16B8" w14:textId="77777777" w:rsidR="00B34651" w:rsidRPr="00F77C70" w:rsidRDefault="00B34651" w:rsidP="00485163">
            <w:pPr>
              <w:pStyle w:val="Tabletext"/>
              <w:jc w:val="center"/>
              <w:rPr>
                <w:rFonts w:cstheme="minorHAnsi"/>
              </w:rPr>
            </w:pPr>
          </w:p>
        </w:tc>
        <w:tc>
          <w:tcPr>
            <w:tcW w:w="5528" w:type="dxa"/>
          </w:tcPr>
          <w:p w14:paraId="03A76EE2" w14:textId="4026223C" w:rsidR="00B34651" w:rsidRPr="00F77C70" w:rsidRDefault="003722AD" w:rsidP="00DC4D51">
            <w:pPr>
              <w:pStyle w:val="Tabletext"/>
              <w:rPr>
                <w:rFonts w:cstheme="minorHAnsi"/>
                <w:i/>
                <w:iCs/>
              </w:rPr>
            </w:pPr>
            <w:r w:rsidRPr="00F77C70">
              <w:rPr>
                <w:rFonts w:cstheme="minorHAnsi"/>
                <w:i/>
                <w:iCs/>
              </w:rPr>
              <w:t xml:space="preserve">Prior to beginning the lesson, ensure you can access the videos: </w:t>
            </w:r>
            <w:hyperlink r:id="rId11" w:history="1">
              <w:r w:rsidRPr="00F77C70">
                <w:rPr>
                  <w:rStyle w:val="Hyperlink"/>
                  <w:rFonts w:cstheme="minorHAnsi"/>
                  <w:i/>
                  <w:iCs/>
                </w:rPr>
                <w:t>Sarah Ott</w:t>
              </w:r>
            </w:hyperlink>
            <w:r w:rsidRPr="00F77C70">
              <w:rPr>
                <w:rFonts w:cstheme="minorHAnsi"/>
                <w:i/>
                <w:iCs/>
              </w:rPr>
              <w:t xml:space="preserve"> and </w:t>
            </w:r>
            <w:hyperlink r:id="rId12" w:history="1">
              <w:r w:rsidRPr="00F77C70">
                <w:rPr>
                  <w:rStyle w:val="Hyperlink"/>
                  <w:rFonts w:cstheme="minorHAnsi"/>
                  <w:i/>
                  <w:iCs/>
                </w:rPr>
                <w:t>Erica Lim</w:t>
              </w:r>
            </w:hyperlink>
            <w:r w:rsidR="001E5208" w:rsidRPr="00F77C70">
              <w:rPr>
                <w:rFonts w:cstheme="minorHAnsi"/>
                <w:i/>
                <w:iCs/>
              </w:rPr>
              <w:t xml:space="preserve"> </w:t>
            </w:r>
          </w:p>
        </w:tc>
        <w:tc>
          <w:tcPr>
            <w:tcW w:w="1578" w:type="dxa"/>
          </w:tcPr>
          <w:p w14:paraId="49558601" w14:textId="0E1880FC" w:rsidR="00B34651" w:rsidRPr="00F77C70" w:rsidRDefault="00B34651" w:rsidP="00485163">
            <w:pPr>
              <w:pStyle w:val="Tabletext"/>
              <w:jc w:val="center"/>
              <w:rPr>
                <w:rFonts w:cstheme="minorHAnsi"/>
              </w:rPr>
            </w:pPr>
          </w:p>
        </w:tc>
      </w:tr>
      <w:tr w:rsidR="00955B6A" w:rsidRPr="00F77C70" w14:paraId="0D32C945" w14:textId="77777777" w:rsidTr="179BD63E">
        <w:trPr>
          <w:cantSplit w:val="0"/>
          <w:trHeight w:val="420"/>
        </w:trPr>
        <w:tc>
          <w:tcPr>
            <w:tcW w:w="2250" w:type="dxa"/>
          </w:tcPr>
          <w:p w14:paraId="3B096FE9" w14:textId="7B13874E" w:rsidR="00955B6A" w:rsidRPr="00F77C70" w:rsidRDefault="00817511" w:rsidP="00485163">
            <w:pPr>
              <w:pStyle w:val="Tabletext"/>
              <w:jc w:val="center"/>
              <w:rPr>
                <w:rFonts w:cstheme="minorHAnsi"/>
              </w:rPr>
            </w:pPr>
            <w:r w:rsidRPr="00F77C70">
              <w:rPr>
                <w:rFonts w:cstheme="minorHAnsi"/>
              </w:rPr>
              <w:t>5</w:t>
            </w:r>
            <w:r w:rsidR="00955B6A" w:rsidRPr="00F77C70">
              <w:rPr>
                <w:rFonts w:cstheme="minorHAnsi"/>
              </w:rPr>
              <w:t xml:space="preserve"> mins</w:t>
            </w:r>
          </w:p>
        </w:tc>
        <w:tc>
          <w:tcPr>
            <w:tcW w:w="5528" w:type="dxa"/>
          </w:tcPr>
          <w:p w14:paraId="40930A66" w14:textId="77777777" w:rsidR="004265C2" w:rsidRPr="00F77C70" w:rsidRDefault="00955B6A" w:rsidP="001E5208">
            <w:pPr>
              <w:pStyle w:val="Tabletext"/>
              <w:rPr>
                <w:rFonts w:cstheme="minorHAnsi"/>
              </w:rPr>
            </w:pPr>
            <w:r w:rsidRPr="00F77C70">
              <w:rPr>
                <w:rFonts w:cstheme="minorHAnsi"/>
                <w:b/>
                <w:bCs/>
              </w:rPr>
              <w:t>Bell</w:t>
            </w:r>
            <w:r w:rsidR="00413E11" w:rsidRPr="00F77C70">
              <w:rPr>
                <w:rFonts w:cstheme="minorHAnsi"/>
                <w:b/>
                <w:bCs/>
              </w:rPr>
              <w:t>r</w:t>
            </w:r>
            <w:r w:rsidR="00301690" w:rsidRPr="00F77C70">
              <w:rPr>
                <w:rFonts w:cstheme="minorHAnsi"/>
                <w:b/>
                <w:bCs/>
              </w:rPr>
              <w:t>inger:</w:t>
            </w:r>
            <w:r w:rsidR="00BE60FB" w:rsidRPr="00F77C70">
              <w:rPr>
                <w:rFonts w:cstheme="minorHAnsi"/>
              </w:rPr>
              <w:t xml:space="preserve"> </w:t>
            </w:r>
          </w:p>
          <w:p w14:paraId="51104B97" w14:textId="77777777" w:rsidR="00431865" w:rsidRPr="00F77C70" w:rsidRDefault="00431865" w:rsidP="00431865">
            <w:pPr>
              <w:rPr>
                <w:rFonts w:eastAsia="Times New Roman" w:cstheme="minorHAnsi"/>
                <w:color w:val="000000"/>
              </w:rPr>
            </w:pPr>
            <w:r w:rsidRPr="00F77C70">
              <w:rPr>
                <w:rFonts w:eastAsia="Times New Roman" w:cstheme="minorHAnsi"/>
                <w:color w:val="000000"/>
              </w:rPr>
              <w:t xml:space="preserve">Why is it important for a teacher to manage their tone and body language when delivering a Do It Again statement? </w:t>
            </w:r>
          </w:p>
          <w:p w14:paraId="5D2B5504" w14:textId="77777777" w:rsidR="00431865" w:rsidRPr="00F77C70" w:rsidRDefault="00431865" w:rsidP="00431865">
            <w:pPr>
              <w:rPr>
                <w:rFonts w:eastAsia="Times New Roman" w:cstheme="minorHAnsi"/>
                <w:color w:val="000000"/>
              </w:rPr>
            </w:pPr>
          </w:p>
          <w:p w14:paraId="62696320" w14:textId="77777777" w:rsidR="00431865" w:rsidRPr="00F77C70" w:rsidRDefault="00431865" w:rsidP="00431865">
            <w:pPr>
              <w:rPr>
                <w:rFonts w:eastAsia="Times New Roman" w:cstheme="minorHAnsi"/>
                <w:color w:val="000000"/>
              </w:rPr>
            </w:pPr>
            <w:r w:rsidRPr="00F77C70">
              <w:rPr>
                <w:rFonts w:eastAsia="Times New Roman" w:cstheme="minorHAnsi"/>
                <w:color w:val="000000"/>
              </w:rPr>
              <w:t xml:space="preserve">Why is it important to focus on economy of language when delivering a Do It Again Statement? </w:t>
            </w:r>
          </w:p>
          <w:p w14:paraId="032E011E" w14:textId="77777777" w:rsidR="00431865" w:rsidRPr="00F77C70" w:rsidRDefault="00431865" w:rsidP="00431865">
            <w:pPr>
              <w:pStyle w:val="ListParagraph"/>
              <w:rPr>
                <w:rFonts w:eastAsia="Times New Roman" w:cstheme="minorHAnsi"/>
                <w:color w:val="000000"/>
              </w:rPr>
            </w:pPr>
          </w:p>
          <w:p w14:paraId="16ED8138" w14:textId="77777777" w:rsidR="00431865" w:rsidRPr="00F77C70" w:rsidRDefault="00431865" w:rsidP="00431865">
            <w:pPr>
              <w:rPr>
                <w:rFonts w:eastAsia="Times New Roman" w:cstheme="minorHAnsi"/>
                <w:color w:val="000000"/>
              </w:rPr>
            </w:pPr>
            <w:r w:rsidRPr="00F77C70">
              <w:rPr>
                <w:rFonts w:eastAsia="Times New Roman" w:cstheme="minorHAnsi"/>
                <w:color w:val="000000"/>
              </w:rPr>
              <w:t xml:space="preserve">Why is it important to pause students as close as possible to the moment when you see the class make a mistake? </w:t>
            </w:r>
          </w:p>
          <w:p w14:paraId="741723D8" w14:textId="13F8F65F" w:rsidR="00D001D7" w:rsidRPr="00F77C70" w:rsidRDefault="00D001D7" w:rsidP="00431865">
            <w:pPr>
              <w:pStyle w:val="ListParagraph"/>
              <w:rPr>
                <w:rFonts w:cstheme="minorHAnsi"/>
              </w:rPr>
            </w:pPr>
          </w:p>
        </w:tc>
        <w:tc>
          <w:tcPr>
            <w:tcW w:w="1578" w:type="dxa"/>
          </w:tcPr>
          <w:p w14:paraId="36C70C61" w14:textId="40E2AE0F" w:rsidR="00955B6A" w:rsidRPr="00F77C70" w:rsidRDefault="000D5EFC" w:rsidP="00485163">
            <w:pPr>
              <w:pStyle w:val="Tabletext"/>
              <w:jc w:val="center"/>
              <w:rPr>
                <w:rFonts w:cstheme="minorHAnsi"/>
              </w:rPr>
            </w:pPr>
            <w:r w:rsidRPr="00F77C70">
              <w:rPr>
                <w:rFonts w:cstheme="minorHAnsi"/>
              </w:rPr>
              <w:t>Student Guide</w:t>
            </w:r>
          </w:p>
        </w:tc>
      </w:tr>
      <w:tr w:rsidR="00C45C17" w:rsidRPr="00F77C70" w14:paraId="5A920DAA" w14:textId="77777777" w:rsidTr="179BD63E">
        <w:trPr>
          <w:cantSplit w:val="0"/>
          <w:trHeight w:val="420"/>
        </w:trPr>
        <w:tc>
          <w:tcPr>
            <w:tcW w:w="2250" w:type="dxa"/>
          </w:tcPr>
          <w:p w14:paraId="02A630E3" w14:textId="25926149" w:rsidR="00C45C17" w:rsidRPr="00F77C70" w:rsidRDefault="00F94A2F" w:rsidP="00B125BD">
            <w:pPr>
              <w:pStyle w:val="Tabletext"/>
              <w:jc w:val="center"/>
              <w:rPr>
                <w:rFonts w:cstheme="minorHAnsi"/>
              </w:rPr>
            </w:pPr>
            <w:r>
              <w:rPr>
                <w:rFonts w:cstheme="minorHAnsi"/>
              </w:rPr>
              <w:t>10</w:t>
            </w:r>
            <w:r w:rsidR="00C45C17" w:rsidRPr="00F77C70">
              <w:rPr>
                <w:rFonts w:cstheme="minorHAnsi"/>
              </w:rPr>
              <w:t xml:space="preserve"> mins</w:t>
            </w:r>
          </w:p>
        </w:tc>
        <w:tc>
          <w:tcPr>
            <w:tcW w:w="5528" w:type="dxa"/>
          </w:tcPr>
          <w:p w14:paraId="45555317" w14:textId="1A62279E" w:rsidR="00C45C17" w:rsidRPr="00F77C70" w:rsidRDefault="00F85808" w:rsidP="0019436F">
            <w:pPr>
              <w:pStyle w:val="Tabletext"/>
              <w:rPr>
                <w:rFonts w:cstheme="minorHAnsi"/>
                <w:b/>
                <w:bCs/>
              </w:rPr>
            </w:pPr>
            <w:r w:rsidRPr="00F77C70">
              <w:rPr>
                <w:rFonts w:cstheme="minorHAnsi"/>
                <w:b/>
                <w:bCs/>
              </w:rPr>
              <w:t>Notes: Video</w:t>
            </w:r>
          </w:p>
          <w:p w14:paraId="5A852144" w14:textId="0105BB0A" w:rsidR="00324C91" w:rsidRDefault="002D32C3" w:rsidP="00324C91">
            <w:pPr>
              <w:pStyle w:val="Tabletext"/>
              <w:spacing w:before="0" w:after="0"/>
              <w:rPr>
                <w:rFonts w:cstheme="minorHAnsi"/>
              </w:rPr>
            </w:pPr>
            <w:r w:rsidRPr="00F77C70">
              <w:rPr>
                <w:rFonts w:cstheme="minorHAnsi"/>
              </w:rPr>
              <w:t>T</w:t>
            </w:r>
            <w:r w:rsidR="00A07A1A" w:rsidRPr="00F77C70">
              <w:rPr>
                <w:rFonts w:cstheme="minorHAnsi"/>
              </w:rPr>
              <w:t xml:space="preserve">: </w:t>
            </w:r>
            <w:r w:rsidR="00324C91">
              <w:rPr>
                <w:rFonts w:cstheme="minorHAnsi"/>
              </w:rPr>
              <w:t>There are three variations of the Do It Again technique from Texas Teach Like a Champion Online. They are: Good, Better, Best; Manage Affect; and Specific Feedback.</w:t>
            </w:r>
          </w:p>
          <w:p w14:paraId="16F02E25" w14:textId="77777777" w:rsidR="00324C91" w:rsidRPr="00F77C70" w:rsidRDefault="00324C91" w:rsidP="00324C91">
            <w:pPr>
              <w:pStyle w:val="Tabletext"/>
              <w:spacing w:before="0" w:after="0"/>
              <w:rPr>
                <w:rFonts w:cstheme="minorHAnsi"/>
              </w:rPr>
            </w:pPr>
          </w:p>
          <w:p w14:paraId="46AA52BA" w14:textId="5C673034" w:rsidR="00CC3B83" w:rsidRDefault="00324C91" w:rsidP="00724277">
            <w:pPr>
              <w:pStyle w:val="Tabletext"/>
              <w:spacing w:before="0" w:after="0"/>
              <w:rPr>
                <w:rFonts w:cstheme="minorHAnsi"/>
              </w:rPr>
            </w:pPr>
            <w:r>
              <w:rPr>
                <w:rFonts w:cstheme="minorHAnsi"/>
              </w:rPr>
              <w:t xml:space="preserve">T: </w:t>
            </w:r>
            <w:r w:rsidR="00431865">
              <w:rPr>
                <w:rFonts w:cstheme="minorHAnsi"/>
              </w:rPr>
              <w:t xml:space="preserve">Today we’re going to talk about </w:t>
            </w:r>
            <w:r>
              <w:rPr>
                <w:rFonts w:cstheme="minorHAnsi"/>
              </w:rPr>
              <w:t>the first two: Good, Better, Best; and Manage Affect.</w:t>
            </w:r>
            <w:r w:rsidR="00431865">
              <w:rPr>
                <w:rFonts w:cstheme="minorHAnsi"/>
              </w:rPr>
              <w:t xml:space="preserve"> </w:t>
            </w:r>
          </w:p>
          <w:p w14:paraId="33C05B52" w14:textId="77777777" w:rsidR="00B0454A" w:rsidRDefault="00B0454A" w:rsidP="00724277">
            <w:pPr>
              <w:pStyle w:val="Tabletext"/>
              <w:spacing w:before="0" w:after="0"/>
              <w:rPr>
                <w:rFonts w:cstheme="minorHAnsi"/>
              </w:rPr>
            </w:pPr>
          </w:p>
          <w:p w14:paraId="38D19A9C" w14:textId="375FF304" w:rsidR="00B0454A" w:rsidRDefault="00B0454A" w:rsidP="00724277">
            <w:pPr>
              <w:pStyle w:val="Tabletext"/>
              <w:spacing w:before="0" w:after="0"/>
              <w:rPr>
                <w:rFonts w:cstheme="minorHAnsi"/>
              </w:rPr>
            </w:pPr>
            <w:r>
              <w:rPr>
                <w:rFonts w:cstheme="minorHAnsi"/>
              </w:rPr>
              <w:t>T: What do you think of when you hear the term “Good, Better, Best”?</w:t>
            </w:r>
          </w:p>
          <w:p w14:paraId="0AA46E1D" w14:textId="38EA7476" w:rsidR="00B0454A" w:rsidRDefault="00B0454A" w:rsidP="00724277">
            <w:pPr>
              <w:pStyle w:val="Tabletext"/>
              <w:spacing w:before="0" w:after="0"/>
              <w:rPr>
                <w:rFonts w:cstheme="minorHAnsi"/>
              </w:rPr>
            </w:pPr>
            <w:r>
              <w:rPr>
                <w:rFonts w:cstheme="minorHAnsi"/>
              </w:rPr>
              <w:br/>
              <w:t>S: Answers will vary.</w:t>
            </w:r>
          </w:p>
          <w:p w14:paraId="4E9BEAC8" w14:textId="77777777" w:rsidR="00B0454A" w:rsidRDefault="00B0454A" w:rsidP="00724277">
            <w:pPr>
              <w:pStyle w:val="Tabletext"/>
              <w:spacing w:before="0" w:after="0"/>
              <w:rPr>
                <w:rFonts w:cstheme="minorHAnsi"/>
              </w:rPr>
            </w:pPr>
          </w:p>
          <w:p w14:paraId="412BE51C" w14:textId="56D93818" w:rsidR="00B0454A" w:rsidRDefault="00B0454A" w:rsidP="00724277">
            <w:pPr>
              <w:pStyle w:val="Tabletext"/>
              <w:spacing w:before="0" w:after="0"/>
              <w:rPr>
                <w:rFonts w:cstheme="minorHAnsi"/>
              </w:rPr>
            </w:pPr>
            <w:r>
              <w:rPr>
                <w:rFonts w:cstheme="minorHAnsi"/>
              </w:rPr>
              <w:t xml:space="preserve">T: You might think of something that is acceptable, something that is desirable, and something that is exceptional. We want our students to </w:t>
            </w:r>
            <w:r w:rsidR="00AA7EE4">
              <w:rPr>
                <w:rFonts w:cstheme="minorHAnsi"/>
              </w:rPr>
              <w:t xml:space="preserve">feel exceptional, and that starts with our expectations of them in the classroom. </w:t>
            </w:r>
          </w:p>
          <w:p w14:paraId="3B4DDAB2" w14:textId="77777777" w:rsidR="00AA7EE4" w:rsidRDefault="00AA7EE4" w:rsidP="00724277">
            <w:pPr>
              <w:pStyle w:val="Tabletext"/>
              <w:spacing w:before="0" w:after="0"/>
              <w:rPr>
                <w:rFonts w:cstheme="minorHAnsi"/>
              </w:rPr>
            </w:pPr>
          </w:p>
          <w:p w14:paraId="5072A416" w14:textId="77777777" w:rsidR="00F77DA8" w:rsidRDefault="00AA7EE4" w:rsidP="00F77DA8">
            <w:pPr>
              <w:rPr>
                <w:rFonts w:ascii="Open Sans" w:eastAsia="Times New Roman" w:hAnsi="Open Sans" w:cs="Open Sans"/>
                <w:color w:val="000000"/>
                <w:sz w:val="20"/>
                <w:szCs w:val="20"/>
              </w:rPr>
            </w:pPr>
            <w:r>
              <w:rPr>
                <w:rFonts w:cstheme="minorHAnsi"/>
              </w:rPr>
              <w:t xml:space="preserve">T: </w:t>
            </w:r>
            <w:r w:rsidR="00F77DA8" w:rsidRPr="0051461E">
              <w:rPr>
                <w:rFonts w:ascii="Open Sans" w:eastAsia="Times New Roman" w:hAnsi="Open Sans" w:cs="Open Sans"/>
                <w:b/>
                <w:bCs/>
                <w:color w:val="000000"/>
                <w:sz w:val="20"/>
                <w:szCs w:val="20"/>
              </w:rPr>
              <w:t>Good, Better, Best</w:t>
            </w:r>
            <w:r w:rsidR="00F77DA8">
              <w:rPr>
                <w:rFonts w:ascii="Open Sans" w:eastAsia="Times New Roman" w:hAnsi="Open Sans" w:cs="Open Sans"/>
                <w:b/>
                <w:bCs/>
                <w:color w:val="000000"/>
                <w:sz w:val="20"/>
                <w:szCs w:val="20"/>
              </w:rPr>
              <w:t xml:space="preserve"> </w:t>
            </w:r>
            <w:r w:rsidR="00F77DA8" w:rsidRPr="0051461E">
              <w:rPr>
                <w:rFonts w:ascii="Open Sans" w:eastAsia="Times New Roman" w:hAnsi="Open Sans" w:cs="Open Sans"/>
                <w:color w:val="000000"/>
                <w:sz w:val="20"/>
                <w:szCs w:val="20"/>
              </w:rPr>
              <w:t>shows students they can take something good and make it truly great</w:t>
            </w:r>
            <w:r w:rsidR="00F77DA8">
              <w:rPr>
                <w:rFonts w:ascii="Open Sans" w:eastAsia="Times New Roman" w:hAnsi="Open Sans" w:cs="Open Sans"/>
                <w:color w:val="000000"/>
                <w:sz w:val="20"/>
                <w:szCs w:val="20"/>
              </w:rPr>
              <w:t xml:space="preserve">. </w:t>
            </w:r>
            <w:r w:rsidR="00F77DA8" w:rsidRPr="00CE1137">
              <w:rPr>
                <w:rFonts w:ascii="Open Sans" w:eastAsia="Times New Roman" w:hAnsi="Open Sans" w:cs="Open Sans"/>
                <w:color w:val="000000"/>
                <w:sz w:val="20"/>
                <w:szCs w:val="20"/>
              </w:rPr>
              <w:t>This variation is often delivered with a spirit of challenge, and students usually execute with high levels of enthusiasm.</w:t>
            </w:r>
          </w:p>
          <w:p w14:paraId="0475356E" w14:textId="590DB629" w:rsidR="00AA7EE4" w:rsidRDefault="00AA7EE4" w:rsidP="00724277">
            <w:pPr>
              <w:pStyle w:val="Tabletext"/>
              <w:spacing w:before="0" w:after="0"/>
              <w:rPr>
                <w:rFonts w:cstheme="minorHAnsi"/>
              </w:rPr>
            </w:pPr>
          </w:p>
          <w:p w14:paraId="6BBC9CC7" w14:textId="3D6B2115" w:rsidR="00F77DA8" w:rsidRDefault="00F77DA8" w:rsidP="00724277">
            <w:pPr>
              <w:pStyle w:val="Tabletext"/>
              <w:spacing w:before="0" w:after="0"/>
              <w:rPr>
                <w:rFonts w:cstheme="minorHAnsi"/>
              </w:rPr>
            </w:pPr>
            <w:r>
              <w:rPr>
                <w:rFonts w:cstheme="minorHAnsi"/>
              </w:rPr>
              <w:t>T: Turn to your Student Guide and find the video notes graphic organizer. We’re going to watch a TLAC video from a teacher name</w:t>
            </w:r>
            <w:r w:rsidR="00A222D1">
              <w:rPr>
                <w:rFonts w:cstheme="minorHAnsi"/>
              </w:rPr>
              <w:t>d</w:t>
            </w:r>
            <w:r>
              <w:rPr>
                <w:rFonts w:cstheme="minorHAnsi"/>
              </w:rPr>
              <w:t xml:space="preserve"> Sarah Ott. She is going to model Good, Better, Best. </w:t>
            </w:r>
          </w:p>
          <w:p w14:paraId="5344ABF1" w14:textId="77777777" w:rsidR="00F77DA8" w:rsidRDefault="00F77DA8" w:rsidP="00724277">
            <w:pPr>
              <w:pStyle w:val="Tabletext"/>
              <w:spacing w:before="0" w:after="0"/>
              <w:rPr>
                <w:rFonts w:cstheme="minorHAnsi"/>
              </w:rPr>
            </w:pPr>
          </w:p>
          <w:p w14:paraId="68DE2A51" w14:textId="06431B3E" w:rsidR="00F77DA8" w:rsidRDefault="00F77DA8" w:rsidP="00724277">
            <w:pPr>
              <w:pStyle w:val="Tabletext"/>
              <w:spacing w:before="0" w:after="0"/>
              <w:rPr>
                <w:rFonts w:cstheme="minorHAnsi"/>
              </w:rPr>
            </w:pPr>
            <w:r>
              <w:rPr>
                <w:rFonts w:cstheme="minorHAnsi"/>
              </w:rPr>
              <w:t xml:space="preserve">T: We will watch the video twice. The first time we watch it, I just want you to pay attention to what Ms. Ott is doing in her classroom. You do not need to write anything </w:t>
            </w:r>
            <w:r w:rsidR="00E10F60">
              <w:rPr>
                <w:rFonts w:cstheme="minorHAnsi"/>
              </w:rPr>
              <w:t>this first time.</w:t>
            </w:r>
          </w:p>
          <w:p w14:paraId="51126286" w14:textId="77777777" w:rsidR="00E10F60" w:rsidRDefault="00E10F60" w:rsidP="00724277">
            <w:pPr>
              <w:pStyle w:val="Tabletext"/>
              <w:spacing w:before="0" w:after="0"/>
              <w:rPr>
                <w:rFonts w:cstheme="minorHAnsi"/>
              </w:rPr>
            </w:pPr>
          </w:p>
          <w:p w14:paraId="3278F960" w14:textId="0D38F889" w:rsidR="00E10F60" w:rsidRDefault="00E10F60" w:rsidP="00724277">
            <w:pPr>
              <w:pStyle w:val="Tabletext"/>
              <w:spacing w:before="0" w:after="0"/>
              <w:rPr>
                <w:rFonts w:cstheme="minorHAnsi"/>
              </w:rPr>
            </w:pPr>
            <w:r>
              <w:rPr>
                <w:rFonts w:cstheme="minorHAnsi"/>
              </w:rPr>
              <w:t>T: (Shows video.)</w:t>
            </w:r>
          </w:p>
          <w:p w14:paraId="5E86A081" w14:textId="70B83843" w:rsidR="00E10F60" w:rsidRDefault="00E10F60" w:rsidP="00724277">
            <w:pPr>
              <w:pStyle w:val="Tabletext"/>
              <w:spacing w:before="0" w:after="0"/>
              <w:rPr>
                <w:rFonts w:cstheme="minorHAnsi"/>
              </w:rPr>
            </w:pPr>
            <w:r>
              <w:rPr>
                <w:rFonts w:cstheme="minorHAnsi"/>
              </w:rPr>
              <w:br/>
              <w:t>S: (Watch video.)</w:t>
            </w:r>
          </w:p>
          <w:p w14:paraId="25717D6B" w14:textId="77777777" w:rsidR="00E10F60" w:rsidRDefault="00E10F60" w:rsidP="00724277">
            <w:pPr>
              <w:pStyle w:val="Tabletext"/>
              <w:spacing w:before="0" w:after="0"/>
              <w:rPr>
                <w:rFonts w:cstheme="minorHAnsi"/>
              </w:rPr>
            </w:pPr>
          </w:p>
          <w:p w14:paraId="2DD6167A" w14:textId="228B8F7E" w:rsidR="00E10F60" w:rsidRPr="00F77C70" w:rsidRDefault="00E10F60" w:rsidP="00724277">
            <w:pPr>
              <w:pStyle w:val="Tabletext"/>
              <w:spacing w:before="0" w:after="0"/>
              <w:rPr>
                <w:rFonts w:cstheme="minorHAnsi"/>
              </w:rPr>
            </w:pPr>
            <w:r>
              <w:rPr>
                <w:rFonts w:cstheme="minorHAnsi"/>
              </w:rPr>
              <w:t>T: This time when we watch the video, I want you to make note</w:t>
            </w:r>
            <w:r w:rsidR="002126A8">
              <w:rPr>
                <w:rFonts w:cstheme="minorHAnsi"/>
              </w:rPr>
              <w:t>s of what you notice as Ms. Ott challenged the students to work out the problem with even greater speed.</w:t>
            </w:r>
          </w:p>
          <w:p w14:paraId="0960242D" w14:textId="77777777" w:rsidR="00084A15" w:rsidRPr="00F77C70" w:rsidRDefault="00084A15" w:rsidP="00724277">
            <w:pPr>
              <w:pStyle w:val="Tabletext"/>
              <w:spacing w:before="0" w:after="0"/>
              <w:rPr>
                <w:rFonts w:cstheme="minorHAnsi"/>
              </w:rPr>
            </w:pPr>
          </w:p>
          <w:p w14:paraId="04155BD2" w14:textId="77777777" w:rsidR="002126A8" w:rsidRDefault="002126A8" w:rsidP="002126A8">
            <w:pPr>
              <w:pStyle w:val="Tabletext"/>
              <w:spacing w:before="0" w:after="0"/>
              <w:rPr>
                <w:rFonts w:cstheme="minorHAnsi"/>
              </w:rPr>
            </w:pPr>
            <w:r>
              <w:rPr>
                <w:rFonts w:cstheme="minorHAnsi"/>
              </w:rPr>
              <w:t>T: (Shows video.)</w:t>
            </w:r>
          </w:p>
          <w:p w14:paraId="42702E54" w14:textId="360449C7" w:rsidR="002126A8" w:rsidRDefault="002126A8" w:rsidP="002126A8">
            <w:pPr>
              <w:pStyle w:val="Tabletext"/>
              <w:spacing w:before="0" w:after="0"/>
              <w:rPr>
                <w:rFonts w:cstheme="minorHAnsi"/>
              </w:rPr>
            </w:pPr>
            <w:r>
              <w:rPr>
                <w:rFonts w:cstheme="minorHAnsi"/>
              </w:rPr>
              <w:br/>
              <w:t>S: (Watch video and take notes)</w:t>
            </w:r>
          </w:p>
          <w:p w14:paraId="5A064F64" w14:textId="77777777" w:rsidR="002126A8" w:rsidRDefault="002126A8" w:rsidP="002126A8">
            <w:pPr>
              <w:pStyle w:val="Tabletext"/>
              <w:spacing w:before="0" w:after="0"/>
              <w:rPr>
                <w:rFonts w:cstheme="minorHAnsi"/>
              </w:rPr>
            </w:pPr>
          </w:p>
          <w:p w14:paraId="61F83D3A" w14:textId="3C1ECE31" w:rsidR="002126A8" w:rsidRDefault="006028E9" w:rsidP="002126A8">
            <w:pPr>
              <w:pStyle w:val="Tabletext"/>
              <w:spacing w:before="0" w:after="0"/>
              <w:rPr>
                <w:rFonts w:cstheme="minorHAnsi"/>
              </w:rPr>
            </w:pPr>
            <w:r>
              <w:rPr>
                <w:rFonts w:cstheme="minorHAnsi"/>
              </w:rPr>
              <w:t>T: What are some things you noticed?</w:t>
            </w:r>
          </w:p>
          <w:p w14:paraId="41E2408E" w14:textId="79A5D9A1" w:rsidR="00084A15" w:rsidRDefault="00084A15" w:rsidP="00084A15">
            <w:pPr>
              <w:pStyle w:val="Tabletext"/>
              <w:spacing w:before="0" w:after="0"/>
              <w:rPr>
                <w:rFonts w:cstheme="minorHAnsi"/>
              </w:rPr>
            </w:pPr>
          </w:p>
          <w:p w14:paraId="061799BD" w14:textId="1915B8F7" w:rsidR="006028E9" w:rsidRDefault="006028E9" w:rsidP="00084A15">
            <w:pPr>
              <w:pStyle w:val="Tabletext"/>
              <w:spacing w:before="0" w:after="0"/>
              <w:rPr>
                <w:rFonts w:cstheme="minorHAnsi"/>
              </w:rPr>
            </w:pPr>
            <w:r>
              <w:rPr>
                <w:rFonts w:cstheme="minorHAnsi"/>
              </w:rPr>
              <w:t>S: Answers will vary.</w:t>
            </w:r>
          </w:p>
          <w:p w14:paraId="61BD8435" w14:textId="77777777" w:rsidR="006028E9" w:rsidRDefault="006028E9" w:rsidP="00084A15">
            <w:pPr>
              <w:pStyle w:val="Tabletext"/>
              <w:spacing w:before="0" w:after="0"/>
              <w:rPr>
                <w:rFonts w:cstheme="minorHAnsi"/>
              </w:rPr>
            </w:pPr>
          </w:p>
          <w:p w14:paraId="2D933B49" w14:textId="6CC8A9AD" w:rsidR="006028E9" w:rsidRDefault="006028E9" w:rsidP="00084A15">
            <w:pPr>
              <w:pStyle w:val="Tabletext"/>
              <w:spacing w:before="0" w:after="0"/>
              <w:rPr>
                <w:rFonts w:ascii="Open Sans" w:eastAsia="Times New Roman" w:hAnsi="Open Sans" w:cs="Open Sans"/>
                <w:color w:val="000000"/>
                <w:sz w:val="20"/>
                <w:szCs w:val="20"/>
              </w:rPr>
            </w:pPr>
            <w:r>
              <w:rPr>
                <w:rFonts w:cstheme="minorHAnsi"/>
              </w:rPr>
              <w:t xml:space="preserve">T: The next variation we’re going to discuss is Manage Affect. This is a strategy used to </w:t>
            </w:r>
            <w:r w:rsidR="00A222D1">
              <w:rPr>
                <w:rFonts w:ascii="Open Sans" w:eastAsia="Times New Roman" w:hAnsi="Open Sans" w:cs="Open Sans"/>
                <w:color w:val="000000"/>
                <w:sz w:val="20"/>
                <w:szCs w:val="20"/>
              </w:rPr>
              <w:t>tweak the energy level or attitude with which students have completed a task.</w:t>
            </w:r>
          </w:p>
          <w:p w14:paraId="4B5629E9" w14:textId="77777777" w:rsidR="00A222D1" w:rsidRDefault="00A222D1" w:rsidP="00084A15">
            <w:pPr>
              <w:pStyle w:val="Tabletext"/>
              <w:spacing w:before="0" w:after="0"/>
              <w:rPr>
                <w:rFonts w:ascii="Open Sans" w:eastAsia="Times New Roman" w:hAnsi="Open Sans" w:cs="Open Sans"/>
                <w:color w:val="000000"/>
                <w:sz w:val="20"/>
                <w:szCs w:val="20"/>
              </w:rPr>
            </w:pPr>
          </w:p>
          <w:p w14:paraId="6EBE91B9" w14:textId="15779B46" w:rsidR="00A222D1" w:rsidRDefault="00A222D1"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 xml:space="preserve">T: We’re going to watch a TLAC video from a teacher named Erica Lim. Just like last time, we’ll watch the video twice. I don’t want you to take any notes the first time. </w:t>
            </w:r>
          </w:p>
          <w:p w14:paraId="3089BF29" w14:textId="77777777" w:rsidR="00A222D1" w:rsidRDefault="00A222D1" w:rsidP="00084A15">
            <w:pPr>
              <w:pStyle w:val="Tabletext"/>
              <w:spacing w:before="0" w:after="0"/>
              <w:rPr>
                <w:rFonts w:ascii="Open Sans" w:eastAsia="Times New Roman" w:hAnsi="Open Sans" w:cs="Open Sans"/>
                <w:color w:val="000000"/>
                <w:sz w:val="20"/>
                <w:szCs w:val="20"/>
              </w:rPr>
            </w:pPr>
          </w:p>
          <w:p w14:paraId="12C1F167" w14:textId="5AB27A3B" w:rsidR="00A222D1" w:rsidRDefault="00A222D1"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T: (Shows video.)</w:t>
            </w:r>
          </w:p>
          <w:p w14:paraId="2BDF75AE" w14:textId="77777777" w:rsidR="00A222D1" w:rsidRDefault="00A222D1" w:rsidP="00084A15">
            <w:pPr>
              <w:pStyle w:val="Tabletext"/>
              <w:spacing w:before="0" w:after="0"/>
              <w:rPr>
                <w:rFonts w:ascii="Open Sans" w:eastAsia="Times New Roman" w:hAnsi="Open Sans" w:cs="Open Sans"/>
                <w:color w:val="000000"/>
                <w:sz w:val="20"/>
                <w:szCs w:val="20"/>
              </w:rPr>
            </w:pPr>
          </w:p>
          <w:p w14:paraId="7271C5B7" w14:textId="116FBB6D" w:rsidR="00A222D1" w:rsidRDefault="00A222D1"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S: (Watch video.)</w:t>
            </w:r>
          </w:p>
          <w:p w14:paraId="752E146B" w14:textId="77777777" w:rsidR="00A222D1" w:rsidRDefault="00A222D1" w:rsidP="00084A15">
            <w:pPr>
              <w:pStyle w:val="Tabletext"/>
              <w:spacing w:before="0" w:after="0"/>
              <w:rPr>
                <w:rFonts w:ascii="Open Sans" w:eastAsia="Times New Roman" w:hAnsi="Open Sans" w:cs="Open Sans"/>
                <w:color w:val="000000"/>
                <w:sz w:val="20"/>
                <w:szCs w:val="20"/>
              </w:rPr>
            </w:pPr>
          </w:p>
          <w:p w14:paraId="34CFB011" w14:textId="330C8064" w:rsidR="00A222D1" w:rsidRDefault="00A222D1"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 xml:space="preserve">T: This time, I want you </w:t>
            </w:r>
            <w:r w:rsidR="00506AE5">
              <w:rPr>
                <w:rFonts w:ascii="Open Sans" w:eastAsia="Times New Roman" w:hAnsi="Open Sans" w:cs="Open Sans"/>
                <w:color w:val="000000"/>
                <w:sz w:val="20"/>
                <w:szCs w:val="20"/>
              </w:rPr>
              <w:t xml:space="preserve">to pay attention to how Ms. Lim effectively uses techniques to </w:t>
            </w:r>
            <w:r w:rsidR="00531B1F">
              <w:rPr>
                <w:rFonts w:ascii="Open Sans" w:eastAsia="Times New Roman" w:hAnsi="Open Sans" w:cs="Open Sans"/>
                <w:color w:val="000000"/>
                <w:sz w:val="20"/>
                <w:szCs w:val="20"/>
              </w:rPr>
              <w:t>tweak the energy level and/or attitude with which the students have completed the task. Write down what you notice</w:t>
            </w:r>
            <w:r w:rsidR="00BC7086">
              <w:rPr>
                <w:rFonts w:ascii="Open Sans" w:eastAsia="Times New Roman" w:hAnsi="Open Sans" w:cs="Open Sans"/>
                <w:color w:val="000000"/>
                <w:sz w:val="20"/>
                <w:szCs w:val="20"/>
              </w:rPr>
              <w:t xml:space="preserve"> in your graphic organizer.</w:t>
            </w:r>
          </w:p>
          <w:p w14:paraId="64AF0804" w14:textId="77777777" w:rsidR="00BC7086" w:rsidRDefault="00BC7086" w:rsidP="00084A15">
            <w:pPr>
              <w:pStyle w:val="Tabletext"/>
              <w:spacing w:before="0" w:after="0"/>
              <w:rPr>
                <w:rFonts w:ascii="Open Sans" w:eastAsia="Times New Roman" w:hAnsi="Open Sans" w:cs="Open Sans"/>
                <w:color w:val="000000"/>
                <w:sz w:val="20"/>
                <w:szCs w:val="20"/>
              </w:rPr>
            </w:pPr>
          </w:p>
          <w:p w14:paraId="2FAF435D" w14:textId="6CCBCDD2" w:rsidR="00BC7086" w:rsidRDefault="00BC7086"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lastRenderedPageBreak/>
              <w:t>T: What did you notice?</w:t>
            </w:r>
          </w:p>
          <w:p w14:paraId="666C2370" w14:textId="77777777" w:rsidR="00BC7086" w:rsidRDefault="00BC7086" w:rsidP="00084A15">
            <w:pPr>
              <w:pStyle w:val="Tabletext"/>
              <w:spacing w:before="0" w:after="0"/>
              <w:rPr>
                <w:rFonts w:ascii="Open Sans" w:eastAsia="Times New Roman" w:hAnsi="Open Sans" w:cs="Open Sans"/>
                <w:color w:val="000000"/>
                <w:sz w:val="20"/>
                <w:szCs w:val="20"/>
              </w:rPr>
            </w:pPr>
          </w:p>
          <w:p w14:paraId="39AF3635" w14:textId="7544B517" w:rsidR="00BC7086" w:rsidRDefault="00BC7086"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S: Answers will vary.</w:t>
            </w:r>
          </w:p>
          <w:p w14:paraId="35816A64" w14:textId="77777777" w:rsidR="00BC7086" w:rsidRDefault="00BC7086" w:rsidP="00084A15">
            <w:pPr>
              <w:pStyle w:val="Tabletext"/>
              <w:spacing w:before="0" w:after="0"/>
              <w:rPr>
                <w:rFonts w:ascii="Open Sans" w:eastAsia="Times New Roman" w:hAnsi="Open Sans" w:cs="Open Sans"/>
                <w:color w:val="000000"/>
                <w:sz w:val="20"/>
                <w:szCs w:val="20"/>
              </w:rPr>
            </w:pPr>
          </w:p>
          <w:p w14:paraId="38C6E752" w14:textId="646FC286" w:rsidR="00BC7086" w:rsidRDefault="00BC7086" w:rsidP="00084A15">
            <w:pPr>
              <w:pStyle w:val="Tabletext"/>
              <w:spacing w:before="0" w:after="0"/>
              <w:rPr>
                <w:rFonts w:ascii="Open Sans" w:eastAsia="Times New Roman" w:hAnsi="Open Sans" w:cs="Open Sans"/>
                <w:color w:val="000000"/>
                <w:sz w:val="20"/>
                <w:szCs w:val="20"/>
              </w:rPr>
            </w:pPr>
            <w:r>
              <w:rPr>
                <w:rFonts w:ascii="Open Sans" w:eastAsia="Times New Roman" w:hAnsi="Open Sans" w:cs="Open Sans"/>
                <w:color w:val="000000"/>
                <w:sz w:val="20"/>
                <w:szCs w:val="20"/>
              </w:rPr>
              <w:t xml:space="preserve">T: </w:t>
            </w:r>
            <w:r w:rsidR="005D5A94">
              <w:rPr>
                <w:rFonts w:ascii="Open Sans" w:eastAsia="Times New Roman" w:hAnsi="Open Sans" w:cs="Open Sans"/>
                <w:color w:val="000000"/>
                <w:sz w:val="20"/>
                <w:szCs w:val="20"/>
              </w:rPr>
              <w:t>What are some similarities you noticed between the two strategies?</w:t>
            </w:r>
          </w:p>
          <w:p w14:paraId="792A5C88" w14:textId="77777777" w:rsidR="005D5A94" w:rsidRDefault="005D5A94" w:rsidP="00084A15">
            <w:pPr>
              <w:pStyle w:val="Tabletext"/>
              <w:spacing w:before="0" w:after="0"/>
              <w:rPr>
                <w:rFonts w:ascii="Open Sans" w:eastAsia="Times New Roman" w:hAnsi="Open Sans" w:cs="Open Sans"/>
                <w:color w:val="000000"/>
                <w:sz w:val="20"/>
                <w:szCs w:val="20"/>
              </w:rPr>
            </w:pPr>
          </w:p>
          <w:p w14:paraId="763D7266" w14:textId="567045D5" w:rsidR="005D5A94" w:rsidRPr="00F94A2F" w:rsidRDefault="005D5A94" w:rsidP="00084A15">
            <w:pPr>
              <w:pStyle w:val="Tabletext"/>
              <w:spacing w:before="0" w:after="0"/>
              <w:rPr>
                <w:rFonts w:cstheme="minorHAnsi"/>
              </w:rPr>
            </w:pPr>
            <w:r>
              <w:rPr>
                <w:rFonts w:ascii="Open Sans" w:eastAsia="Times New Roman" w:hAnsi="Open Sans" w:cs="Open Sans"/>
                <w:color w:val="000000"/>
                <w:sz w:val="20"/>
                <w:szCs w:val="20"/>
              </w:rPr>
              <w:t xml:space="preserve">S: </w:t>
            </w:r>
            <w:r w:rsidR="00F94A2F">
              <w:rPr>
                <w:rFonts w:ascii="Open Sans" w:eastAsia="Times New Roman" w:hAnsi="Open Sans" w:cs="Open Sans"/>
                <w:color w:val="000000"/>
                <w:sz w:val="20"/>
                <w:szCs w:val="20"/>
              </w:rPr>
              <w:t>Answers will vary but may include: Both teachers used p</w:t>
            </w:r>
            <w:r w:rsidR="00F94A2F" w:rsidRPr="00F94A2F">
              <w:rPr>
                <w:rFonts w:ascii="Open Sans" w:eastAsia="Times New Roman" w:hAnsi="Open Sans" w:cs="Open Sans"/>
                <w:color w:val="000000"/>
                <w:sz w:val="20"/>
                <w:szCs w:val="20"/>
              </w:rPr>
              <w:t>ositive tone and language – avoid phrases, such as “that was very sloppy.” Instead, focus on a more positive approach, such as “Oooh, let’s line up again and prove why we are the best class in the school.”</w:t>
            </w:r>
          </w:p>
          <w:p w14:paraId="3CAE2D09" w14:textId="2A05DFCC" w:rsidR="00A07A1A" w:rsidRPr="00F77C70" w:rsidRDefault="00A07A1A" w:rsidP="00CA355E">
            <w:pPr>
              <w:pStyle w:val="Tabletext"/>
              <w:spacing w:before="0"/>
              <w:rPr>
                <w:rFonts w:cstheme="minorHAnsi"/>
              </w:rPr>
            </w:pPr>
          </w:p>
        </w:tc>
        <w:tc>
          <w:tcPr>
            <w:tcW w:w="1578" w:type="dxa"/>
          </w:tcPr>
          <w:p w14:paraId="0F9BFCA5" w14:textId="77777777" w:rsidR="00C45C17" w:rsidRPr="00F77C70" w:rsidRDefault="0095419A" w:rsidP="00B125BD">
            <w:pPr>
              <w:pStyle w:val="Tabletext"/>
              <w:jc w:val="center"/>
              <w:rPr>
                <w:rFonts w:cstheme="minorHAnsi"/>
              </w:rPr>
            </w:pPr>
            <w:r w:rsidRPr="00F77C70">
              <w:rPr>
                <w:rFonts w:cstheme="minorHAnsi"/>
              </w:rPr>
              <w:lastRenderedPageBreak/>
              <w:t>Student Guide</w:t>
            </w:r>
          </w:p>
          <w:p w14:paraId="67C5F161" w14:textId="77777777" w:rsidR="00F96125" w:rsidRDefault="00291C8E" w:rsidP="00B125BD">
            <w:pPr>
              <w:pStyle w:val="Tabletext"/>
              <w:jc w:val="center"/>
              <w:rPr>
                <w:rFonts w:cstheme="minorHAnsi"/>
              </w:rPr>
            </w:pPr>
            <w:r>
              <w:rPr>
                <w:rFonts w:cstheme="minorHAnsi"/>
              </w:rPr>
              <w:t>PowerPoint</w:t>
            </w:r>
          </w:p>
          <w:p w14:paraId="324BED74" w14:textId="77777777" w:rsidR="00291C8E" w:rsidRDefault="00291C8E" w:rsidP="00B125BD">
            <w:pPr>
              <w:pStyle w:val="Tabletext"/>
              <w:jc w:val="center"/>
              <w:rPr>
                <w:rFonts w:cstheme="minorHAnsi"/>
              </w:rPr>
            </w:pPr>
            <w:r>
              <w:rPr>
                <w:rFonts w:cstheme="minorHAnsi"/>
              </w:rPr>
              <w:t>Videos</w:t>
            </w:r>
          </w:p>
          <w:p w14:paraId="3351B713" w14:textId="77777777" w:rsidR="00291C8E" w:rsidRDefault="00000000" w:rsidP="00B125BD">
            <w:pPr>
              <w:pStyle w:val="Tabletext"/>
              <w:jc w:val="center"/>
              <w:rPr>
                <w:rFonts w:cstheme="minorHAnsi"/>
              </w:rPr>
            </w:pPr>
            <w:hyperlink r:id="rId13" w:history="1">
              <w:r w:rsidR="00291C8E" w:rsidRPr="00291C8E">
                <w:rPr>
                  <w:rStyle w:val="Hyperlink"/>
                  <w:rFonts w:cstheme="minorHAnsi"/>
                </w:rPr>
                <w:t>Sarah Ott</w:t>
              </w:r>
            </w:hyperlink>
          </w:p>
          <w:p w14:paraId="0102916F" w14:textId="6AA5CBDD" w:rsidR="00291C8E" w:rsidRPr="00F77C70" w:rsidRDefault="00000000" w:rsidP="00B125BD">
            <w:pPr>
              <w:pStyle w:val="Tabletext"/>
              <w:jc w:val="center"/>
              <w:rPr>
                <w:rFonts w:cstheme="minorHAnsi"/>
              </w:rPr>
            </w:pPr>
            <w:hyperlink r:id="rId14" w:history="1">
              <w:r w:rsidR="00291C8E" w:rsidRPr="00291C8E">
                <w:rPr>
                  <w:rStyle w:val="Hyperlink"/>
                  <w:rFonts w:cstheme="minorHAnsi"/>
                </w:rPr>
                <w:t>Erica Lim</w:t>
              </w:r>
            </w:hyperlink>
          </w:p>
        </w:tc>
      </w:tr>
      <w:tr w:rsidR="00B125BD" w:rsidRPr="00F77C70" w14:paraId="028CE406" w14:textId="77777777" w:rsidTr="008F6BDC">
        <w:trPr>
          <w:cantSplit w:val="0"/>
          <w:trHeight w:val="476"/>
        </w:trPr>
        <w:tc>
          <w:tcPr>
            <w:tcW w:w="2250" w:type="dxa"/>
          </w:tcPr>
          <w:p w14:paraId="3737C0F3" w14:textId="18B4C252" w:rsidR="00B125BD" w:rsidRPr="00F77C70" w:rsidRDefault="00F77C70" w:rsidP="00B125BD">
            <w:pPr>
              <w:pStyle w:val="Tabletext"/>
              <w:jc w:val="center"/>
              <w:rPr>
                <w:rFonts w:cstheme="minorHAnsi"/>
              </w:rPr>
            </w:pPr>
            <w:r w:rsidRPr="00F77C70">
              <w:rPr>
                <w:rFonts w:cstheme="minorHAnsi"/>
              </w:rPr>
              <w:lastRenderedPageBreak/>
              <w:t>5</w:t>
            </w:r>
            <w:r w:rsidR="00B125BD" w:rsidRPr="00F77C70">
              <w:rPr>
                <w:rFonts w:cstheme="minorHAnsi"/>
              </w:rPr>
              <w:t xml:space="preserve"> mins</w:t>
            </w:r>
          </w:p>
        </w:tc>
        <w:tc>
          <w:tcPr>
            <w:tcW w:w="5528" w:type="dxa"/>
          </w:tcPr>
          <w:p w14:paraId="4C444856" w14:textId="71E84461" w:rsidR="00DC3BFC" w:rsidRPr="00F77C70" w:rsidRDefault="00F85808" w:rsidP="00DC3BFC">
            <w:pPr>
              <w:pStyle w:val="Tabletext"/>
              <w:rPr>
                <w:rFonts w:cstheme="minorHAnsi"/>
                <w:b/>
                <w:bCs/>
              </w:rPr>
            </w:pPr>
            <w:r w:rsidRPr="00F77C70">
              <w:rPr>
                <w:rFonts w:cstheme="minorHAnsi"/>
                <w:b/>
                <w:bCs/>
              </w:rPr>
              <w:t>Role Play: Create a Scenario</w:t>
            </w:r>
          </w:p>
          <w:p w14:paraId="7297EC32" w14:textId="13E8282B" w:rsidR="00DC3BFC" w:rsidRPr="00F77C70" w:rsidRDefault="00DC3BFC" w:rsidP="00DC3BFC">
            <w:pPr>
              <w:pStyle w:val="Tabletext"/>
              <w:spacing w:before="0" w:after="0"/>
              <w:rPr>
                <w:rFonts w:cstheme="minorHAnsi"/>
              </w:rPr>
            </w:pPr>
            <w:r w:rsidRPr="00F77C70">
              <w:rPr>
                <w:rFonts w:cstheme="minorHAnsi"/>
              </w:rPr>
              <w:t xml:space="preserve">T: </w:t>
            </w:r>
            <w:r w:rsidR="00AE4147">
              <w:rPr>
                <w:rFonts w:cstheme="minorHAnsi"/>
              </w:rPr>
              <w:t xml:space="preserve">You’re going to have the opportunity to practice </w:t>
            </w:r>
            <w:r w:rsidR="00896A51">
              <w:rPr>
                <w:rFonts w:cstheme="minorHAnsi"/>
              </w:rPr>
              <w:t xml:space="preserve">one </w:t>
            </w:r>
            <w:r w:rsidR="00995227">
              <w:rPr>
                <w:rFonts w:cstheme="minorHAnsi"/>
              </w:rPr>
              <w:t>of</w:t>
            </w:r>
            <w:r w:rsidR="00896A51">
              <w:rPr>
                <w:rFonts w:cstheme="minorHAnsi"/>
              </w:rPr>
              <w:t xml:space="preserve"> these two variations in groups of 2-3.</w:t>
            </w:r>
          </w:p>
          <w:p w14:paraId="494D3C04" w14:textId="77777777" w:rsidR="00DC3BFC" w:rsidRPr="00F77C70" w:rsidRDefault="00DC3BFC" w:rsidP="00DC3BFC">
            <w:pPr>
              <w:pStyle w:val="Tabletext"/>
              <w:spacing w:before="0" w:after="0"/>
              <w:rPr>
                <w:rFonts w:cstheme="minorHAnsi"/>
              </w:rPr>
            </w:pPr>
          </w:p>
          <w:p w14:paraId="1D520F6B" w14:textId="19DC6463" w:rsidR="007E3B5F" w:rsidRDefault="00896A51" w:rsidP="00DC3BFC">
            <w:pPr>
              <w:pStyle w:val="Tabletext"/>
              <w:spacing w:before="0" w:after="0"/>
              <w:rPr>
                <w:rFonts w:cstheme="minorHAnsi"/>
              </w:rPr>
            </w:pPr>
            <w:r>
              <w:rPr>
                <w:rFonts w:cstheme="minorHAnsi"/>
              </w:rPr>
              <w:t xml:space="preserve">T: Before we move into groups, spend the next five minutes coming up with your own classroom scenario where you might need to </w:t>
            </w:r>
            <w:r w:rsidR="001A3AB2">
              <w:rPr>
                <w:rFonts w:cstheme="minorHAnsi"/>
              </w:rPr>
              <w:t xml:space="preserve">use a Good, Better, Best or Manage Affect strategy. </w:t>
            </w:r>
            <w:r w:rsidR="00105E7B">
              <w:rPr>
                <w:rFonts w:cstheme="minorHAnsi"/>
              </w:rPr>
              <w:t>Write out the scenario and what you would do.</w:t>
            </w:r>
          </w:p>
          <w:p w14:paraId="06999C7D" w14:textId="77777777" w:rsidR="007E3B5F" w:rsidRDefault="007E3B5F" w:rsidP="00DC3BFC">
            <w:pPr>
              <w:pStyle w:val="Tabletext"/>
              <w:spacing w:before="0" w:after="0"/>
              <w:rPr>
                <w:rFonts w:cstheme="minorHAnsi"/>
              </w:rPr>
            </w:pPr>
          </w:p>
          <w:p w14:paraId="3304370D" w14:textId="70264107" w:rsidR="00DC3BFC" w:rsidRPr="00F77C70" w:rsidRDefault="001A3AB2" w:rsidP="00DC3BFC">
            <w:pPr>
              <w:pStyle w:val="Tabletext"/>
              <w:spacing w:before="0" w:after="0"/>
              <w:rPr>
                <w:rFonts w:cstheme="minorHAnsi"/>
              </w:rPr>
            </w:pPr>
            <w:r>
              <w:rPr>
                <w:rFonts w:cstheme="minorHAnsi"/>
              </w:rPr>
              <w:t xml:space="preserve">An example would be: You use your System Cue “Eyes” to get your class to look at you for instructions, however several students </w:t>
            </w:r>
            <w:r w:rsidR="007E3B5F">
              <w:rPr>
                <w:rFonts w:cstheme="minorHAnsi"/>
              </w:rPr>
              <w:t>did not follow the cue. How do you use a Do It Again technique to get them on track?</w:t>
            </w:r>
          </w:p>
          <w:p w14:paraId="6ABB99C2" w14:textId="77777777" w:rsidR="00DC3BFC" w:rsidRPr="00F77C70" w:rsidRDefault="00DC3BFC" w:rsidP="00DC3BFC">
            <w:pPr>
              <w:pStyle w:val="Tabletext"/>
              <w:spacing w:before="0" w:after="0"/>
              <w:rPr>
                <w:rFonts w:cstheme="minorHAnsi"/>
              </w:rPr>
            </w:pPr>
          </w:p>
          <w:p w14:paraId="70F20730" w14:textId="767CE3EE" w:rsidR="00AF1556" w:rsidRPr="00F77C70" w:rsidRDefault="00DC3BFC" w:rsidP="00DC3BFC">
            <w:pPr>
              <w:pStyle w:val="Tabletext"/>
              <w:spacing w:before="0"/>
              <w:rPr>
                <w:rFonts w:cstheme="minorHAnsi"/>
                <w:i/>
                <w:iCs/>
                <w:color w:val="007D00"/>
              </w:rPr>
            </w:pPr>
            <w:r w:rsidRPr="00F77C70">
              <w:rPr>
                <w:rFonts w:cstheme="minorHAnsi"/>
              </w:rPr>
              <w:t>S: (</w:t>
            </w:r>
            <w:r w:rsidR="00105E7B">
              <w:rPr>
                <w:rFonts w:cstheme="minorHAnsi"/>
              </w:rPr>
              <w:t>Create their scenario.)</w:t>
            </w:r>
          </w:p>
        </w:tc>
        <w:tc>
          <w:tcPr>
            <w:tcW w:w="1578" w:type="dxa"/>
          </w:tcPr>
          <w:p w14:paraId="3167A34F" w14:textId="77777777" w:rsidR="00B125BD" w:rsidRPr="00F77C70" w:rsidRDefault="00D75B01" w:rsidP="00B125BD">
            <w:pPr>
              <w:pStyle w:val="Tabletext"/>
              <w:jc w:val="center"/>
              <w:rPr>
                <w:rFonts w:cstheme="minorHAnsi"/>
              </w:rPr>
            </w:pPr>
            <w:r w:rsidRPr="00F77C70">
              <w:rPr>
                <w:rFonts w:cstheme="minorHAnsi"/>
              </w:rPr>
              <w:t>Student Guide</w:t>
            </w:r>
          </w:p>
          <w:p w14:paraId="100A9F45" w14:textId="24B6490F" w:rsidR="00B614CF" w:rsidRPr="00F77C70" w:rsidRDefault="00B614CF" w:rsidP="00DB60B4">
            <w:pPr>
              <w:pStyle w:val="Tabletext"/>
              <w:rPr>
                <w:rFonts w:cstheme="minorHAnsi"/>
              </w:rPr>
            </w:pPr>
          </w:p>
        </w:tc>
      </w:tr>
      <w:tr w:rsidR="00F85808" w:rsidRPr="00F77C70" w14:paraId="346A00C4" w14:textId="77777777" w:rsidTr="008F6BDC">
        <w:trPr>
          <w:cantSplit w:val="0"/>
          <w:trHeight w:val="476"/>
        </w:trPr>
        <w:tc>
          <w:tcPr>
            <w:tcW w:w="2250" w:type="dxa"/>
          </w:tcPr>
          <w:p w14:paraId="04EBD33A" w14:textId="1710D02C" w:rsidR="00F85808" w:rsidRPr="00F77C70" w:rsidRDefault="00AE4147" w:rsidP="00B125BD">
            <w:pPr>
              <w:pStyle w:val="Tabletext"/>
              <w:jc w:val="center"/>
              <w:rPr>
                <w:rFonts w:cstheme="minorHAnsi"/>
              </w:rPr>
            </w:pPr>
            <w:r>
              <w:rPr>
                <w:rFonts w:cstheme="minorHAnsi"/>
              </w:rPr>
              <w:t>10</w:t>
            </w:r>
            <w:r w:rsidR="00F77C70" w:rsidRPr="00F77C70">
              <w:rPr>
                <w:rFonts w:cstheme="minorHAnsi"/>
              </w:rPr>
              <w:t xml:space="preserve"> mins</w:t>
            </w:r>
          </w:p>
        </w:tc>
        <w:tc>
          <w:tcPr>
            <w:tcW w:w="5528" w:type="dxa"/>
          </w:tcPr>
          <w:p w14:paraId="49EF73F5" w14:textId="77777777" w:rsidR="00F85808" w:rsidRDefault="00F85808" w:rsidP="00DC3BFC">
            <w:pPr>
              <w:pStyle w:val="Tabletext"/>
              <w:rPr>
                <w:rFonts w:cstheme="minorHAnsi"/>
                <w:b/>
                <w:bCs/>
              </w:rPr>
            </w:pPr>
            <w:r w:rsidRPr="00F77C70">
              <w:rPr>
                <w:rFonts w:cstheme="minorHAnsi"/>
                <w:b/>
                <w:bCs/>
              </w:rPr>
              <w:t>Role Play: P</w:t>
            </w:r>
            <w:r w:rsidR="00F77C70" w:rsidRPr="00F77C70">
              <w:rPr>
                <w:rFonts w:cstheme="minorHAnsi"/>
                <w:b/>
                <w:bCs/>
              </w:rPr>
              <w:t>resent &amp; Peer Feedback</w:t>
            </w:r>
          </w:p>
          <w:p w14:paraId="6C8B47E6" w14:textId="77777777" w:rsidR="00105E7B" w:rsidRDefault="00105E7B" w:rsidP="00DC3BFC">
            <w:pPr>
              <w:pStyle w:val="Tabletext"/>
              <w:rPr>
                <w:rFonts w:cstheme="minorHAnsi"/>
              </w:rPr>
            </w:pPr>
            <w:r>
              <w:rPr>
                <w:rFonts w:cstheme="minorHAnsi"/>
              </w:rPr>
              <w:t xml:space="preserve">T: Next, we are going to take ten minutes to practice. </w:t>
            </w:r>
            <w:r w:rsidR="00F609D6">
              <w:rPr>
                <w:rFonts w:cstheme="minorHAnsi"/>
              </w:rPr>
              <w:t>Move to your groups of 2-3.</w:t>
            </w:r>
          </w:p>
          <w:p w14:paraId="4D7A766D" w14:textId="77777777" w:rsidR="00F609D6" w:rsidRDefault="00F609D6" w:rsidP="00DC3BFC">
            <w:pPr>
              <w:pStyle w:val="Tabletext"/>
              <w:rPr>
                <w:rFonts w:cstheme="minorHAnsi"/>
              </w:rPr>
            </w:pPr>
            <w:r>
              <w:rPr>
                <w:rFonts w:cstheme="minorHAnsi"/>
              </w:rPr>
              <w:t>S: (Move to groups.)</w:t>
            </w:r>
          </w:p>
          <w:p w14:paraId="0A492E2D" w14:textId="77777777" w:rsidR="00CE57F3" w:rsidRDefault="00F609D6" w:rsidP="00DC3BFC">
            <w:pPr>
              <w:pStyle w:val="Tabletext"/>
              <w:rPr>
                <w:rFonts w:cstheme="minorHAnsi"/>
              </w:rPr>
            </w:pPr>
            <w:r>
              <w:rPr>
                <w:rFonts w:cstheme="minorHAnsi"/>
              </w:rPr>
              <w:t xml:space="preserve">T: When you’re practicing, read your scenario to your group mates and then practice the Do It Again strategy you selected as though your group mates were students. </w:t>
            </w:r>
            <w:r w:rsidR="00CE57F3">
              <w:rPr>
                <w:rFonts w:cstheme="minorHAnsi"/>
              </w:rPr>
              <w:t xml:space="preserve">Everyone in the group should take turns presenting. </w:t>
            </w:r>
          </w:p>
          <w:p w14:paraId="4853EEA4" w14:textId="77777777" w:rsidR="00CE57F3" w:rsidRDefault="00CE57F3" w:rsidP="00DC3BFC">
            <w:pPr>
              <w:pStyle w:val="Tabletext"/>
              <w:rPr>
                <w:rFonts w:cstheme="minorHAnsi"/>
              </w:rPr>
            </w:pPr>
            <w:r>
              <w:rPr>
                <w:rFonts w:cstheme="minorHAnsi"/>
              </w:rPr>
              <w:t xml:space="preserve">T: When you are not the presenter, please give feedback by using the </w:t>
            </w:r>
            <w:r w:rsidR="00291C8E">
              <w:rPr>
                <w:rFonts w:cstheme="minorHAnsi"/>
              </w:rPr>
              <w:t>rubric in your Student Guide.</w:t>
            </w:r>
          </w:p>
          <w:p w14:paraId="66130EFE" w14:textId="03ACAA9A" w:rsidR="007964AE" w:rsidRPr="00105E7B" w:rsidRDefault="007964AE" w:rsidP="00DC3BFC">
            <w:pPr>
              <w:pStyle w:val="Tabletext"/>
              <w:rPr>
                <w:rFonts w:cstheme="minorHAnsi"/>
              </w:rPr>
            </w:pPr>
            <w:r>
              <w:rPr>
                <w:rFonts w:cstheme="minorHAnsi"/>
              </w:rPr>
              <w:t>S: (Practice delivering their Do It Again strategy.)</w:t>
            </w:r>
          </w:p>
        </w:tc>
        <w:tc>
          <w:tcPr>
            <w:tcW w:w="1578" w:type="dxa"/>
          </w:tcPr>
          <w:p w14:paraId="04330596" w14:textId="5551AF06" w:rsidR="00F85808" w:rsidRPr="00F77C70" w:rsidRDefault="00291C8E" w:rsidP="00B125BD">
            <w:pPr>
              <w:pStyle w:val="Tabletext"/>
              <w:jc w:val="center"/>
              <w:rPr>
                <w:rFonts w:cstheme="minorHAnsi"/>
              </w:rPr>
            </w:pPr>
            <w:r>
              <w:rPr>
                <w:rFonts w:cstheme="minorHAnsi"/>
              </w:rPr>
              <w:t>Student Guide</w:t>
            </w:r>
          </w:p>
        </w:tc>
      </w:tr>
      <w:tr w:rsidR="00A668B9" w:rsidRPr="00F77C70" w14:paraId="2C3F241F" w14:textId="77777777" w:rsidTr="179BD63E">
        <w:trPr>
          <w:cantSplit w:val="0"/>
          <w:trHeight w:val="420"/>
        </w:trPr>
        <w:tc>
          <w:tcPr>
            <w:tcW w:w="2250" w:type="dxa"/>
          </w:tcPr>
          <w:p w14:paraId="126248AC" w14:textId="01BA3C70" w:rsidR="00A668B9" w:rsidRPr="00F77C70" w:rsidRDefault="0007486C" w:rsidP="00B125BD">
            <w:pPr>
              <w:pStyle w:val="Tabletext"/>
              <w:jc w:val="center"/>
              <w:rPr>
                <w:rFonts w:cstheme="minorHAnsi"/>
              </w:rPr>
            </w:pPr>
            <w:r w:rsidRPr="00F77C70">
              <w:rPr>
                <w:rFonts w:cstheme="minorHAnsi"/>
              </w:rPr>
              <w:lastRenderedPageBreak/>
              <w:t>5</w:t>
            </w:r>
            <w:r w:rsidR="00A668B9" w:rsidRPr="00F77C70">
              <w:rPr>
                <w:rFonts w:cstheme="minorHAnsi"/>
              </w:rPr>
              <w:t xml:space="preserve"> mins</w:t>
            </w:r>
          </w:p>
        </w:tc>
        <w:tc>
          <w:tcPr>
            <w:tcW w:w="5528" w:type="dxa"/>
          </w:tcPr>
          <w:p w14:paraId="0BBB6B3B" w14:textId="77777777" w:rsidR="00DC3BFC" w:rsidRPr="00F77C70" w:rsidRDefault="008F6BDC" w:rsidP="00DC3BFC">
            <w:pPr>
              <w:pStyle w:val="Tabletext"/>
              <w:rPr>
                <w:rFonts w:cstheme="minorHAnsi"/>
              </w:rPr>
            </w:pPr>
            <w:r w:rsidRPr="00F77C70">
              <w:rPr>
                <w:rFonts w:cstheme="minorHAnsi"/>
                <w:b/>
                <w:bCs/>
              </w:rPr>
              <w:t>Debrief</w:t>
            </w:r>
            <w:r w:rsidR="00CD6EA9" w:rsidRPr="00F77C70">
              <w:rPr>
                <w:rFonts w:cstheme="minorHAnsi"/>
              </w:rPr>
              <w:t xml:space="preserve"> </w:t>
            </w:r>
          </w:p>
          <w:p w14:paraId="17060D19" w14:textId="286894F3" w:rsidR="007964AE" w:rsidRPr="007964AE" w:rsidRDefault="007964AE" w:rsidP="007964AE">
            <w:pPr>
              <w:pStyle w:val="Tabletext"/>
              <w:rPr>
                <w:rFonts w:cstheme="minorHAnsi"/>
              </w:rPr>
            </w:pPr>
            <w:r>
              <w:rPr>
                <w:rFonts w:cstheme="minorHAnsi"/>
              </w:rPr>
              <w:t xml:space="preserve">T: </w:t>
            </w:r>
            <w:r w:rsidRPr="007964AE">
              <w:rPr>
                <w:rFonts w:cstheme="minorHAnsi"/>
              </w:rPr>
              <w:t xml:space="preserve">How did it feel to be the teacher in the scenario? </w:t>
            </w:r>
          </w:p>
          <w:p w14:paraId="5E3134C6" w14:textId="658FD726" w:rsidR="007964AE" w:rsidRPr="007964AE" w:rsidRDefault="007964AE" w:rsidP="007964AE">
            <w:pPr>
              <w:pStyle w:val="Tabletext"/>
              <w:rPr>
                <w:rFonts w:cstheme="minorHAnsi"/>
              </w:rPr>
            </w:pPr>
            <w:r w:rsidRPr="007964AE">
              <w:rPr>
                <w:rFonts w:cstheme="minorHAnsi"/>
              </w:rPr>
              <w:t>S: Answers will vary</w:t>
            </w:r>
          </w:p>
          <w:p w14:paraId="20C26EB7" w14:textId="78991011" w:rsidR="007964AE" w:rsidRPr="007964AE" w:rsidRDefault="007964AE" w:rsidP="007964AE">
            <w:pPr>
              <w:pStyle w:val="Tabletext"/>
              <w:rPr>
                <w:rFonts w:cstheme="minorHAnsi"/>
              </w:rPr>
            </w:pPr>
            <w:r w:rsidRPr="007964AE">
              <w:rPr>
                <w:rFonts w:cstheme="minorHAnsi"/>
              </w:rPr>
              <w:t>T: What was challenging for you?</w:t>
            </w:r>
          </w:p>
          <w:p w14:paraId="5E1E33B4" w14:textId="77777777" w:rsidR="007964AE" w:rsidRPr="007964AE" w:rsidRDefault="007964AE" w:rsidP="007964AE">
            <w:pPr>
              <w:pStyle w:val="Tabletext"/>
              <w:rPr>
                <w:rFonts w:cstheme="minorHAnsi"/>
              </w:rPr>
            </w:pPr>
            <w:r w:rsidRPr="007964AE">
              <w:rPr>
                <w:rFonts w:cstheme="minorHAnsi"/>
              </w:rPr>
              <w:t>Answers will vary</w:t>
            </w:r>
          </w:p>
          <w:p w14:paraId="47B25655" w14:textId="5AE5F21A" w:rsidR="007964AE" w:rsidRPr="007964AE" w:rsidRDefault="007964AE" w:rsidP="007964AE">
            <w:pPr>
              <w:pStyle w:val="Tabletext"/>
              <w:rPr>
                <w:rFonts w:cstheme="minorHAnsi"/>
              </w:rPr>
            </w:pPr>
            <w:r w:rsidRPr="007964AE">
              <w:rPr>
                <w:rFonts w:cstheme="minorHAnsi"/>
              </w:rPr>
              <w:t>T: How does the use of these Do It Again techniques build culture and accountability?</w:t>
            </w:r>
          </w:p>
          <w:p w14:paraId="1FA6E1D5" w14:textId="0EDED78A" w:rsidR="007964AE" w:rsidRPr="007964AE" w:rsidRDefault="007964AE" w:rsidP="007964AE">
            <w:pPr>
              <w:pStyle w:val="Tabletext"/>
              <w:rPr>
                <w:rFonts w:cstheme="minorHAnsi"/>
              </w:rPr>
            </w:pPr>
            <w:r w:rsidRPr="007964AE">
              <w:rPr>
                <w:rFonts w:eastAsia="Times New Roman" w:cstheme="minorHAnsi"/>
              </w:rPr>
              <w:t>S: They help hold the group accountable in a reasonable and nonpunitive way for the behavior of all students. Students feel they are in a culture where they can hold each other accountable. A classroom culture of compliance and acceptable is replaced with excellence.</w:t>
            </w:r>
          </w:p>
          <w:p w14:paraId="603271E2" w14:textId="666EDB06" w:rsidR="007964AE" w:rsidRPr="007964AE" w:rsidRDefault="007964AE" w:rsidP="007964AE">
            <w:pPr>
              <w:pStyle w:val="Tabletext"/>
              <w:rPr>
                <w:rFonts w:cstheme="minorHAnsi"/>
              </w:rPr>
            </w:pPr>
            <w:r w:rsidRPr="007964AE">
              <w:rPr>
                <w:rFonts w:cstheme="minorHAnsi"/>
              </w:rPr>
              <w:t>T: How does the use of these Do It Again techniques help ensure students end with success?</w:t>
            </w:r>
          </w:p>
          <w:p w14:paraId="72150E6B" w14:textId="0D3DF0C7" w:rsidR="007964AE" w:rsidRPr="007964AE" w:rsidRDefault="007964AE" w:rsidP="007964AE">
            <w:pPr>
              <w:pStyle w:val="Tabletext"/>
              <w:rPr>
                <w:rFonts w:cstheme="minorHAnsi"/>
              </w:rPr>
            </w:pPr>
            <w:r w:rsidRPr="007964AE">
              <w:rPr>
                <w:rFonts w:eastAsia="Times New Roman" w:cstheme="minorHAnsi"/>
              </w:rPr>
              <w:t>S: They helps build muscle memory by providing students the opportunity to practice expectations repeatedly. Additionally, students end the routine by doing it the right way, which leaves students with the memory of what right looks like.</w:t>
            </w:r>
          </w:p>
          <w:p w14:paraId="5F8AAACD" w14:textId="43E082C8" w:rsidR="00D42EA8" w:rsidRPr="00F77C70" w:rsidRDefault="00D42EA8" w:rsidP="007964AE">
            <w:pPr>
              <w:pStyle w:val="ListParagraph"/>
              <w:rPr>
                <w:rFonts w:cstheme="minorHAnsi"/>
              </w:rPr>
            </w:pPr>
          </w:p>
        </w:tc>
        <w:tc>
          <w:tcPr>
            <w:tcW w:w="1578" w:type="dxa"/>
          </w:tcPr>
          <w:p w14:paraId="37256C44" w14:textId="77777777" w:rsidR="00A668B9" w:rsidRPr="00F77C70" w:rsidRDefault="00B36269" w:rsidP="003A1E76">
            <w:pPr>
              <w:pStyle w:val="Tabletext"/>
              <w:jc w:val="center"/>
              <w:rPr>
                <w:rFonts w:cstheme="minorHAnsi"/>
              </w:rPr>
            </w:pPr>
            <w:r w:rsidRPr="00F77C70">
              <w:rPr>
                <w:rFonts w:cstheme="minorHAnsi"/>
              </w:rPr>
              <w:t>Student Guide</w:t>
            </w:r>
          </w:p>
          <w:p w14:paraId="65C75CC7" w14:textId="4A94B174" w:rsidR="00B36269" w:rsidRPr="00F77C70" w:rsidRDefault="00B36269" w:rsidP="003A1E76">
            <w:pPr>
              <w:pStyle w:val="Tabletext"/>
              <w:jc w:val="center"/>
              <w:rPr>
                <w:rFonts w:cstheme="minorHAnsi"/>
              </w:rPr>
            </w:pPr>
          </w:p>
        </w:tc>
      </w:tr>
      <w:tr w:rsidR="00B125BD" w:rsidRPr="00F77C70" w14:paraId="047CC7AC" w14:textId="77777777" w:rsidTr="179BD63E">
        <w:trPr>
          <w:trHeight w:val="420"/>
        </w:trPr>
        <w:tc>
          <w:tcPr>
            <w:tcW w:w="2250" w:type="dxa"/>
          </w:tcPr>
          <w:p w14:paraId="2BC0BE01" w14:textId="306AC6B1" w:rsidR="00B125BD" w:rsidRPr="00F77C70" w:rsidRDefault="00DF4C71" w:rsidP="00B125BD">
            <w:pPr>
              <w:pStyle w:val="Tabletext"/>
              <w:jc w:val="center"/>
              <w:rPr>
                <w:rFonts w:cstheme="minorHAnsi"/>
              </w:rPr>
            </w:pPr>
            <w:r w:rsidRPr="00F77C70">
              <w:rPr>
                <w:rFonts w:cstheme="minorHAnsi"/>
              </w:rPr>
              <w:t>5</w:t>
            </w:r>
            <w:r w:rsidR="00B125BD" w:rsidRPr="00F77C70">
              <w:rPr>
                <w:rFonts w:cstheme="minorHAnsi"/>
              </w:rPr>
              <w:t xml:space="preserve"> mins</w:t>
            </w:r>
          </w:p>
        </w:tc>
        <w:tc>
          <w:tcPr>
            <w:tcW w:w="5528" w:type="dxa"/>
          </w:tcPr>
          <w:p w14:paraId="1C45E3F6" w14:textId="3B437DDA" w:rsidR="00B125BD" w:rsidRPr="00F77C70" w:rsidRDefault="00D75B01" w:rsidP="00B125BD">
            <w:pPr>
              <w:pStyle w:val="Tabletextbullet"/>
              <w:numPr>
                <w:ilvl w:val="0"/>
                <w:numId w:val="0"/>
              </w:numPr>
              <w:rPr>
                <w:rFonts w:cstheme="minorHAnsi"/>
              </w:rPr>
            </w:pPr>
            <w:r w:rsidRPr="00F77C70">
              <w:rPr>
                <w:rFonts w:cstheme="minorHAnsi"/>
              </w:rPr>
              <w:t>S: (Complete the Exit Ticket.)</w:t>
            </w:r>
          </w:p>
        </w:tc>
        <w:tc>
          <w:tcPr>
            <w:tcW w:w="1578" w:type="dxa"/>
          </w:tcPr>
          <w:p w14:paraId="404725AA" w14:textId="21DA712E" w:rsidR="00B125BD" w:rsidRPr="00F77C70" w:rsidRDefault="00520B11" w:rsidP="00B125BD">
            <w:pPr>
              <w:pStyle w:val="Tabletext"/>
              <w:jc w:val="center"/>
              <w:rPr>
                <w:rFonts w:cstheme="minorHAnsi"/>
              </w:rPr>
            </w:pPr>
            <w:r w:rsidRPr="00F77C70">
              <w:rPr>
                <w:rFonts w:cstheme="minorHAnsi"/>
              </w:rPr>
              <w:t>Exit Ticket</w:t>
            </w:r>
          </w:p>
        </w:tc>
      </w:tr>
    </w:tbl>
    <w:p w14:paraId="728560D5" w14:textId="01E0BCF9" w:rsidR="00B059F3" w:rsidRDefault="00B059F3" w:rsidP="00D20D0B"/>
    <w:sectPr w:rsidR="00B059F3" w:rsidSect="00DC0C62">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0DB85" w14:textId="77777777" w:rsidR="00774584" w:rsidRDefault="00774584" w:rsidP="004C62A0">
      <w:pPr>
        <w:spacing w:after="0" w:line="240" w:lineRule="auto"/>
      </w:pPr>
      <w:r>
        <w:separator/>
      </w:r>
    </w:p>
  </w:endnote>
  <w:endnote w:type="continuationSeparator" w:id="0">
    <w:p w14:paraId="171FFF53" w14:textId="77777777" w:rsidR="00774584" w:rsidRDefault="00774584" w:rsidP="004C62A0">
      <w:pPr>
        <w:spacing w:after="0" w:line="240" w:lineRule="auto"/>
      </w:pPr>
      <w:r>
        <w:continuationSeparator/>
      </w:r>
    </w:p>
  </w:endnote>
  <w:endnote w:type="continuationNotice" w:id="1">
    <w:p w14:paraId="3875EDAB" w14:textId="77777777" w:rsidR="00774584" w:rsidRDefault="007745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90C9436" w:rsidR="00485163" w:rsidRPr="00E93ED0" w:rsidRDefault="00E93ED0" w:rsidP="00E93ED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DEB54" w14:textId="77777777" w:rsidR="00774584" w:rsidRDefault="00774584" w:rsidP="004C62A0">
      <w:pPr>
        <w:spacing w:after="0" w:line="240" w:lineRule="auto"/>
      </w:pPr>
      <w:r>
        <w:separator/>
      </w:r>
    </w:p>
  </w:footnote>
  <w:footnote w:type="continuationSeparator" w:id="0">
    <w:p w14:paraId="553CFCA0" w14:textId="77777777" w:rsidR="00774584" w:rsidRDefault="00774584" w:rsidP="004C62A0">
      <w:pPr>
        <w:spacing w:after="0" w:line="240" w:lineRule="auto"/>
      </w:pPr>
      <w:r>
        <w:continuationSeparator/>
      </w:r>
    </w:p>
  </w:footnote>
  <w:footnote w:type="continuationNotice" w:id="1">
    <w:p w14:paraId="65623D72" w14:textId="77777777" w:rsidR="00774584" w:rsidRDefault="007745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819C2"/>
    <w:multiLevelType w:val="hybridMultilevel"/>
    <w:tmpl w:val="D8443EF2"/>
    <w:lvl w:ilvl="0" w:tplc="4300E1E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90075"/>
    <w:multiLevelType w:val="hybridMultilevel"/>
    <w:tmpl w:val="55064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C2F82"/>
    <w:multiLevelType w:val="hybridMultilevel"/>
    <w:tmpl w:val="471EB42A"/>
    <w:lvl w:ilvl="0" w:tplc="34E6D3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D316B2"/>
    <w:multiLevelType w:val="hybridMultilevel"/>
    <w:tmpl w:val="C4F206FC"/>
    <w:lvl w:ilvl="0" w:tplc="2AB2641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1A0ACE"/>
    <w:multiLevelType w:val="hybridMultilevel"/>
    <w:tmpl w:val="2C44ABC8"/>
    <w:lvl w:ilvl="0" w:tplc="34E6D3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6360509">
    <w:abstractNumId w:val="0"/>
  </w:num>
  <w:num w:numId="2" w16cid:durableId="1682587121">
    <w:abstractNumId w:val="2"/>
  </w:num>
  <w:num w:numId="3" w16cid:durableId="450438068">
    <w:abstractNumId w:val="1"/>
  </w:num>
  <w:num w:numId="4" w16cid:durableId="1126697898">
    <w:abstractNumId w:val="5"/>
  </w:num>
  <w:num w:numId="5" w16cid:durableId="672294736">
    <w:abstractNumId w:val="6"/>
  </w:num>
  <w:num w:numId="6" w16cid:durableId="987437727">
    <w:abstractNumId w:val="11"/>
  </w:num>
  <w:num w:numId="7" w16cid:durableId="958071520">
    <w:abstractNumId w:val="9"/>
  </w:num>
  <w:num w:numId="8" w16cid:durableId="354623570">
    <w:abstractNumId w:val="4"/>
  </w:num>
  <w:num w:numId="9" w16cid:durableId="1901600328">
    <w:abstractNumId w:val="7"/>
  </w:num>
  <w:num w:numId="10" w16cid:durableId="122887452">
    <w:abstractNumId w:val="3"/>
  </w:num>
  <w:num w:numId="11" w16cid:durableId="1049762482">
    <w:abstractNumId w:val="8"/>
  </w:num>
  <w:num w:numId="12" w16cid:durableId="934434288">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3C0"/>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017"/>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B8B"/>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6F71"/>
    <w:rsid w:val="000F7B0A"/>
    <w:rsid w:val="00101C02"/>
    <w:rsid w:val="00102C15"/>
    <w:rsid w:val="0010418B"/>
    <w:rsid w:val="00104876"/>
    <w:rsid w:val="00104C5D"/>
    <w:rsid w:val="00105E7B"/>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384"/>
    <w:rsid w:val="00172582"/>
    <w:rsid w:val="0017259E"/>
    <w:rsid w:val="00172DA6"/>
    <w:rsid w:val="0017332A"/>
    <w:rsid w:val="00173384"/>
    <w:rsid w:val="00174340"/>
    <w:rsid w:val="0017501A"/>
    <w:rsid w:val="00175F63"/>
    <w:rsid w:val="00176A90"/>
    <w:rsid w:val="0017723D"/>
    <w:rsid w:val="00180387"/>
    <w:rsid w:val="00180755"/>
    <w:rsid w:val="001809AE"/>
    <w:rsid w:val="00180C33"/>
    <w:rsid w:val="00181A63"/>
    <w:rsid w:val="001824FE"/>
    <w:rsid w:val="001835C3"/>
    <w:rsid w:val="001838F1"/>
    <w:rsid w:val="00183AE1"/>
    <w:rsid w:val="00183D2F"/>
    <w:rsid w:val="0018415A"/>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654E"/>
    <w:rsid w:val="00197504"/>
    <w:rsid w:val="001A018E"/>
    <w:rsid w:val="001A0449"/>
    <w:rsid w:val="001A0EDD"/>
    <w:rsid w:val="001A2E11"/>
    <w:rsid w:val="001A3AB2"/>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383"/>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6A8"/>
    <w:rsid w:val="00212966"/>
    <w:rsid w:val="002133F4"/>
    <w:rsid w:val="00213B34"/>
    <w:rsid w:val="0021416F"/>
    <w:rsid w:val="00215D9E"/>
    <w:rsid w:val="0021678F"/>
    <w:rsid w:val="0021713D"/>
    <w:rsid w:val="002211C1"/>
    <w:rsid w:val="002217F7"/>
    <w:rsid w:val="00221984"/>
    <w:rsid w:val="002237A8"/>
    <w:rsid w:val="0022441D"/>
    <w:rsid w:val="00224925"/>
    <w:rsid w:val="00225634"/>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AE8"/>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61FB"/>
    <w:rsid w:val="00290A56"/>
    <w:rsid w:val="00290D71"/>
    <w:rsid w:val="00291C8E"/>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17D32"/>
    <w:rsid w:val="003215C8"/>
    <w:rsid w:val="003217C0"/>
    <w:rsid w:val="003232FF"/>
    <w:rsid w:val="00323E80"/>
    <w:rsid w:val="00323EEF"/>
    <w:rsid w:val="00324360"/>
    <w:rsid w:val="003245AB"/>
    <w:rsid w:val="00324C91"/>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22AD"/>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6D"/>
    <w:rsid w:val="003D14FE"/>
    <w:rsid w:val="003D1A45"/>
    <w:rsid w:val="003D3572"/>
    <w:rsid w:val="003D55F7"/>
    <w:rsid w:val="003D57C6"/>
    <w:rsid w:val="003D57F9"/>
    <w:rsid w:val="003D649B"/>
    <w:rsid w:val="003D738D"/>
    <w:rsid w:val="003D73CB"/>
    <w:rsid w:val="003E06CD"/>
    <w:rsid w:val="003E1708"/>
    <w:rsid w:val="003E17DB"/>
    <w:rsid w:val="003E1AAA"/>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1865"/>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3D73"/>
    <w:rsid w:val="004446FA"/>
    <w:rsid w:val="00445B61"/>
    <w:rsid w:val="00447D20"/>
    <w:rsid w:val="00450FE6"/>
    <w:rsid w:val="00452278"/>
    <w:rsid w:val="00453EB3"/>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8DB"/>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B95"/>
    <w:rsid w:val="004C5F44"/>
    <w:rsid w:val="004C62A0"/>
    <w:rsid w:val="004C63F6"/>
    <w:rsid w:val="004C69BA"/>
    <w:rsid w:val="004C71BC"/>
    <w:rsid w:val="004D1E68"/>
    <w:rsid w:val="004D2BBC"/>
    <w:rsid w:val="004D31B6"/>
    <w:rsid w:val="004D32F8"/>
    <w:rsid w:val="004D357B"/>
    <w:rsid w:val="004D4B02"/>
    <w:rsid w:val="004D6E86"/>
    <w:rsid w:val="004D7588"/>
    <w:rsid w:val="004E243C"/>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AE5"/>
    <w:rsid w:val="00506C50"/>
    <w:rsid w:val="00507FC9"/>
    <w:rsid w:val="00510378"/>
    <w:rsid w:val="00510F6D"/>
    <w:rsid w:val="0051135E"/>
    <w:rsid w:val="005118DB"/>
    <w:rsid w:val="00512EB0"/>
    <w:rsid w:val="00512EF8"/>
    <w:rsid w:val="00514B9A"/>
    <w:rsid w:val="00516A69"/>
    <w:rsid w:val="00520304"/>
    <w:rsid w:val="00520B11"/>
    <w:rsid w:val="0052110B"/>
    <w:rsid w:val="00521782"/>
    <w:rsid w:val="0052197B"/>
    <w:rsid w:val="00522337"/>
    <w:rsid w:val="0052247D"/>
    <w:rsid w:val="0052273D"/>
    <w:rsid w:val="005262BE"/>
    <w:rsid w:val="00526835"/>
    <w:rsid w:val="005274CD"/>
    <w:rsid w:val="00530CFA"/>
    <w:rsid w:val="00530DCD"/>
    <w:rsid w:val="00530F61"/>
    <w:rsid w:val="0053139A"/>
    <w:rsid w:val="00531B1F"/>
    <w:rsid w:val="005324F1"/>
    <w:rsid w:val="00532B0F"/>
    <w:rsid w:val="005337F0"/>
    <w:rsid w:val="00533A1B"/>
    <w:rsid w:val="00533F77"/>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8007F"/>
    <w:rsid w:val="00580743"/>
    <w:rsid w:val="00581FFF"/>
    <w:rsid w:val="00583B6B"/>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08CC"/>
    <w:rsid w:val="005B1332"/>
    <w:rsid w:val="005B184D"/>
    <w:rsid w:val="005B2C57"/>
    <w:rsid w:val="005B3124"/>
    <w:rsid w:val="005B354E"/>
    <w:rsid w:val="005B3F29"/>
    <w:rsid w:val="005B65FF"/>
    <w:rsid w:val="005B726E"/>
    <w:rsid w:val="005B7375"/>
    <w:rsid w:val="005B7849"/>
    <w:rsid w:val="005C0334"/>
    <w:rsid w:val="005C1842"/>
    <w:rsid w:val="005C1FC2"/>
    <w:rsid w:val="005C4BD3"/>
    <w:rsid w:val="005C5DB7"/>
    <w:rsid w:val="005C68B4"/>
    <w:rsid w:val="005C6C43"/>
    <w:rsid w:val="005D0957"/>
    <w:rsid w:val="005D0BBF"/>
    <w:rsid w:val="005D18D1"/>
    <w:rsid w:val="005D19FF"/>
    <w:rsid w:val="005D21E5"/>
    <w:rsid w:val="005D2C0C"/>
    <w:rsid w:val="005D2F4A"/>
    <w:rsid w:val="005D34C1"/>
    <w:rsid w:val="005D38A4"/>
    <w:rsid w:val="005D3DA9"/>
    <w:rsid w:val="005D3F79"/>
    <w:rsid w:val="005D4550"/>
    <w:rsid w:val="005D5A94"/>
    <w:rsid w:val="005D5BD2"/>
    <w:rsid w:val="005D5F4D"/>
    <w:rsid w:val="005D7748"/>
    <w:rsid w:val="005E0BF7"/>
    <w:rsid w:val="005E0D6D"/>
    <w:rsid w:val="005E143B"/>
    <w:rsid w:val="005E27FF"/>
    <w:rsid w:val="005E2A18"/>
    <w:rsid w:val="005E2CEC"/>
    <w:rsid w:val="005E6172"/>
    <w:rsid w:val="005E6AF6"/>
    <w:rsid w:val="005E7266"/>
    <w:rsid w:val="005E7374"/>
    <w:rsid w:val="005E7CAF"/>
    <w:rsid w:val="005F01DA"/>
    <w:rsid w:val="005F02C0"/>
    <w:rsid w:val="005F0497"/>
    <w:rsid w:val="005F0C5E"/>
    <w:rsid w:val="005F0E7A"/>
    <w:rsid w:val="005F4437"/>
    <w:rsid w:val="005F5393"/>
    <w:rsid w:val="005F67E5"/>
    <w:rsid w:val="005F7119"/>
    <w:rsid w:val="005F7BE6"/>
    <w:rsid w:val="006009BE"/>
    <w:rsid w:val="00601309"/>
    <w:rsid w:val="00601463"/>
    <w:rsid w:val="006028E9"/>
    <w:rsid w:val="00602900"/>
    <w:rsid w:val="00602ABE"/>
    <w:rsid w:val="006038C7"/>
    <w:rsid w:val="00605006"/>
    <w:rsid w:val="00607460"/>
    <w:rsid w:val="00610DD6"/>
    <w:rsid w:val="006115AA"/>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0077"/>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B60F7"/>
    <w:rsid w:val="006C4522"/>
    <w:rsid w:val="006C459B"/>
    <w:rsid w:val="006C5BCD"/>
    <w:rsid w:val="006C6F65"/>
    <w:rsid w:val="006C6F90"/>
    <w:rsid w:val="006C79F8"/>
    <w:rsid w:val="006C7A45"/>
    <w:rsid w:val="006C7BA9"/>
    <w:rsid w:val="006C7EF2"/>
    <w:rsid w:val="006C7F53"/>
    <w:rsid w:val="006D0E8D"/>
    <w:rsid w:val="006D1507"/>
    <w:rsid w:val="006D163A"/>
    <w:rsid w:val="006D3989"/>
    <w:rsid w:val="006D4EC7"/>
    <w:rsid w:val="006D532C"/>
    <w:rsid w:val="006D5F6F"/>
    <w:rsid w:val="006D656F"/>
    <w:rsid w:val="006D7DC5"/>
    <w:rsid w:val="006D7FAB"/>
    <w:rsid w:val="006E0546"/>
    <w:rsid w:val="006E0A9B"/>
    <w:rsid w:val="006E0D0B"/>
    <w:rsid w:val="006E1634"/>
    <w:rsid w:val="006E175F"/>
    <w:rsid w:val="006E32D8"/>
    <w:rsid w:val="006E39FC"/>
    <w:rsid w:val="006E3E73"/>
    <w:rsid w:val="006E4DDE"/>
    <w:rsid w:val="006E4E76"/>
    <w:rsid w:val="006E516D"/>
    <w:rsid w:val="006E53D5"/>
    <w:rsid w:val="006E7DC3"/>
    <w:rsid w:val="006F26C8"/>
    <w:rsid w:val="006F276B"/>
    <w:rsid w:val="006F3C76"/>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161A"/>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0893"/>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162"/>
    <w:rsid w:val="007628BF"/>
    <w:rsid w:val="00762E82"/>
    <w:rsid w:val="0076649C"/>
    <w:rsid w:val="007666DE"/>
    <w:rsid w:val="00767351"/>
    <w:rsid w:val="00770200"/>
    <w:rsid w:val="00771F56"/>
    <w:rsid w:val="00772A19"/>
    <w:rsid w:val="00773EEC"/>
    <w:rsid w:val="0077426E"/>
    <w:rsid w:val="00774584"/>
    <w:rsid w:val="007764FD"/>
    <w:rsid w:val="00776739"/>
    <w:rsid w:val="0078004A"/>
    <w:rsid w:val="00780ACE"/>
    <w:rsid w:val="007810B3"/>
    <w:rsid w:val="00781C99"/>
    <w:rsid w:val="007821EA"/>
    <w:rsid w:val="0078229C"/>
    <w:rsid w:val="007825EE"/>
    <w:rsid w:val="00784019"/>
    <w:rsid w:val="007844AF"/>
    <w:rsid w:val="007855F6"/>
    <w:rsid w:val="00786572"/>
    <w:rsid w:val="00786623"/>
    <w:rsid w:val="007874F5"/>
    <w:rsid w:val="00787D22"/>
    <w:rsid w:val="00787D90"/>
    <w:rsid w:val="007905FB"/>
    <w:rsid w:val="00790D98"/>
    <w:rsid w:val="00791D12"/>
    <w:rsid w:val="00792300"/>
    <w:rsid w:val="00793603"/>
    <w:rsid w:val="00793D06"/>
    <w:rsid w:val="00794884"/>
    <w:rsid w:val="007951B4"/>
    <w:rsid w:val="00795363"/>
    <w:rsid w:val="007955CD"/>
    <w:rsid w:val="00795D9B"/>
    <w:rsid w:val="007964AE"/>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BD0"/>
    <w:rsid w:val="007B3F65"/>
    <w:rsid w:val="007B4C57"/>
    <w:rsid w:val="007B6552"/>
    <w:rsid w:val="007B668D"/>
    <w:rsid w:val="007B796C"/>
    <w:rsid w:val="007C01C3"/>
    <w:rsid w:val="007C04A7"/>
    <w:rsid w:val="007C0F2E"/>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B5F"/>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585"/>
    <w:rsid w:val="007F58BA"/>
    <w:rsid w:val="007F5E0E"/>
    <w:rsid w:val="007F6633"/>
    <w:rsid w:val="007F6730"/>
    <w:rsid w:val="007F6829"/>
    <w:rsid w:val="007F6E36"/>
    <w:rsid w:val="007F7B17"/>
    <w:rsid w:val="00800660"/>
    <w:rsid w:val="00800ECF"/>
    <w:rsid w:val="00801DD7"/>
    <w:rsid w:val="00801F96"/>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061"/>
    <w:rsid w:val="0083488D"/>
    <w:rsid w:val="00834CFC"/>
    <w:rsid w:val="00835544"/>
    <w:rsid w:val="00836141"/>
    <w:rsid w:val="00837AA9"/>
    <w:rsid w:val="00841122"/>
    <w:rsid w:val="00844755"/>
    <w:rsid w:val="00845594"/>
    <w:rsid w:val="00845AE2"/>
    <w:rsid w:val="00845F88"/>
    <w:rsid w:val="00846C1B"/>
    <w:rsid w:val="008477CB"/>
    <w:rsid w:val="00850821"/>
    <w:rsid w:val="0085086A"/>
    <w:rsid w:val="00851692"/>
    <w:rsid w:val="00854165"/>
    <w:rsid w:val="00857725"/>
    <w:rsid w:val="00857DC5"/>
    <w:rsid w:val="00860A50"/>
    <w:rsid w:val="00860E69"/>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6A51"/>
    <w:rsid w:val="008977E9"/>
    <w:rsid w:val="008A05AF"/>
    <w:rsid w:val="008A0F5D"/>
    <w:rsid w:val="008A199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4977"/>
    <w:rsid w:val="008B5241"/>
    <w:rsid w:val="008B6E53"/>
    <w:rsid w:val="008B7D88"/>
    <w:rsid w:val="008C0766"/>
    <w:rsid w:val="008C19E4"/>
    <w:rsid w:val="008C2B8A"/>
    <w:rsid w:val="008C2BED"/>
    <w:rsid w:val="008C3A04"/>
    <w:rsid w:val="008C5AD2"/>
    <w:rsid w:val="008C62BB"/>
    <w:rsid w:val="008C6A73"/>
    <w:rsid w:val="008C6A83"/>
    <w:rsid w:val="008C6E15"/>
    <w:rsid w:val="008C7C84"/>
    <w:rsid w:val="008C7EBC"/>
    <w:rsid w:val="008D02CD"/>
    <w:rsid w:val="008D2381"/>
    <w:rsid w:val="008D2662"/>
    <w:rsid w:val="008D4347"/>
    <w:rsid w:val="008D45FD"/>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6B25"/>
    <w:rsid w:val="00917A14"/>
    <w:rsid w:val="00920559"/>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4D51"/>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227"/>
    <w:rsid w:val="00995675"/>
    <w:rsid w:val="0099599C"/>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2BE0"/>
    <w:rsid w:val="009C3624"/>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1D54"/>
    <w:rsid w:val="00A222D1"/>
    <w:rsid w:val="00A22C56"/>
    <w:rsid w:val="00A233D6"/>
    <w:rsid w:val="00A24CF9"/>
    <w:rsid w:val="00A24FF8"/>
    <w:rsid w:val="00A25885"/>
    <w:rsid w:val="00A25A10"/>
    <w:rsid w:val="00A26167"/>
    <w:rsid w:val="00A267B3"/>
    <w:rsid w:val="00A26C5A"/>
    <w:rsid w:val="00A271D3"/>
    <w:rsid w:val="00A275DC"/>
    <w:rsid w:val="00A2760E"/>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4955"/>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5346"/>
    <w:rsid w:val="00AA6748"/>
    <w:rsid w:val="00AA7EE4"/>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AC6"/>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147"/>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4A"/>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AA7"/>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B8A"/>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086"/>
    <w:rsid w:val="00BC7A40"/>
    <w:rsid w:val="00BC7D3C"/>
    <w:rsid w:val="00BD0D0C"/>
    <w:rsid w:val="00BD1170"/>
    <w:rsid w:val="00BD176F"/>
    <w:rsid w:val="00BD2D40"/>
    <w:rsid w:val="00BD3491"/>
    <w:rsid w:val="00BD3846"/>
    <w:rsid w:val="00BD38DD"/>
    <w:rsid w:val="00BD4282"/>
    <w:rsid w:val="00BD5FD7"/>
    <w:rsid w:val="00BD7FCB"/>
    <w:rsid w:val="00BE1F01"/>
    <w:rsid w:val="00BE3E8A"/>
    <w:rsid w:val="00BE4C3B"/>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1E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12B"/>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660"/>
    <w:rsid w:val="00C96C81"/>
    <w:rsid w:val="00C96E36"/>
    <w:rsid w:val="00C97467"/>
    <w:rsid w:val="00C97EFE"/>
    <w:rsid w:val="00CA04DC"/>
    <w:rsid w:val="00CA08C4"/>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57F3"/>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497F"/>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085"/>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2A48"/>
    <w:rsid w:val="00E030C6"/>
    <w:rsid w:val="00E03191"/>
    <w:rsid w:val="00E04F16"/>
    <w:rsid w:val="00E055D0"/>
    <w:rsid w:val="00E05CFB"/>
    <w:rsid w:val="00E05E86"/>
    <w:rsid w:val="00E07585"/>
    <w:rsid w:val="00E07F93"/>
    <w:rsid w:val="00E10A92"/>
    <w:rsid w:val="00E10F60"/>
    <w:rsid w:val="00E11528"/>
    <w:rsid w:val="00E12A55"/>
    <w:rsid w:val="00E149AC"/>
    <w:rsid w:val="00E1537C"/>
    <w:rsid w:val="00E15B05"/>
    <w:rsid w:val="00E15DB4"/>
    <w:rsid w:val="00E15EED"/>
    <w:rsid w:val="00E16164"/>
    <w:rsid w:val="00E172FC"/>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185"/>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31E"/>
    <w:rsid w:val="00E92D47"/>
    <w:rsid w:val="00E93006"/>
    <w:rsid w:val="00E934A3"/>
    <w:rsid w:val="00E93601"/>
    <w:rsid w:val="00E93ED0"/>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A76F6"/>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36C5"/>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227"/>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6B41"/>
    <w:rsid w:val="00F478D3"/>
    <w:rsid w:val="00F47CBA"/>
    <w:rsid w:val="00F47F61"/>
    <w:rsid w:val="00F51588"/>
    <w:rsid w:val="00F52647"/>
    <w:rsid w:val="00F54218"/>
    <w:rsid w:val="00F548CF"/>
    <w:rsid w:val="00F55C79"/>
    <w:rsid w:val="00F560E7"/>
    <w:rsid w:val="00F5640C"/>
    <w:rsid w:val="00F57662"/>
    <w:rsid w:val="00F607A2"/>
    <w:rsid w:val="00F609D6"/>
    <w:rsid w:val="00F60BCD"/>
    <w:rsid w:val="00F60DFE"/>
    <w:rsid w:val="00F61453"/>
    <w:rsid w:val="00F61DC2"/>
    <w:rsid w:val="00F64084"/>
    <w:rsid w:val="00F6423F"/>
    <w:rsid w:val="00F66360"/>
    <w:rsid w:val="00F66AA2"/>
    <w:rsid w:val="00F66F75"/>
    <w:rsid w:val="00F67277"/>
    <w:rsid w:val="00F714B4"/>
    <w:rsid w:val="00F7276D"/>
    <w:rsid w:val="00F730F8"/>
    <w:rsid w:val="00F73219"/>
    <w:rsid w:val="00F73345"/>
    <w:rsid w:val="00F73B14"/>
    <w:rsid w:val="00F755A2"/>
    <w:rsid w:val="00F761EC"/>
    <w:rsid w:val="00F7731C"/>
    <w:rsid w:val="00F77C70"/>
    <w:rsid w:val="00F77DA8"/>
    <w:rsid w:val="00F80695"/>
    <w:rsid w:val="00F80806"/>
    <w:rsid w:val="00F80B2E"/>
    <w:rsid w:val="00F80B4A"/>
    <w:rsid w:val="00F826BF"/>
    <w:rsid w:val="00F82BD2"/>
    <w:rsid w:val="00F83CF2"/>
    <w:rsid w:val="00F844B7"/>
    <w:rsid w:val="00F84E18"/>
    <w:rsid w:val="00F856DE"/>
    <w:rsid w:val="00F85808"/>
    <w:rsid w:val="00F85AE5"/>
    <w:rsid w:val="00F85D97"/>
    <w:rsid w:val="00F85E75"/>
    <w:rsid w:val="00F876F6"/>
    <w:rsid w:val="00F87711"/>
    <w:rsid w:val="00F877C6"/>
    <w:rsid w:val="00F87A6C"/>
    <w:rsid w:val="00F87DC3"/>
    <w:rsid w:val="00F90556"/>
    <w:rsid w:val="00F90FB4"/>
    <w:rsid w:val="00F9440F"/>
    <w:rsid w:val="00F94A2F"/>
    <w:rsid w:val="00F951A4"/>
    <w:rsid w:val="00F960AD"/>
    <w:rsid w:val="00F96125"/>
    <w:rsid w:val="00F96142"/>
    <w:rsid w:val="00F96D8F"/>
    <w:rsid w:val="00F975B3"/>
    <w:rsid w:val="00FA0EE0"/>
    <w:rsid w:val="00FA157A"/>
    <w:rsid w:val="00FA1B5F"/>
    <w:rsid w:val="00FA2095"/>
    <w:rsid w:val="00FA34D2"/>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5E07"/>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meo.com/41921394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UzY-3hW1DE38Xr_85RgFrAlHix3Z3y8e/view?usp=shar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meo.com/419213947"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zY-3hW1DE38Xr_85RgFrAlHix3Z3y8e/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559</TotalTime>
  <Pages>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Lesson 1.18: Do It Again, Part II</vt:lpstr>
    </vt:vector>
  </TitlesOfParts>
  <Company/>
  <LinksUpToDate>false</LinksUpToDate>
  <CharactersWithSpaces>7785</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1.18: Do It Again, Part II</dc:title>
  <dc:subject>Lesson 1.18: Do It Again, Part II</dc:subject>
  <dc:creator>Texas Education Agency</dc:creator>
  <cp:keywords/>
  <dc:description/>
  <cp:lastModifiedBy>Kailey Rose Rea</cp:lastModifiedBy>
  <cp:revision>115</cp:revision>
  <dcterms:created xsi:type="dcterms:W3CDTF">2022-07-28T03:45:00Z</dcterms:created>
  <dcterms:modified xsi:type="dcterms:W3CDTF">2023-08-23T03:08:00Z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