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677A201B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020CD7">
        <w:t>01: Classroom Management Defined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803DBC" w:rsidRDefault="00B43367" w:rsidP="00B43367">
      <w:pPr>
        <w:pStyle w:val="Tabletext"/>
        <w:rPr>
          <w:b/>
          <w:bCs/>
        </w:rPr>
      </w:pPr>
      <w:r w:rsidRPr="00803DBC">
        <w:rPr>
          <w:b/>
          <w:bCs/>
        </w:rPr>
        <w:t>Bellringer:</w:t>
      </w:r>
    </w:p>
    <w:p w14:paraId="4F251DCF" w14:textId="4E871F1E" w:rsidR="00F11D09" w:rsidRPr="00803DBC" w:rsidRDefault="00F11D09" w:rsidP="00F11D09">
      <w:p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Respond to the following prompts:</w:t>
      </w:r>
    </w:p>
    <w:p w14:paraId="5DF580FD" w14:textId="77777777" w:rsidR="00F11D09" w:rsidRPr="00803DBC" w:rsidRDefault="00F11D09" w:rsidP="00F11D09">
      <w:pPr>
        <w:spacing w:after="0" w:line="240" w:lineRule="auto"/>
        <w:rPr>
          <w:rFonts w:eastAsia="Times New Roman" w:cs="Open Sans"/>
          <w:color w:val="000000"/>
        </w:rPr>
      </w:pPr>
    </w:p>
    <w:p w14:paraId="2E624E3E" w14:textId="77777777" w:rsidR="00F11D09" w:rsidRPr="00803DBC" w:rsidRDefault="00F11D09" w:rsidP="00F11D0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Reflect on what we’ve learned about classroom culture and an effective learning environment.</w:t>
      </w:r>
    </w:p>
    <w:p w14:paraId="382639BA" w14:textId="77777777" w:rsidR="00AF231C" w:rsidRDefault="00AF231C" w:rsidP="00AF231C">
      <w:pPr>
        <w:spacing w:after="0" w:line="240" w:lineRule="auto"/>
        <w:ind w:left="360"/>
        <w:rPr>
          <w:rFonts w:eastAsia="Times New Roman" w:cs="Open Sans"/>
          <w:i/>
          <w:iCs/>
          <w:color w:val="008000"/>
        </w:rPr>
      </w:pPr>
    </w:p>
    <w:p w14:paraId="67C26751" w14:textId="2EACD9A4" w:rsidR="00F11D09" w:rsidRPr="00AF231C" w:rsidRDefault="00AF231C" w:rsidP="00AF231C">
      <w:pPr>
        <w:spacing w:after="0" w:line="240" w:lineRule="auto"/>
        <w:ind w:left="360"/>
        <w:rPr>
          <w:rFonts w:eastAsia="Times New Roman" w:cs="Open Sans"/>
          <w:i/>
          <w:iCs/>
          <w:color w:val="008000"/>
        </w:rPr>
      </w:pPr>
      <w:r w:rsidRPr="00AF231C">
        <w:rPr>
          <w:rFonts w:eastAsia="Times New Roman" w:cs="Open Sans"/>
          <w:i/>
          <w:iCs/>
          <w:color w:val="008000"/>
        </w:rPr>
        <w:t>Answers will vary.</w:t>
      </w:r>
    </w:p>
    <w:p w14:paraId="28026ABD" w14:textId="77777777" w:rsidR="00F11D09" w:rsidRPr="00803DBC" w:rsidRDefault="00F11D09" w:rsidP="00F11D0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7FC5A61B" w14:textId="77777777" w:rsidR="00F11D09" w:rsidRPr="00803DBC" w:rsidRDefault="00F11D09" w:rsidP="00F11D09">
      <w:pPr>
        <w:spacing w:after="0" w:line="240" w:lineRule="auto"/>
        <w:rPr>
          <w:rFonts w:eastAsia="Times New Roman" w:cs="Open Sans"/>
          <w:color w:val="000000"/>
        </w:rPr>
      </w:pPr>
    </w:p>
    <w:p w14:paraId="5C8244A8" w14:textId="77777777" w:rsidR="00F11D09" w:rsidRPr="00803DBC" w:rsidRDefault="00F11D09" w:rsidP="00F11D0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0C90BBC6" w14:textId="77777777" w:rsidR="00F11D09" w:rsidRPr="00803DBC" w:rsidRDefault="00F11D09" w:rsidP="00F11D0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0E835335" w14:textId="77777777" w:rsidR="00F11D09" w:rsidRPr="00803DBC" w:rsidRDefault="00F11D09" w:rsidP="00F11D0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47B43E7F" w14:textId="77777777" w:rsidR="00F11D09" w:rsidRPr="00803DBC" w:rsidRDefault="00F11D09" w:rsidP="00F11D0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27804D22" w14:textId="77777777" w:rsidR="00F11D09" w:rsidRPr="00803DBC" w:rsidRDefault="00F11D09" w:rsidP="00F11D0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001BDFA8" w14:textId="70BE6D2E" w:rsidR="000B7D2E" w:rsidRPr="00803DBC" w:rsidRDefault="00F11D09" w:rsidP="00F11D09">
      <w:pPr>
        <w:pStyle w:val="ListParagraph"/>
        <w:numPr>
          <w:ilvl w:val="0"/>
          <w:numId w:val="5"/>
        </w:numPr>
        <w:spacing w:after="0" w:line="240" w:lineRule="auto"/>
        <w:rPr>
          <w:rFonts w:cs="Open Sans"/>
        </w:rPr>
      </w:pPr>
      <w:r w:rsidRPr="00803DBC">
        <w:rPr>
          <w:rFonts w:cs="Open Sans"/>
        </w:rPr>
        <w:t xml:space="preserve">What do you think of when you </w:t>
      </w:r>
      <w:r w:rsidR="00021761" w:rsidRPr="00803DBC">
        <w:rPr>
          <w:rFonts w:cs="Open Sans"/>
        </w:rPr>
        <w:t xml:space="preserve">hear the term Classroom Management? </w:t>
      </w:r>
    </w:p>
    <w:p w14:paraId="24210B31" w14:textId="77777777" w:rsidR="00AF231C" w:rsidRDefault="00AF231C" w:rsidP="00AF231C">
      <w:pPr>
        <w:spacing w:after="0" w:line="240" w:lineRule="auto"/>
        <w:ind w:left="360"/>
        <w:rPr>
          <w:rFonts w:eastAsia="Times New Roman" w:cs="Open Sans"/>
          <w:i/>
          <w:iCs/>
          <w:color w:val="008000"/>
        </w:rPr>
      </w:pPr>
    </w:p>
    <w:p w14:paraId="57D4B691" w14:textId="10EB0B66" w:rsidR="00AF231C" w:rsidRPr="00AF231C" w:rsidRDefault="00AF231C" w:rsidP="00AF231C">
      <w:pPr>
        <w:spacing w:after="0" w:line="240" w:lineRule="auto"/>
        <w:ind w:left="360"/>
        <w:rPr>
          <w:rFonts w:eastAsia="Times New Roman" w:cs="Open Sans"/>
          <w:i/>
          <w:iCs/>
          <w:color w:val="008000"/>
        </w:rPr>
      </w:pPr>
      <w:r w:rsidRPr="00AF231C">
        <w:rPr>
          <w:rFonts w:eastAsia="Times New Roman" w:cs="Open Sans"/>
          <w:i/>
          <w:iCs/>
          <w:color w:val="008000"/>
        </w:rPr>
        <w:t>Answers will vary.</w:t>
      </w:r>
    </w:p>
    <w:p w14:paraId="546F65EF" w14:textId="77777777" w:rsidR="000B7D2E" w:rsidRPr="00803DBC" w:rsidRDefault="000B7D2E">
      <w:pPr>
        <w:rPr>
          <w:rFonts w:cs="Open Sans"/>
        </w:rPr>
      </w:pPr>
      <w:r w:rsidRPr="00803DBC">
        <w:rPr>
          <w:rFonts w:cs="Open Sans"/>
        </w:rPr>
        <w:br w:type="page"/>
      </w:r>
    </w:p>
    <w:p w14:paraId="596FCA00" w14:textId="77777777" w:rsidR="00AA5ED5" w:rsidRPr="00803DBC" w:rsidRDefault="00AA5ED5" w:rsidP="00AA5ED5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803DBC">
        <w:rPr>
          <w:rFonts w:eastAsia="Times New Roman" w:cs="Open Sans"/>
          <w:b/>
          <w:bCs/>
          <w:color w:val="000000"/>
        </w:rPr>
        <w:lastRenderedPageBreak/>
        <w:t>Intro to Classroom Management</w:t>
      </w:r>
    </w:p>
    <w:p w14:paraId="30A53E8A" w14:textId="77777777" w:rsidR="00AA5ED5" w:rsidRPr="00803DBC" w:rsidRDefault="00AA5ED5" w:rsidP="00AA5ED5">
      <w:pPr>
        <w:spacing w:after="0" w:line="240" w:lineRule="auto"/>
        <w:rPr>
          <w:rFonts w:eastAsia="Times New Roman" w:cs="Open Sans"/>
          <w:color w:val="000000"/>
        </w:rPr>
      </w:pPr>
    </w:p>
    <w:p w14:paraId="4E5CF41F" w14:textId="77777777" w:rsidR="00AA5ED5" w:rsidRPr="00803DBC" w:rsidRDefault="00AA5ED5" w:rsidP="00AA5ED5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803DBC">
        <w:rPr>
          <w:rFonts w:eastAsia="Times New Roman" w:cs="Open Sans"/>
          <w:b/>
          <w:bCs/>
          <w:color w:val="000000"/>
        </w:rPr>
        <w:t>Practice 1: Defining Classroom Management</w:t>
      </w:r>
    </w:p>
    <w:p w14:paraId="5F0E27BF" w14:textId="24916B2D" w:rsidR="00AA5ED5" w:rsidRPr="00AF231C" w:rsidRDefault="00AA5ED5" w:rsidP="00AF231C">
      <w:pPr>
        <w:spacing w:after="0" w:line="240" w:lineRule="auto"/>
        <w:rPr>
          <w:rFonts w:eastAsia="Times New Roman" w:cs="Open Sans"/>
          <w:color w:val="000000"/>
        </w:rPr>
      </w:pPr>
      <w:r w:rsidRPr="00AF231C">
        <w:rPr>
          <w:rFonts w:cs="Open Sans"/>
        </w:rPr>
        <w:t xml:space="preserve">Annotate the graphic organizer below. </w:t>
      </w:r>
    </w:p>
    <w:p w14:paraId="3D17A619" w14:textId="77777777" w:rsidR="00AA5ED5" w:rsidRPr="00803DBC" w:rsidRDefault="00AA5ED5" w:rsidP="00AA5ED5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cs="Open Sans"/>
        </w:rPr>
        <w:t>Add notes related to key ideas.</w:t>
      </w:r>
    </w:p>
    <w:p w14:paraId="4F4BF382" w14:textId="77777777" w:rsidR="00AA5ED5" w:rsidRPr="00803DBC" w:rsidRDefault="00AA5ED5" w:rsidP="00AA5ED5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Circle any terms with which you are not familiar.</w:t>
      </w:r>
    </w:p>
    <w:p w14:paraId="2FC9A7AE" w14:textId="77777777" w:rsidR="00AA5ED5" w:rsidRPr="00803DBC" w:rsidRDefault="00AA5ED5" w:rsidP="00AA5ED5">
      <w:pPr>
        <w:pStyle w:val="ListParagraph"/>
        <w:numPr>
          <w:ilvl w:val="1"/>
          <w:numId w:val="6"/>
        </w:numPr>
        <w:spacing w:before="240"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Place a star by any terms for which you can explain and identify an instructional strategy.</w:t>
      </w:r>
    </w:p>
    <w:p w14:paraId="663295CD" w14:textId="77777777" w:rsidR="00AA5ED5" w:rsidRPr="00803DBC" w:rsidRDefault="00AA5ED5" w:rsidP="00AA5ED5">
      <w:pPr>
        <w:rPr>
          <w:rFonts w:eastAsia="Times New Roman" w:cs="Open Sans"/>
          <w:color w:val="000000"/>
        </w:rPr>
      </w:pPr>
    </w:p>
    <w:p w14:paraId="3DA9C046" w14:textId="77777777" w:rsidR="00AA5ED5" w:rsidRPr="00803DBC" w:rsidRDefault="00AA5ED5" w:rsidP="00AA5ED5">
      <w:pPr>
        <w:rPr>
          <w:rFonts w:eastAsia="Times New Roman" w:cs="Open Sans"/>
          <w:color w:val="000000"/>
        </w:rPr>
      </w:pPr>
    </w:p>
    <w:p w14:paraId="34421F5D" w14:textId="77777777" w:rsidR="00AA5ED5" w:rsidRPr="00803DBC" w:rsidRDefault="00AA5ED5" w:rsidP="00AA5ED5">
      <w:pPr>
        <w:rPr>
          <w:rFonts w:cs="Open Sans"/>
        </w:rPr>
      </w:pPr>
      <w:r w:rsidRPr="00803DBC">
        <w:rPr>
          <w:rFonts w:cs="Open Sans"/>
          <w:noProof/>
        </w:rPr>
        <w:drawing>
          <wp:inline distT="0" distB="0" distL="0" distR="0" wp14:anchorId="294D6F5E" wp14:editId="32A7DDF6">
            <wp:extent cx="5522976" cy="4891622"/>
            <wp:effectExtent l="0" t="0" r="1905" b="4445"/>
            <wp:docPr id="1" name="Picture 1" descr="A graphic organizer showing how various classroom management strategies interac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ic organizer showing how various classroom management strategies interact. 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48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F5C5" w14:textId="77777777" w:rsidR="00AA5ED5" w:rsidRPr="00803DBC" w:rsidRDefault="00AA5ED5" w:rsidP="00AA5ED5">
      <w:pPr>
        <w:rPr>
          <w:rFonts w:cs="Open Sans"/>
        </w:rPr>
      </w:pPr>
    </w:p>
    <w:p w14:paraId="64166F3D" w14:textId="77777777" w:rsidR="00AA5ED5" w:rsidRPr="00803DBC" w:rsidRDefault="00AA5ED5" w:rsidP="00AA5ED5">
      <w:pPr>
        <w:rPr>
          <w:rFonts w:cs="Open Sans"/>
        </w:rPr>
      </w:pPr>
    </w:p>
    <w:p w14:paraId="4BB66DD9" w14:textId="77777777" w:rsidR="00AA5ED5" w:rsidRPr="00803DBC" w:rsidRDefault="00AA5ED5" w:rsidP="00AA5ED5">
      <w:pPr>
        <w:tabs>
          <w:tab w:val="left" w:pos="2760"/>
        </w:tabs>
        <w:rPr>
          <w:rFonts w:cs="Open Sans"/>
        </w:rPr>
      </w:pPr>
      <w:r w:rsidRPr="00803DBC">
        <w:rPr>
          <w:rFonts w:cs="Open Sans"/>
        </w:rPr>
        <w:tab/>
      </w:r>
    </w:p>
    <w:p w14:paraId="30A0ECE2" w14:textId="77777777" w:rsidR="00AA5ED5" w:rsidRPr="00803DBC" w:rsidRDefault="00AA5ED5" w:rsidP="00AA5ED5">
      <w:pPr>
        <w:rPr>
          <w:rFonts w:cs="Open Sans"/>
        </w:rPr>
      </w:pPr>
    </w:p>
    <w:p w14:paraId="28AC65C8" w14:textId="77777777" w:rsidR="00AA5ED5" w:rsidRPr="00803DBC" w:rsidRDefault="00AA5ED5" w:rsidP="00AA5ED5">
      <w:pPr>
        <w:rPr>
          <w:rFonts w:cs="Open Sans"/>
        </w:rPr>
      </w:pPr>
    </w:p>
    <w:p w14:paraId="78C96EA9" w14:textId="77777777" w:rsidR="00AA5ED5" w:rsidRPr="00803DBC" w:rsidRDefault="00AA5ED5" w:rsidP="00AA5ED5">
      <w:pPr>
        <w:rPr>
          <w:rFonts w:cs="Open Sans"/>
        </w:rPr>
      </w:pPr>
    </w:p>
    <w:p w14:paraId="62A754C2" w14:textId="77777777" w:rsidR="00AA5ED5" w:rsidRPr="00803DBC" w:rsidRDefault="00AA5ED5" w:rsidP="00AA5ED5">
      <w:pPr>
        <w:rPr>
          <w:rFonts w:cs="Open Sans"/>
        </w:rPr>
      </w:pPr>
    </w:p>
    <w:p w14:paraId="486B90FC" w14:textId="77777777" w:rsidR="00AA5ED5" w:rsidRPr="00803DBC" w:rsidRDefault="00AA5ED5" w:rsidP="00AA5ED5">
      <w:pPr>
        <w:rPr>
          <w:rFonts w:cs="Open Sans"/>
        </w:rPr>
      </w:pPr>
    </w:p>
    <w:p w14:paraId="61A5ECB6" w14:textId="77777777" w:rsidR="00AA5ED5" w:rsidRPr="00803DBC" w:rsidRDefault="00AA5ED5" w:rsidP="00AA5ED5">
      <w:pPr>
        <w:rPr>
          <w:rFonts w:cs="Open Sans"/>
        </w:rPr>
      </w:pPr>
    </w:p>
    <w:p w14:paraId="3576E1CD" w14:textId="77777777" w:rsidR="00AA5ED5" w:rsidRPr="00803DBC" w:rsidRDefault="00AA5ED5" w:rsidP="00AA5ED5">
      <w:pPr>
        <w:rPr>
          <w:rFonts w:cs="Open Sans"/>
        </w:rPr>
      </w:pPr>
    </w:p>
    <w:p w14:paraId="2CC14D97" w14:textId="77777777" w:rsidR="00AA5ED5" w:rsidRPr="00803DBC" w:rsidRDefault="00AA5ED5" w:rsidP="00AA5ED5">
      <w:pPr>
        <w:rPr>
          <w:rFonts w:cs="Open Sans"/>
        </w:rPr>
      </w:pPr>
    </w:p>
    <w:p w14:paraId="0ECA64B6" w14:textId="77777777" w:rsidR="00AA5ED5" w:rsidRPr="00803DBC" w:rsidRDefault="00AA5ED5" w:rsidP="00AA5ED5">
      <w:pPr>
        <w:rPr>
          <w:rFonts w:cs="Open Sans"/>
        </w:rPr>
      </w:pPr>
    </w:p>
    <w:p w14:paraId="05865F34" w14:textId="77777777" w:rsidR="00AA5ED5" w:rsidRPr="00803DBC" w:rsidRDefault="00AA5ED5" w:rsidP="00AA5ED5">
      <w:pPr>
        <w:rPr>
          <w:rFonts w:cs="Open Sans"/>
        </w:rPr>
      </w:pPr>
    </w:p>
    <w:p w14:paraId="0EFF1381" w14:textId="77777777" w:rsidR="00AA5ED5" w:rsidRPr="00803DBC" w:rsidRDefault="00AA5ED5" w:rsidP="00AA5ED5">
      <w:pPr>
        <w:rPr>
          <w:rFonts w:cs="Open Sans"/>
        </w:rPr>
      </w:pPr>
    </w:p>
    <w:p w14:paraId="6A9BE585" w14:textId="77777777" w:rsidR="00AA5ED5" w:rsidRPr="00803DBC" w:rsidRDefault="00AA5ED5" w:rsidP="00AA5ED5">
      <w:pPr>
        <w:jc w:val="right"/>
        <w:rPr>
          <w:rFonts w:cs="Open Sans"/>
        </w:rPr>
      </w:pPr>
    </w:p>
    <w:p w14:paraId="79C11F37" w14:textId="77777777" w:rsidR="00AA5ED5" w:rsidRPr="00803DBC" w:rsidRDefault="00AA5ED5" w:rsidP="00AA5ED5">
      <w:pPr>
        <w:jc w:val="right"/>
        <w:rPr>
          <w:rFonts w:cs="Open Sans"/>
        </w:rPr>
      </w:pPr>
    </w:p>
    <w:p w14:paraId="00D78382" w14:textId="77777777" w:rsidR="00AA5ED5" w:rsidRPr="00803DBC" w:rsidRDefault="00AA5ED5" w:rsidP="00AA5ED5">
      <w:pPr>
        <w:jc w:val="right"/>
        <w:rPr>
          <w:rFonts w:cs="Open Sans"/>
        </w:rPr>
      </w:pPr>
    </w:p>
    <w:p w14:paraId="66DCD5E3" w14:textId="77777777" w:rsidR="00AA5ED5" w:rsidRPr="00803DBC" w:rsidRDefault="00AA5ED5" w:rsidP="00AA5ED5">
      <w:pPr>
        <w:jc w:val="right"/>
        <w:rPr>
          <w:rFonts w:cs="Open Sans"/>
        </w:rPr>
      </w:pPr>
    </w:p>
    <w:p w14:paraId="5E6823A0" w14:textId="77777777" w:rsidR="00AA5ED5" w:rsidRPr="00803DBC" w:rsidRDefault="00AA5ED5" w:rsidP="00442154">
      <w:pPr>
        <w:rPr>
          <w:rFonts w:cs="Open Sans"/>
        </w:rPr>
      </w:pPr>
    </w:p>
    <w:p w14:paraId="3D76E495" w14:textId="77777777" w:rsidR="000F35B0" w:rsidRDefault="000F35B0" w:rsidP="00994219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1B7ADDC9" w14:textId="77777777" w:rsidR="000F35B0" w:rsidRDefault="000F35B0" w:rsidP="00994219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0063A9D9" w14:textId="77777777" w:rsidR="000F35B0" w:rsidRDefault="000F35B0" w:rsidP="00994219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3742529A" w14:textId="74AA1F12" w:rsidR="00994219" w:rsidRPr="00803DBC" w:rsidRDefault="00AA5ED5" w:rsidP="00994219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803DBC">
        <w:rPr>
          <w:rFonts w:eastAsia="Times New Roman" w:cs="Open Sans"/>
          <w:b/>
          <w:bCs/>
          <w:color w:val="000000"/>
        </w:rPr>
        <w:t xml:space="preserve">Practice 2: Definitions and Strategies </w:t>
      </w:r>
    </w:p>
    <w:p w14:paraId="29F84B15" w14:textId="77777777" w:rsidR="00994219" w:rsidRPr="00803DBC" w:rsidRDefault="00994219" w:rsidP="00994219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tbl>
      <w:tblPr>
        <w:tblStyle w:val="TableGrid"/>
        <w:tblW w:w="9805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895"/>
        <w:gridCol w:w="1800"/>
        <w:gridCol w:w="3566"/>
        <w:gridCol w:w="3544"/>
      </w:tblGrid>
      <w:tr w:rsidR="00077309" w:rsidRPr="00803DBC" w14:paraId="6D9485DD" w14:textId="77777777" w:rsidTr="00BA4F38">
        <w:trPr>
          <w:trHeight w:val="576"/>
        </w:trPr>
        <w:tc>
          <w:tcPr>
            <w:tcW w:w="2695" w:type="dxa"/>
            <w:gridSpan w:val="2"/>
            <w:vAlign w:val="center"/>
          </w:tcPr>
          <w:p w14:paraId="35E90AA7" w14:textId="2605DB18" w:rsidR="00077309" w:rsidRPr="00803DBC" w:rsidRDefault="00077309" w:rsidP="00490D32">
            <w:pPr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Classroom Management</w:t>
            </w:r>
          </w:p>
        </w:tc>
        <w:tc>
          <w:tcPr>
            <w:tcW w:w="7110" w:type="dxa"/>
            <w:gridSpan w:val="2"/>
          </w:tcPr>
          <w:p w14:paraId="484A831B" w14:textId="72208495" w:rsidR="00077309" w:rsidRPr="00803DBC" w:rsidRDefault="00F125D3" w:rsidP="002568D6">
            <w:pPr>
              <w:rPr>
                <w:rFonts w:cs="Open Sans"/>
                <w:b/>
                <w:bCs/>
                <w:i/>
                <w:iCs/>
                <w:color w:val="008000"/>
              </w:rPr>
            </w:pPr>
            <w:r w:rsidRPr="00803DBC">
              <w:rPr>
                <w:rFonts w:eastAsia="Times New Roman" w:cs="Open Sans"/>
                <w:i/>
                <w:iCs/>
                <w:color w:val="008000"/>
              </w:rPr>
              <w:t>The skills and techniques that teachers use to create a safe, organized, and positive learning environment.</w:t>
            </w:r>
          </w:p>
        </w:tc>
      </w:tr>
      <w:tr w:rsidR="00AA5ED5" w:rsidRPr="00803DBC" w14:paraId="4B273173" w14:textId="77777777" w:rsidTr="00BA4F38">
        <w:trPr>
          <w:trHeight w:val="422"/>
          <w:tblHeader/>
        </w:trPr>
        <w:tc>
          <w:tcPr>
            <w:tcW w:w="895" w:type="dxa"/>
            <w:shd w:val="clear" w:color="auto" w:fill="auto"/>
            <w:textDirection w:val="btLr"/>
            <w:vAlign w:val="center"/>
          </w:tcPr>
          <w:p w14:paraId="358EBC6B" w14:textId="77777777" w:rsidR="00AA5ED5" w:rsidRPr="00803DBC" w:rsidRDefault="00AA5ED5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</w:p>
          <w:p w14:paraId="3FDF2199" w14:textId="77777777" w:rsidR="00AA5ED5" w:rsidRPr="00803DBC" w:rsidRDefault="00AA5ED5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E18C46B" w14:textId="77777777" w:rsidR="00AA5ED5" w:rsidRPr="00803DBC" w:rsidRDefault="00AA5ED5" w:rsidP="00490D32">
            <w:pPr>
              <w:jc w:val="center"/>
              <w:rPr>
                <w:rFonts w:cs="Open Sans"/>
              </w:rPr>
            </w:pPr>
          </w:p>
        </w:tc>
        <w:tc>
          <w:tcPr>
            <w:tcW w:w="3566" w:type="dxa"/>
          </w:tcPr>
          <w:p w14:paraId="473434E8" w14:textId="77777777" w:rsidR="00AA5ED5" w:rsidRPr="00803DBC" w:rsidRDefault="00AA5ED5" w:rsidP="00490D32">
            <w:pPr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Definition</w:t>
            </w:r>
          </w:p>
        </w:tc>
        <w:tc>
          <w:tcPr>
            <w:tcW w:w="3544" w:type="dxa"/>
          </w:tcPr>
          <w:p w14:paraId="38DE81D2" w14:textId="77777777" w:rsidR="00AA5ED5" w:rsidRPr="00803DBC" w:rsidRDefault="00AA5ED5" w:rsidP="00490D32">
            <w:pPr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Strategies</w:t>
            </w:r>
          </w:p>
        </w:tc>
      </w:tr>
      <w:tr w:rsidR="00320658" w:rsidRPr="00803DBC" w14:paraId="2E5679B8" w14:textId="77777777" w:rsidTr="00BA4F38">
        <w:trPr>
          <w:trHeight w:hRule="exact" w:val="1440"/>
        </w:trPr>
        <w:tc>
          <w:tcPr>
            <w:tcW w:w="895" w:type="dxa"/>
            <w:vMerge w:val="restart"/>
            <w:textDirection w:val="btLr"/>
            <w:vAlign w:val="center"/>
          </w:tcPr>
          <w:p w14:paraId="76E02125" w14:textId="77777777" w:rsidR="00320658" w:rsidRPr="00803DBC" w:rsidRDefault="00320658" w:rsidP="00320658">
            <w:pPr>
              <w:ind w:left="113" w:right="113"/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Positive Teacher &amp; Student Relationships</w:t>
            </w:r>
          </w:p>
        </w:tc>
        <w:tc>
          <w:tcPr>
            <w:tcW w:w="1800" w:type="dxa"/>
            <w:vAlign w:val="center"/>
          </w:tcPr>
          <w:p w14:paraId="0F647AEF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High Expectations</w:t>
            </w:r>
          </w:p>
        </w:tc>
        <w:tc>
          <w:tcPr>
            <w:tcW w:w="3566" w:type="dxa"/>
          </w:tcPr>
          <w:p w14:paraId="1CCCEB48" w14:textId="4DA70029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eastAsia="Times New Roman" w:cs="Open Sans"/>
                <w:i/>
                <w:iCs/>
                <w:color w:val="008000"/>
              </w:rPr>
              <w:t>Actions based on the belief that all students can achieve at high levels for academics and behavior.</w:t>
            </w:r>
          </w:p>
        </w:tc>
        <w:tc>
          <w:tcPr>
            <w:tcW w:w="3544" w:type="dxa"/>
          </w:tcPr>
          <w:p w14:paraId="7C6AF56E" w14:textId="1ABDF166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Call on all students, ask higher-order questions, demand effort and engagement, encourage productive struggle</w:t>
            </w:r>
          </w:p>
        </w:tc>
      </w:tr>
      <w:tr w:rsidR="00320658" w:rsidRPr="00803DBC" w14:paraId="08285E6F" w14:textId="77777777" w:rsidTr="00BA4F38">
        <w:trPr>
          <w:trHeight w:hRule="exact" w:val="1440"/>
        </w:trPr>
        <w:tc>
          <w:tcPr>
            <w:tcW w:w="895" w:type="dxa"/>
            <w:vMerge/>
            <w:vAlign w:val="center"/>
          </w:tcPr>
          <w:p w14:paraId="46884BF4" w14:textId="77777777" w:rsidR="00320658" w:rsidRPr="00803DBC" w:rsidRDefault="00320658" w:rsidP="00320658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75D6ADBF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Calm &amp; Consistent                    Teacher Actions</w:t>
            </w:r>
          </w:p>
        </w:tc>
        <w:tc>
          <w:tcPr>
            <w:tcW w:w="3566" w:type="dxa"/>
          </w:tcPr>
          <w:p w14:paraId="47D47DFC" w14:textId="03E29AFE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Actions that ensure a safe learning environment and are implemented with regularity and fairness for all students.</w:t>
            </w:r>
          </w:p>
        </w:tc>
        <w:tc>
          <w:tcPr>
            <w:tcW w:w="3544" w:type="dxa"/>
          </w:tcPr>
          <w:p w14:paraId="3DF2014B" w14:textId="2760B9F2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 xml:space="preserve">Explicit and enforced rules and procedures, calm tone, </w:t>
            </w:r>
            <w:proofErr w:type="gramStart"/>
            <w:r w:rsidRPr="00803DBC">
              <w:rPr>
                <w:rFonts w:cs="Open Sans"/>
                <w:i/>
                <w:iCs/>
                <w:color w:val="008000"/>
              </w:rPr>
              <w:t>procedures</w:t>
            </w:r>
            <w:proofErr w:type="gramEnd"/>
            <w:r w:rsidRPr="00803DBC">
              <w:rPr>
                <w:rFonts w:cs="Open Sans"/>
                <w:i/>
                <w:iCs/>
                <w:color w:val="008000"/>
              </w:rPr>
              <w:t xml:space="preserve"> and routines</w:t>
            </w:r>
          </w:p>
        </w:tc>
      </w:tr>
      <w:tr w:rsidR="00320658" w:rsidRPr="00803DBC" w14:paraId="61920D69" w14:textId="77777777" w:rsidTr="00BA4F38">
        <w:trPr>
          <w:trHeight w:hRule="exact" w:val="1440"/>
        </w:trPr>
        <w:tc>
          <w:tcPr>
            <w:tcW w:w="895" w:type="dxa"/>
            <w:vMerge w:val="restart"/>
            <w:textDirection w:val="btLr"/>
            <w:vAlign w:val="center"/>
          </w:tcPr>
          <w:p w14:paraId="0FBB870B" w14:textId="77777777" w:rsidR="00320658" w:rsidRPr="00803DBC" w:rsidRDefault="00320658" w:rsidP="00320658">
            <w:pPr>
              <w:ind w:left="113" w:right="113"/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lastRenderedPageBreak/>
              <w:t>Proactive</w:t>
            </w:r>
          </w:p>
        </w:tc>
        <w:tc>
          <w:tcPr>
            <w:tcW w:w="1800" w:type="dxa"/>
            <w:vAlign w:val="center"/>
          </w:tcPr>
          <w:p w14:paraId="283865BF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Behavior Management</w:t>
            </w:r>
          </w:p>
        </w:tc>
        <w:tc>
          <w:tcPr>
            <w:tcW w:w="3566" w:type="dxa"/>
          </w:tcPr>
          <w:p w14:paraId="16A4256F" w14:textId="44CA512E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The processes or procedures that encourage students to engage in positive behavior that is essential for successful teaching and learning.</w:t>
            </w:r>
          </w:p>
        </w:tc>
        <w:tc>
          <w:tcPr>
            <w:tcW w:w="3544" w:type="dxa"/>
          </w:tcPr>
          <w:p w14:paraId="323CCD05" w14:textId="20992A81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Radar, Be Seen, Do Not Talk Over</w:t>
            </w:r>
          </w:p>
        </w:tc>
      </w:tr>
      <w:tr w:rsidR="00320658" w:rsidRPr="00803DBC" w14:paraId="01844F17" w14:textId="77777777" w:rsidTr="00BA4F38">
        <w:trPr>
          <w:trHeight w:hRule="exact" w:val="1440"/>
        </w:trPr>
        <w:tc>
          <w:tcPr>
            <w:tcW w:w="895" w:type="dxa"/>
            <w:vMerge/>
            <w:vAlign w:val="center"/>
          </w:tcPr>
          <w:p w14:paraId="3B1951C2" w14:textId="77777777" w:rsidR="00320658" w:rsidRPr="00803DBC" w:rsidRDefault="00320658" w:rsidP="00320658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5562466F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Rules, Systems, &amp; Procedures</w:t>
            </w:r>
          </w:p>
        </w:tc>
        <w:tc>
          <w:tcPr>
            <w:tcW w:w="3566" w:type="dxa"/>
          </w:tcPr>
          <w:p w14:paraId="3634EAB0" w14:textId="2F0053B5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The structures that set expectations for how a class operates and interacts.</w:t>
            </w:r>
          </w:p>
        </w:tc>
        <w:tc>
          <w:tcPr>
            <w:tcW w:w="3544" w:type="dxa"/>
          </w:tcPr>
          <w:p w14:paraId="271C3E07" w14:textId="62BFBEEC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 xml:space="preserve">How to enter and exit the classroom, how to access materials, </w:t>
            </w:r>
            <w:r w:rsidR="00561A2C" w:rsidRPr="00803DBC">
              <w:rPr>
                <w:rFonts w:cs="Open Sans"/>
                <w:i/>
                <w:iCs/>
                <w:color w:val="008000"/>
              </w:rPr>
              <w:t>Bellringer</w:t>
            </w:r>
            <w:r w:rsidRPr="00803DBC">
              <w:rPr>
                <w:rFonts w:cs="Open Sans"/>
                <w:i/>
                <w:iCs/>
                <w:color w:val="008000"/>
              </w:rPr>
              <w:t xml:space="preserve"> routines, reinforced and consistent classroom rules</w:t>
            </w:r>
          </w:p>
        </w:tc>
      </w:tr>
      <w:tr w:rsidR="00320658" w:rsidRPr="00803DBC" w14:paraId="650D5C95" w14:textId="77777777" w:rsidTr="00BA4F38">
        <w:trPr>
          <w:trHeight w:hRule="exact" w:val="1440"/>
        </w:trPr>
        <w:tc>
          <w:tcPr>
            <w:tcW w:w="895" w:type="dxa"/>
            <w:vMerge/>
            <w:vAlign w:val="center"/>
          </w:tcPr>
          <w:p w14:paraId="4BDACFD7" w14:textId="77777777" w:rsidR="00320658" w:rsidRPr="00803DBC" w:rsidRDefault="00320658" w:rsidP="00320658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24644493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Instructional Design</w:t>
            </w:r>
          </w:p>
        </w:tc>
        <w:tc>
          <w:tcPr>
            <w:tcW w:w="3566" w:type="dxa"/>
          </w:tcPr>
          <w:p w14:paraId="763BDA83" w14:textId="77777777" w:rsidR="00320658" w:rsidRPr="00803DBC" w:rsidRDefault="00320658" w:rsidP="00320658">
            <w:pPr>
              <w:rPr>
                <w:rFonts w:cs="Open Sans"/>
                <w:i/>
                <w:iCs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The intentional development of engaging learning tasks that are relevant, interesting, and appropriately challenging to students</w:t>
            </w:r>
          </w:p>
          <w:p w14:paraId="35A775B3" w14:textId="77777777" w:rsidR="00320658" w:rsidRPr="00803DBC" w:rsidRDefault="00320658" w:rsidP="00320658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745B13A3" w14:textId="713AD0A4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Connecting lessons to student interest, engaging and high-interest materials</w:t>
            </w:r>
          </w:p>
        </w:tc>
      </w:tr>
      <w:tr w:rsidR="00320658" w:rsidRPr="00803DBC" w14:paraId="13F62CDE" w14:textId="77777777" w:rsidTr="00BA4F38">
        <w:trPr>
          <w:trHeight w:hRule="exact" w:val="1440"/>
        </w:trPr>
        <w:tc>
          <w:tcPr>
            <w:tcW w:w="895" w:type="dxa"/>
            <w:vMerge/>
            <w:vAlign w:val="center"/>
          </w:tcPr>
          <w:p w14:paraId="4CA5B072" w14:textId="77777777" w:rsidR="00320658" w:rsidRPr="00803DBC" w:rsidRDefault="00320658" w:rsidP="00320658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0B6EE9F9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Classroom Design</w:t>
            </w:r>
          </w:p>
        </w:tc>
        <w:tc>
          <w:tcPr>
            <w:tcW w:w="3566" w:type="dxa"/>
          </w:tcPr>
          <w:p w14:paraId="39129FCB" w14:textId="786329EC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The purposeful arrangement and physical layout of a classroom to achieve desired teaching and learning outcomes.</w:t>
            </w:r>
          </w:p>
        </w:tc>
        <w:tc>
          <w:tcPr>
            <w:tcW w:w="3544" w:type="dxa"/>
          </w:tcPr>
          <w:p w14:paraId="1A88FA47" w14:textId="0F4C36CD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Space between desks for safe movement, teacher access to all students</w:t>
            </w:r>
          </w:p>
        </w:tc>
      </w:tr>
      <w:tr w:rsidR="00320658" w:rsidRPr="00803DBC" w14:paraId="43A16165" w14:textId="77777777" w:rsidTr="00BA4F38">
        <w:trPr>
          <w:trHeight w:hRule="exact" w:val="1440"/>
        </w:trPr>
        <w:tc>
          <w:tcPr>
            <w:tcW w:w="895" w:type="dxa"/>
            <w:vMerge w:val="restart"/>
            <w:textDirection w:val="btLr"/>
            <w:vAlign w:val="center"/>
          </w:tcPr>
          <w:p w14:paraId="66240787" w14:textId="77777777" w:rsidR="00320658" w:rsidRPr="00803DBC" w:rsidRDefault="00320658" w:rsidP="00320658">
            <w:pPr>
              <w:ind w:left="113" w:right="113"/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Responsive</w:t>
            </w:r>
          </w:p>
        </w:tc>
        <w:tc>
          <w:tcPr>
            <w:tcW w:w="1800" w:type="dxa"/>
            <w:vAlign w:val="center"/>
          </w:tcPr>
          <w:p w14:paraId="0F41BFCE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Positive Reinforcement</w:t>
            </w:r>
          </w:p>
        </w:tc>
        <w:tc>
          <w:tcPr>
            <w:tcW w:w="3566" w:type="dxa"/>
          </w:tcPr>
          <w:p w14:paraId="79DF17E2" w14:textId="77777777" w:rsidR="00320658" w:rsidRPr="00803DBC" w:rsidRDefault="00320658" w:rsidP="00320658">
            <w:pPr>
              <w:rPr>
                <w:rFonts w:cs="Open Sans"/>
                <w:i/>
                <w:iCs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A response following a desired behavior that is intended to make the behavior more likely to occur in the future.</w:t>
            </w:r>
          </w:p>
          <w:p w14:paraId="7EA428E4" w14:textId="77777777" w:rsidR="00320658" w:rsidRPr="00803DBC" w:rsidRDefault="00320658" w:rsidP="00320658">
            <w:pPr>
              <w:rPr>
                <w:rFonts w:cs="Open Sans"/>
                <w:i/>
                <w:iCs/>
                <w:color w:val="008000"/>
              </w:rPr>
            </w:pPr>
          </w:p>
          <w:p w14:paraId="6867FBAE" w14:textId="77777777" w:rsidR="00320658" w:rsidRPr="00803DBC" w:rsidRDefault="00320658" w:rsidP="00320658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782F24BD" w14:textId="7AC1B354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Noticing appropriate behavior</w:t>
            </w:r>
          </w:p>
        </w:tc>
      </w:tr>
      <w:tr w:rsidR="00320658" w:rsidRPr="00803DBC" w14:paraId="70A1162B" w14:textId="77777777" w:rsidTr="00BA4F38">
        <w:trPr>
          <w:trHeight w:val="1282"/>
        </w:trPr>
        <w:tc>
          <w:tcPr>
            <w:tcW w:w="895" w:type="dxa"/>
            <w:vMerge/>
          </w:tcPr>
          <w:p w14:paraId="2122278D" w14:textId="77777777" w:rsidR="00320658" w:rsidRPr="00803DBC" w:rsidRDefault="00320658" w:rsidP="00320658">
            <w:pPr>
              <w:rPr>
                <w:rFonts w:cs="Open Sans"/>
              </w:rPr>
            </w:pPr>
          </w:p>
        </w:tc>
        <w:tc>
          <w:tcPr>
            <w:tcW w:w="1800" w:type="dxa"/>
            <w:vAlign w:val="center"/>
          </w:tcPr>
          <w:p w14:paraId="3654071E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Proximity Control</w:t>
            </w:r>
          </w:p>
        </w:tc>
        <w:tc>
          <w:tcPr>
            <w:tcW w:w="3566" w:type="dxa"/>
          </w:tcPr>
          <w:p w14:paraId="50A1DAE5" w14:textId="74098B22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A strategy in which a teacher moves towards and stands near a student who may be off task as a reminder of expected behavior.</w:t>
            </w:r>
          </w:p>
        </w:tc>
        <w:tc>
          <w:tcPr>
            <w:tcW w:w="3544" w:type="dxa"/>
          </w:tcPr>
          <w:p w14:paraId="6C576A97" w14:textId="2D2B8DAA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Moving closer to students who are talking, moving closer to students who are off task</w:t>
            </w:r>
          </w:p>
        </w:tc>
      </w:tr>
      <w:tr w:rsidR="00320658" w:rsidRPr="00803DBC" w14:paraId="6EF90B72" w14:textId="77777777" w:rsidTr="00BA4F38">
        <w:trPr>
          <w:trHeight w:val="1282"/>
        </w:trPr>
        <w:tc>
          <w:tcPr>
            <w:tcW w:w="895" w:type="dxa"/>
            <w:vMerge/>
          </w:tcPr>
          <w:p w14:paraId="6EDC5E70" w14:textId="77777777" w:rsidR="00320658" w:rsidRPr="00803DBC" w:rsidRDefault="00320658" w:rsidP="00320658">
            <w:pPr>
              <w:rPr>
                <w:rFonts w:cs="Open Sans"/>
              </w:rPr>
            </w:pPr>
          </w:p>
        </w:tc>
        <w:tc>
          <w:tcPr>
            <w:tcW w:w="1800" w:type="dxa"/>
            <w:vAlign w:val="center"/>
          </w:tcPr>
          <w:p w14:paraId="171FE168" w14:textId="77777777" w:rsidR="00320658" w:rsidRPr="00803DBC" w:rsidRDefault="00320658" w:rsidP="00320658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Redirection</w:t>
            </w:r>
          </w:p>
        </w:tc>
        <w:tc>
          <w:tcPr>
            <w:tcW w:w="3566" w:type="dxa"/>
          </w:tcPr>
          <w:p w14:paraId="3D1709DB" w14:textId="7AE68567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The act of helping a student to focus on whatever your class is being asked to do at a given point in time.</w:t>
            </w:r>
          </w:p>
        </w:tc>
        <w:tc>
          <w:tcPr>
            <w:tcW w:w="3544" w:type="dxa"/>
          </w:tcPr>
          <w:p w14:paraId="37E1DD71" w14:textId="7898A7AB" w:rsidR="00320658" w:rsidRPr="00803DBC" w:rsidRDefault="00320658" w:rsidP="00320658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Private correction, least intrusive strategies</w:t>
            </w:r>
          </w:p>
        </w:tc>
      </w:tr>
      <w:tr w:rsidR="00561A2C" w:rsidRPr="00803DBC" w14:paraId="3DB27B21" w14:textId="77777777" w:rsidTr="00BA4F38">
        <w:trPr>
          <w:trHeight w:val="1282"/>
        </w:trPr>
        <w:tc>
          <w:tcPr>
            <w:tcW w:w="895" w:type="dxa"/>
            <w:vMerge/>
          </w:tcPr>
          <w:p w14:paraId="6338F49F" w14:textId="77777777" w:rsidR="00561A2C" w:rsidRPr="00803DBC" w:rsidRDefault="00561A2C" w:rsidP="00561A2C">
            <w:pPr>
              <w:rPr>
                <w:rFonts w:cs="Open Sans"/>
              </w:rPr>
            </w:pPr>
          </w:p>
        </w:tc>
        <w:tc>
          <w:tcPr>
            <w:tcW w:w="1800" w:type="dxa"/>
            <w:vAlign w:val="center"/>
          </w:tcPr>
          <w:p w14:paraId="1B0D5A4C" w14:textId="77777777" w:rsidR="00561A2C" w:rsidRPr="00803DBC" w:rsidRDefault="00561A2C" w:rsidP="00561A2C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Intervention</w:t>
            </w:r>
          </w:p>
        </w:tc>
        <w:tc>
          <w:tcPr>
            <w:tcW w:w="3566" w:type="dxa"/>
          </w:tcPr>
          <w:p w14:paraId="6A4DC39D" w14:textId="2BD44562" w:rsidR="00561A2C" w:rsidRPr="00803DBC" w:rsidRDefault="00561A2C" w:rsidP="00561A2C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A specific program or set of steps to address an academic or behavioral need.</w:t>
            </w:r>
          </w:p>
        </w:tc>
        <w:tc>
          <w:tcPr>
            <w:tcW w:w="3544" w:type="dxa"/>
          </w:tcPr>
          <w:p w14:paraId="44564C1B" w14:textId="097695E0" w:rsidR="00561A2C" w:rsidRPr="00803DBC" w:rsidRDefault="00561A2C" w:rsidP="00561A2C">
            <w:pPr>
              <w:rPr>
                <w:rFonts w:cs="Open Sans"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Private correction, contracts</w:t>
            </w:r>
          </w:p>
        </w:tc>
      </w:tr>
    </w:tbl>
    <w:p w14:paraId="032A7A3B" w14:textId="77777777" w:rsidR="00AA5ED5" w:rsidRPr="00803DBC" w:rsidRDefault="00AA5ED5" w:rsidP="00AA5ED5">
      <w:pPr>
        <w:rPr>
          <w:rFonts w:cs="Open Sans"/>
        </w:rPr>
      </w:pPr>
    </w:p>
    <w:p w14:paraId="0F9FE9BA" w14:textId="77777777" w:rsidR="00AA5ED5" w:rsidRPr="00803DBC" w:rsidRDefault="00AA5ED5" w:rsidP="00AA5ED5">
      <w:pPr>
        <w:rPr>
          <w:rFonts w:cs="Open Sans"/>
        </w:rPr>
      </w:pPr>
    </w:p>
    <w:p w14:paraId="04D63235" w14:textId="77777777" w:rsidR="00AA5ED5" w:rsidRPr="00803DBC" w:rsidRDefault="00AA5ED5" w:rsidP="00AA5ED5">
      <w:pPr>
        <w:rPr>
          <w:rFonts w:cs="Open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ED5" w:rsidRPr="00803DBC" w14:paraId="19C4C33C" w14:textId="77777777" w:rsidTr="00490D32">
        <w:tc>
          <w:tcPr>
            <w:tcW w:w="9782" w:type="dxa"/>
          </w:tcPr>
          <w:p w14:paraId="2850D720" w14:textId="77777777" w:rsidR="00AA5ED5" w:rsidRPr="00803DBC" w:rsidRDefault="00AA5ED5" w:rsidP="00490D32">
            <w:pPr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lastRenderedPageBreak/>
              <w:t>Basketball Questioning</w:t>
            </w:r>
          </w:p>
          <w:p w14:paraId="40599F1F" w14:textId="77777777" w:rsidR="00AA5ED5" w:rsidRPr="00803DBC" w:rsidRDefault="00AA5ED5" w:rsidP="00490D32">
            <w:pPr>
              <w:rPr>
                <w:rFonts w:cs="Open Sans"/>
              </w:rPr>
            </w:pPr>
          </w:p>
          <w:p w14:paraId="493A4074" w14:textId="77777777" w:rsidR="00AA5ED5" w:rsidRPr="00803DBC" w:rsidRDefault="00AA5ED5" w:rsidP="00490D32">
            <w:pPr>
              <w:rPr>
                <w:rFonts w:cs="Open Sans"/>
              </w:rPr>
            </w:pPr>
            <w:r w:rsidRPr="00803DBC">
              <w:rPr>
                <w:rFonts w:cs="Open Sans"/>
              </w:rPr>
              <w:t xml:space="preserve">In Basketball Questioning, the teacher moves questions and discussion responses around the room. The teacher poses a question that is answered initially by one student. Teacher then asks additional students to evaluate and/or add to the initial answer. In this way, ideas and responses are moved around the class and students build on one other another’s ideas and comments. </w:t>
            </w:r>
          </w:p>
          <w:p w14:paraId="5AC773F6" w14:textId="77777777" w:rsidR="00AA5ED5" w:rsidRPr="00803DBC" w:rsidRDefault="00AA5ED5" w:rsidP="00490D32">
            <w:pPr>
              <w:rPr>
                <w:rFonts w:cs="Open Sans"/>
              </w:rPr>
            </w:pPr>
          </w:p>
          <w:p w14:paraId="30B88BB2" w14:textId="77777777" w:rsidR="00AA5ED5" w:rsidRPr="00803DBC" w:rsidRDefault="00AA5ED5" w:rsidP="00490D32">
            <w:pPr>
              <w:rPr>
                <w:rFonts w:cs="Open Sans"/>
              </w:rPr>
            </w:pPr>
            <w:r w:rsidRPr="00803DBC">
              <w:rPr>
                <w:rFonts w:cs="Open Sans"/>
              </w:rPr>
              <w:t>What are some examples of when should you use Basketball Questioning?</w:t>
            </w:r>
          </w:p>
          <w:p w14:paraId="32D3F1A6" w14:textId="77777777" w:rsidR="00AA5ED5" w:rsidRPr="00803DBC" w:rsidRDefault="00AA5ED5" w:rsidP="00490D32">
            <w:pPr>
              <w:rPr>
                <w:rFonts w:cs="Open Sans"/>
              </w:rPr>
            </w:pPr>
          </w:p>
          <w:p w14:paraId="5B1D1A34" w14:textId="77777777" w:rsidR="002568D6" w:rsidRPr="00803DBC" w:rsidRDefault="002568D6" w:rsidP="002568D6">
            <w:pPr>
              <w:pStyle w:val="ListParagraph"/>
              <w:numPr>
                <w:ilvl w:val="0"/>
                <w:numId w:val="7"/>
              </w:numPr>
              <w:rPr>
                <w:rFonts w:cs="Open Sans"/>
                <w:i/>
                <w:iCs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There is more than one appropriate response to a question</w:t>
            </w:r>
          </w:p>
          <w:p w14:paraId="07EA39CF" w14:textId="4A9BEE98" w:rsidR="00AA5ED5" w:rsidRPr="00803DBC" w:rsidRDefault="002568D6" w:rsidP="002568D6">
            <w:pPr>
              <w:pStyle w:val="ListParagraph"/>
              <w:numPr>
                <w:ilvl w:val="0"/>
                <w:numId w:val="7"/>
              </w:numPr>
              <w:rPr>
                <w:rFonts w:cs="Open Sans"/>
                <w:i/>
                <w:iCs/>
                <w:color w:val="008000"/>
              </w:rPr>
            </w:pPr>
            <w:r w:rsidRPr="00803DBC">
              <w:rPr>
                <w:rFonts w:cs="Open Sans"/>
                <w:i/>
                <w:iCs/>
                <w:color w:val="008000"/>
              </w:rPr>
              <w:t>When you want to build on and connect ideas between students</w:t>
            </w:r>
          </w:p>
          <w:p w14:paraId="3FB87F22" w14:textId="77777777" w:rsidR="00AA5ED5" w:rsidRPr="00803DBC" w:rsidRDefault="00AA5ED5" w:rsidP="00490D32"/>
          <w:p w14:paraId="23F21963" w14:textId="77777777" w:rsidR="00AA5ED5" w:rsidRPr="00803DBC" w:rsidRDefault="00AA5ED5" w:rsidP="00490D32">
            <w:pPr>
              <w:pStyle w:val="ListParagraph"/>
              <w:rPr>
                <w:rFonts w:cs="Open Sans"/>
              </w:rPr>
            </w:pPr>
          </w:p>
        </w:tc>
      </w:tr>
    </w:tbl>
    <w:p w14:paraId="2C82873A" w14:textId="77777777" w:rsidR="00AA5ED5" w:rsidRDefault="00AA5ED5" w:rsidP="00AA5ED5">
      <w:pPr>
        <w:rPr>
          <w:rFonts w:ascii="Open Sans" w:hAnsi="Open Sans" w:cs="Open Sans"/>
          <w:sz w:val="2"/>
          <w:szCs w:val="2"/>
        </w:rPr>
      </w:pPr>
    </w:p>
    <w:p w14:paraId="268A78EA" w14:textId="77777777" w:rsidR="00AA5ED5" w:rsidRDefault="00AA5ED5" w:rsidP="00AA5ED5">
      <w:pPr>
        <w:rPr>
          <w:rFonts w:ascii="Open Sans" w:hAnsi="Open Sans" w:cs="Open Sans"/>
          <w:sz w:val="2"/>
          <w:szCs w:val="2"/>
        </w:rPr>
      </w:pPr>
    </w:p>
    <w:p w14:paraId="5BEB663F" w14:textId="77777777" w:rsidR="00F11D09" w:rsidRDefault="00F11D09" w:rsidP="00AA5ED5">
      <w:pPr>
        <w:spacing w:after="0" w:line="240" w:lineRule="auto"/>
      </w:pPr>
    </w:p>
    <w:p w14:paraId="485FDC63" w14:textId="77777777" w:rsidR="00F11D09" w:rsidRDefault="00F11D09" w:rsidP="00F11D09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</w:p>
    <w:p w14:paraId="4372A511" w14:textId="77777777" w:rsidR="00861830" w:rsidRPr="00B43367" w:rsidRDefault="00861830" w:rsidP="00F11D09"/>
    <w:sectPr w:rsidR="00861830" w:rsidRPr="00B4336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3A58E" w14:textId="77777777" w:rsidR="003360CF" w:rsidRDefault="003360CF" w:rsidP="00AD5C63">
      <w:pPr>
        <w:spacing w:after="0" w:line="240" w:lineRule="auto"/>
      </w:pPr>
      <w:r>
        <w:separator/>
      </w:r>
    </w:p>
  </w:endnote>
  <w:endnote w:type="continuationSeparator" w:id="0">
    <w:p w14:paraId="61059D8E" w14:textId="77777777" w:rsidR="003360CF" w:rsidRDefault="003360CF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6D4868D5" w:rsidR="00AD5C63" w:rsidRPr="000F35B0" w:rsidRDefault="000F35B0" w:rsidP="000F35B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10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98031" w14:textId="77777777" w:rsidR="003360CF" w:rsidRDefault="003360CF" w:rsidP="00AD5C63">
      <w:pPr>
        <w:spacing w:after="0" w:line="240" w:lineRule="auto"/>
      </w:pPr>
      <w:r>
        <w:separator/>
      </w:r>
    </w:p>
  </w:footnote>
  <w:footnote w:type="continuationSeparator" w:id="0">
    <w:p w14:paraId="220439F5" w14:textId="77777777" w:rsidR="003360CF" w:rsidRDefault="003360CF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4F0" w14:textId="5A5B1E66" w:rsidR="00AD5C63" w:rsidRDefault="00AD5C63" w:rsidP="000F35B0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80B62"/>
    <w:multiLevelType w:val="hybridMultilevel"/>
    <w:tmpl w:val="B6DCB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CED"/>
    <w:multiLevelType w:val="hybridMultilevel"/>
    <w:tmpl w:val="10840882"/>
    <w:lvl w:ilvl="0" w:tplc="7970495E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62132"/>
    <w:multiLevelType w:val="hybridMultilevel"/>
    <w:tmpl w:val="62D27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A3B0C"/>
    <w:multiLevelType w:val="hybridMultilevel"/>
    <w:tmpl w:val="D8A485B0"/>
    <w:lvl w:ilvl="0" w:tplc="44B2BA98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351655">
    <w:abstractNumId w:val="0"/>
  </w:num>
  <w:num w:numId="2" w16cid:durableId="1539201216">
    <w:abstractNumId w:val="4"/>
  </w:num>
  <w:num w:numId="3" w16cid:durableId="1731462769">
    <w:abstractNumId w:val="1"/>
  </w:num>
  <w:num w:numId="4" w16cid:durableId="2094424873">
    <w:abstractNumId w:val="5"/>
  </w:num>
  <w:num w:numId="5" w16cid:durableId="1298024125">
    <w:abstractNumId w:val="6"/>
  </w:num>
  <w:num w:numId="6" w16cid:durableId="1563755078">
    <w:abstractNumId w:val="3"/>
  </w:num>
  <w:num w:numId="7" w16cid:durableId="91424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0CD7"/>
    <w:rsid w:val="00021761"/>
    <w:rsid w:val="0002657B"/>
    <w:rsid w:val="00062DA3"/>
    <w:rsid w:val="00077309"/>
    <w:rsid w:val="000B7D2E"/>
    <w:rsid w:val="000F35B0"/>
    <w:rsid w:val="00176FA2"/>
    <w:rsid w:val="00200260"/>
    <w:rsid w:val="002568D6"/>
    <w:rsid w:val="00320658"/>
    <w:rsid w:val="003360CF"/>
    <w:rsid w:val="003369A9"/>
    <w:rsid w:val="00442154"/>
    <w:rsid w:val="004D41BF"/>
    <w:rsid w:val="00561A2C"/>
    <w:rsid w:val="00651343"/>
    <w:rsid w:val="006C2466"/>
    <w:rsid w:val="007D628D"/>
    <w:rsid w:val="00803DBC"/>
    <w:rsid w:val="00832873"/>
    <w:rsid w:val="008433F2"/>
    <w:rsid w:val="00861830"/>
    <w:rsid w:val="00942C9F"/>
    <w:rsid w:val="00994219"/>
    <w:rsid w:val="00AA5ED5"/>
    <w:rsid w:val="00AD5C63"/>
    <w:rsid w:val="00AF231C"/>
    <w:rsid w:val="00B43367"/>
    <w:rsid w:val="00B52624"/>
    <w:rsid w:val="00BA4F38"/>
    <w:rsid w:val="00C27C19"/>
    <w:rsid w:val="00C852BE"/>
    <w:rsid w:val="00CF5805"/>
    <w:rsid w:val="00D03A8E"/>
    <w:rsid w:val="00D05D7F"/>
    <w:rsid w:val="00D80AF3"/>
    <w:rsid w:val="00E23894"/>
    <w:rsid w:val="00F11D09"/>
    <w:rsid w:val="00F125D3"/>
    <w:rsid w:val="00F320B9"/>
    <w:rsid w:val="00F7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0F35B0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407B3-7960-4A37-8BAF-0AADD27C8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38</cp:revision>
  <dcterms:created xsi:type="dcterms:W3CDTF">2022-05-25T13:29:00Z</dcterms:created>
  <dcterms:modified xsi:type="dcterms:W3CDTF">2023-08-30T16:59:00Z</dcterms:modified>
</cp:coreProperties>
</file>