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494D926F" w14:textId="77777777" w:rsidR="00435C3F" w:rsidRPr="00D67C43" w:rsidRDefault="00435C3F" w:rsidP="00435C3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2.03: Developing Positive Relationships</w:t>
      </w:r>
    </w:p>
    <w:p w14:paraId="3FF7917A" w14:textId="77777777" w:rsidR="00435C3F" w:rsidRPr="00D67C43" w:rsidRDefault="00435C3F" w:rsidP="00435C3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794D767" w14:textId="77777777" w:rsidR="00435C3F" w:rsidRPr="00230A9F" w:rsidRDefault="00435C3F" w:rsidP="00435C3F">
      <w:pPr>
        <w:rPr>
          <w:rStyle w:val="eop"/>
          <w:rFonts w:cstheme="minorHAnsi"/>
          <w:color w:val="000000"/>
          <w:shd w:val="clear" w:color="auto" w:fill="FFFFFF"/>
        </w:rPr>
      </w:pPr>
      <w:r w:rsidRPr="00230A9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4185B57" w14:textId="77777777" w:rsidR="00435C3F" w:rsidRPr="00230A9F" w:rsidRDefault="00435C3F" w:rsidP="00435C3F">
      <w:pPr>
        <w:rPr>
          <w:rStyle w:val="eop"/>
          <w:rFonts w:cstheme="minorHAnsi"/>
          <w:color w:val="000000"/>
          <w:shd w:val="clear" w:color="auto" w:fill="FFFFFF"/>
        </w:rPr>
      </w:pPr>
      <w:r w:rsidRPr="00230A9F">
        <w:rPr>
          <w:rStyle w:val="eop"/>
          <w:rFonts w:cstheme="minorHAnsi"/>
          <w:color w:val="000000"/>
          <w:shd w:val="clear" w:color="auto" w:fill="FFFFFF"/>
        </w:rPr>
        <w:t xml:space="preserve">Categorize the strategies below for developing positive relationships with students as techniques that could build trust and rapport, establish boundaries, project a calm demeanor, create consistency, </w:t>
      </w:r>
      <w:r w:rsidRPr="00230A9F">
        <w:rPr>
          <w:rStyle w:val="eop"/>
          <w:rFonts w:cstheme="minorHAnsi"/>
          <w:i/>
          <w:iCs/>
          <w:color w:val="000000"/>
          <w:shd w:val="clear" w:color="auto" w:fill="FFFFFF"/>
        </w:rPr>
        <w:t xml:space="preserve">and/or </w:t>
      </w:r>
      <w:r w:rsidRPr="00230A9F">
        <w:rPr>
          <w:rStyle w:val="eop"/>
          <w:rFonts w:cstheme="minorHAnsi"/>
          <w:color w:val="000000"/>
          <w:shd w:val="clear" w:color="auto" w:fill="FFFFFF"/>
        </w:rPr>
        <w:t>uphold high expectations.</w:t>
      </w:r>
    </w:p>
    <w:p w14:paraId="7574F909" w14:textId="77777777" w:rsidR="00435C3F" w:rsidRPr="00FA0481" w:rsidRDefault="00435C3F" w:rsidP="00435C3F">
      <w:pPr>
        <w:rPr>
          <w:rStyle w:val="eop"/>
          <w:rFonts w:ascii="Open Sans" w:hAnsi="Open Sans"/>
          <w:color w:val="000000"/>
          <w:sz w:val="10"/>
          <w:szCs w:val="10"/>
          <w:shd w:val="clear" w:color="auto" w:fill="FFFFFF"/>
        </w:rPr>
      </w:pP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3055"/>
      </w:tblGrid>
      <w:tr w:rsidR="00435C3F" w:rsidRPr="00020D47" w14:paraId="4D165969" w14:textId="77777777" w:rsidTr="00490D32">
        <w:trPr>
          <w:trHeight w:val="864"/>
        </w:trPr>
        <w:tc>
          <w:tcPr>
            <w:tcW w:w="6295" w:type="dxa"/>
            <w:shd w:val="clear" w:color="auto" w:fill="auto"/>
            <w:vAlign w:val="center"/>
          </w:tcPr>
          <w:p w14:paraId="2382C5B5" w14:textId="77777777" w:rsidR="00435C3F" w:rsidRPr="00020D47" w:rsidRDefault="00435C3F" w:rsidP="00490D32">
            <w:pPr>
              <w:jc w:val="center"/>
              <w:rPr>
                <w:rStyle w:val="eop"/>
                <w:color w:val="000000"/>
                <w:sz w:val="32"/>
                <w:szCs w:val="32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 w:val="32"/>
                <w:szCs w:val="32"/>
                <w:shd w:val="clear" w:color="auto" w:fill="FFFFFF"/>
              </w:rPr>
              <w:t>Strategies for Developing Positive Relationships</w:t>
            </w:r>
          </w:p>
        </w:tc>
        <w:tc>
          <w:tcPr>
            <w:tcW w:w="3055" w:type="dxa"/>
            <w:shd w:val="clear" w:color="auto" w:fill="auto"/>
            <w:vAlign w:val="center"/>
          </w:tcPr>
          <w:p w14:paraId="6AE778E8" w14:textId="77777777" w:rsidR="00435C3F" w:rsidRPr="00020D47" w:rsidRDefault="00435C3F" w:rsidP="00490D32">
            <w:pPr>
              <w:jc w:val="center"/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Build Trust &amp; Rapport, Establish Boundaries,              Calm Demeanor,        Consistency,                             High Expectations</w:t>
            </w:r>
          </w:p>
        </w:tc>
      </w:tr>
      <w:tr w:rsidR="00435C3F" w:rsidRPr="00020D47" w14:paraId="2F65E5A4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6D70F82B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A teacher displays a poster of classroom rules and refers to it whenever correcting infractions.</w:t>
            </w:r>
          </w:p>
        </w:tc>
        <w:tc>
          <w:tcPr>
            <w:tcW w:w="3055" w:type="dxa"/>
            <w:vAlign w:val="center"/>
          </w:tcPr>
          <w:p w14:paraId="21ED8076" w14:textId="42F00075" w:rsidR="00435C3F" w:rsidRPr="00020D47" w:rsidRDefault="00435C3F" w:rsidP="00490D32">
            <w:pPr>
              <w:rPr>
                <w:rStyle w:val="eop"/>
                <w:i/>
                <w:iCs/>
                <w:color w:val="70AD47" w:themeColor="accent6"/>
                <w:szCs w:val="24"/>
                <w:shd w:val="clear" w:color="auto" w:fill="FFFFFF"/>
              </w:rPr>
            </w:pPr>
          </w:p>
        </w:tc>
      </w:tr>
      <w:tr w:rsidR="00435C3F" w:rsidRPr="00020D47" w14:paraId="1BA53051" w14:textId="77777777" w:rsidTr="00490D32">
        <w:trPr>
          <w:trHeight w:val="864"/>
        </w:trPr>
        <w:tc>
          <w:tcPr>
            <w:tcW w:w="9350" w:type="dxa"/>
            <w:gridSpan w:val="2"/>
          </w:tcPr>
          <w:p w14:paraId="732795F3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50B06F28" w14:textId="38738632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7742F9D6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2B3B64A6" w14:textId="1F06BB91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A teacher greets students at the classroom door during each period and offers handshakes</w:t>
            </w:r>
            <w:r w:rsidR="00230A9F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 xml:space="preserve"> </w:t>
            </w: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but turns down the request for a hug from a student, citing a preference for personal space.</w:t>
            </w:r>
          </w:p>
        </w:tc>
        <w:tc>
          <w:tcPr>
            <w:tcW w:w="3055" w:type="dxa"/>
            <w:vAlign w:val="center"/>
          </w:tcPr>
          <w:p w14:paraId="20910A40" w14:textId="6E9A81D4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09E8DE97" w14:textId="77777777" w:rsidTr="00490D32">
        <w:trPr>
          <w:trHeight w:val="864"/>
        </w:trPr>
        <w:tc>
          <w:tcPr>
            <w:tcW w:w="9350" w:type="dxa"/>
            <w:gridSpan w:val="2"/>
          </w:tcPr>
          <w:p w14:paraId="5F77769C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050E1FDC" w14:textId="5A6BA4B4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102578D0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45B00C04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A</w:t>
            </w:r>
            <w:r w:rsidRPr="00020D47">
              <w:rPr>
                <w:rStyle w:val="eop"/>
                <w:b/>
                <w:bCs/>
                <w:szCs w:val="24"/>
              </w:rPr>
              <w:t xml:space="preserve"> teacher shares with students when she is struggling to solve a problem.</w:t>
            </w:r>
          </w:p>
        </w:tc>
        <w:tc>
          <w:tcPr>
            <w:tcW w:w="3055" w:type="dxa"/>
            <w:vAlign w:val="center"/>
          </w:tcPr>
          <w:p w14:paraId="0DC9C209" w14:textId="2A1A9FA7" w:rsidR="00435C3F" w:rsidRPr="00020D47" w:rsidRDefault="00435C3F" w:rsidP="00490D32">
            <w:pPr>
              <w:rPr>
                <w:rStyle w:val="eop"/>
                <w:i/>
                <w:iCs/>
                <w:color w:val="008000"/>
                <w:szCs w:val="24"/>
                <w:shd w:val="clear" w:color="auto" w:fill="FFFFFF"/>
              </w:rPr>
            </w:pPr>
          </w:p>
        </w:tc>
      </w:tr>
      <w:tr w:rsidR="00435C3F" w:rsidRPr="00020D47" w14:paraId="1628CF9E" w14:textId="77777777" w:rsidTr="00490D32">
        <w:trPr>
          <w:trHeight w:val="728"/>
        </w:trPr>
        <w:tc>
          <w:tcPr>
            <w:tcW w:w="9350" w:type="dxa"/>
            <w:gridSpan w:val="2"/>
          </w:tcPr>
          <w:p w14:paraId="0898771E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5C1E6C2D" w14:textId="433D84C0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051FC42C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36B1AF00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A teacher turns down a request from a student to use text messaging for classroom updates and, instead, opts to send weekly reminders through the school’s designated email system.</w:t>
            </w:r>
          </w:p>
        </w:tc>
        <w:tc>
          <w:tcPr>
            <w:tcW w:w="3055" w:type="dxa"/>
            <w:vAlign w:val="center"/>
          </w:tcPr>
          <w:p w14:paraId="59935B3B" w14:textId="62C246D2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2B34F783" w14:textId="77777777" w:rsidTr="00490D32">
        <w:trPr>
          <w:trHeight w:val="864"/>
        </w:trPr>
        <w:tc>
          <w:tcPr>
            <w:tcW w:w="9350" w:type="dxa"/>
            <w:gridSpan w:val="2"/>
          </w:tcPr>
          <w:p w14:paraId="2EB58861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053DB427" w14:textId="36548014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24BAB71E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2A083109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 xml:space="preserve">A teacher uses a discussion strategy in which students repeat each other’s responses and build on to them. This allows all students to participate in challenging work. </w:t>
            </w:r>
          </w:p>
        </w:tc>
        <w:tc>
          <w:tcPr>
            <w:tcW w:w="3055" w:type="dxa"/>
            <w:vAlign w:val="center"/>
          </w:tcPr>
          <w:p w14:paraId="174DF4F2" w14:textId="4D93B35B" w:rsidR="00435C3F" w:rsidRPr="00020D47" w:rsidRDefault="00435C3F" w:rsidP="00490D32">
            <w:pPr>
              <w:rPr>
                <w:rStyle w:val="eop"/>
                <w:i/>
                <w:iCs/>
                <w:color w:val="008000"/>
                <w:szCs w:val="24"/>
                <w:shd w:val="clear" w:color="auto" w:fill="FFFFFF"/>
              </w:rPr>
            </w:pPr>
          </w:p>
        </w:tc>
      </w:tr>
      <w:tr w:rsidR="00435C3F" w:rsidRPr="00020D47" w14:paraId="5EF04F93" w14:textId="77777777" w:rsidTr="00490D32">
        <w:trPr>
          <w:trHeight w:val="737"/>
        </w:trPr>
        <w:tc>
          <w:tcPr>
            <w:tcW w:w="9350" w:type="dxa"/>
            <w:gridSpan w:val="2"/>
          </w:tcPr>
          <w:p w14:paraId="2A0FAD27" w14:textId="77777777" w:rsidR="00435C3F" w:rsidRPr="00020D47" w:rsidRDefault="00435C3F" w:rsidP="00490D32">
            <w:pPr>
              <w:rPr>
                <w:rStyle w:val="eop"/>
                <w:szCs w:val="24"/>
                <w:shd w:val="clear" w:color="auto" w:fill="FFFFFF"/>
              </w:rPr>
            </w:pPr>
            <w:r w:rsidRPr="00020D47">
              <w:rPr>
                <w:rStyle w:val="eop"/>
                <w:szCs w:val="24"/>
                <w:shd w:val="clear" w:color="auto" w:fill="FFFFFF"/>
              </w:rPr>
              <w:lastRenderedPageBreak/>
              <w:t>Explain your rationale:</w:t>
            </w:r>
          </w:p>
          <w:p w14:paraId="36726DF0" w14:textId="3559B579" w:rsidR="00435C3F" w:rsidRPr="00020D47" w:rsidRDefault="00435C3F" w:rsidP="00490D32">
            <w:pPr>
              <w:rPr>
                <w:rStyle w:val="eop"/>
                <w:i/>
                <w:iCs/>
                <w:color w:val="008000"/>
                <w:szCs w:val="24"/>
                <w:shd w:val="clear" w:color="auto" w:fill="FFFFFF"/>
              </w:rPr>
            </w:pPr>
          </w:p>
        </w:tc>
      </w:tr>
      <w:tr w:rsidR="00435C3F" w:rsidRPr="00020D47" w14:paraId="2F3F2E29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4429ADDE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A teacher uses a low voice and nonverbal signals to line up her students during an unplanned fire drill. She calmly returns to instruction immediately following the drill.</w:t>
            </w:r>
          </w:p>
        </w:tc>
        <w:tc>
          <w:tcPr>
            <w:tcW w:w="3055" w:type="dxa"/>
            <w:vAlign w:val="center"/>
          </w:tcPr>
          <w:p w14:paraId="0DFFF3F8" w14:textId="3EC20C2B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39791C68" w14:textId="77777777" w:rsidTr="00490D32">
        <w:trPr>
          <w:trHeight w:val="864"/>
        </w:trPr>
        <w:tc>
          <w:tcPr>
            <w:tcW w:w="9350" w:type="dxa"/>
            <w:gridSpan w:val="2"/>
          </w:tcPr>
          <w:p w14:paraId="25DAB629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528AFF83" w14:textId="392E42B6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78EE4E6C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7643971F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 xml:space="preserve">A teacher circulates the room while students work independently. She provides specific feedback and is careful to include both strengths and areas for growth. </w:t>
            </w:r>
          </w:p>
        </w:tc>
        <w:tc>
          <w:tcPr>
            <w:tcW w:w="3055" w:type="dxa"/>
            <w:vAlign w:val="center"/>
          </w:tcPr>
          <w:p w14:paraId="1A097C32" w14:textId="59374A67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33F47CF7" w14:textId="77777777" w:rsidTr="00490D32">
        <w:trPr>
          <w:trHeight w:val="864"/>
        </w:trPr>
        <w:tc>
          <w:tcPr>
            <w:tcW w:w="9350" w:type="dxa"/>
            <w:gridSpan w:val="2"/>
          </w:tcPr>
          <w:p w14:paraId="69437147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5B5DAE4C" w14:textId="377D33C1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02CA1E9A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456AE406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A teacher responds with empathy and takes appropriate reporting action when a student approaches and asks for confidentiality in describing an incidence of playground bullying.</w:t>
            </w:r>
          </w:p>
        </w:tc>
        <w:tc>
          <w:tcPr>
            <w:tcW w:w="3055" w:type="dxa"/>
            <w:vAlign w:val="center"/>
          </w:tcPr>
          <w:p w14:paraId="30BAA148" w14:textId="6718A4F5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0A8A2919" w14:textId="77777777" w:rsidTr="00490D32">
        <w:trPr>
          <w:trHeight w:val="864"/>
        </w:trPr>
        <w:tc>
          <w:tcPr>
            <w:tcW w:w="9350" w:type="dxa"/>
            <w:gridSpan w:val="2"/>
          </w:tcPr>
          <w:p w14:paraId="1F04AC73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11587B98" w14:textId="0376293C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16C69A88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7157645E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>A teacher learns the names of students within the first week of school.</w:t>
            </w:r>
          </w:p>
        </w:tc>
        <w:tc>
          <w:tcPr>
            <w:tcW w:w="3055" w:type="dxa"/>
            <w:vAlign w:val="center"/>
          </w:tcPr>
          <w:p w14:paraId="40B26482" w14:textId="6E2E5B6C" w:rsidR="00435C3F" w:rsidRPr="00020D47" w:rsidRDefault="00435C3F" w:rsidP="00490D32">
            <w:pPr>
              <w:rPr>
                <w:rStyle w:val="eop"/>
                <w:i/>
                <w:iCs/>
                <w:color w:val="008000"/>
                <w:szCs w:val="24"/>
                <w:shd w:val="clear" w:color="auto" w:fill="FFFFFF"/>
              </w:rPr>
            </w:pPr>
          </w:p>
        </w:tc>
      </w:tr>
      <w:tr w:rsidR="00435C3F" w:rsidRPr="00020D47" w14:paraId="21520999" w14:textId="77777777" w:rsidTr="00490D32">
        <w:trPr>
          <w:trHeight w:val="864"/>
        </w:trPr>
        <w:tc>
          <w:tcPr>
            <w:tcW w:w="9350" w:type="dxa"/>
            <w:gridSpan w:val="2"/>
            <w:vAlign w:val="center"/>
          </w:tcPr>
          <w:p w14:paraId="5C231BEF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49F3996F" w14:textId="1C43C020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  <w:tr w:rsidR="00435C3F" w:rsidRPr="00020D47" w14:paraId="6AB2BCF0" w14:textId="77777777" w:rsidTr="00490D32">
        <w:trPr>
          <w:trHeight w:val="864"/>
        </w:trPr>
        <w:tc>
          <w:tcPr>
            <w:tcW w:w="6295" w:type="dxa"/>
            <w:vAlign w:val="center"/>
          </w:tcPr>
          <w:p w14:paraId="6346F6FD" w14:textId="77777777" w:rsidR="00435C3F" w:rsidRPr="00020D47" w:rsidRDefault="00435C3F" w:rsidP="00490D32">
            <w:pPr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b/>
                <w:bCs/>
                <w:color w:val="000000"/>
                <w:szCs w:val="24"/>
                <w:shd w:val="clear" w:color="auto" w:fill="FFFFFF"/>
              </w:rPr>
              <w:t xml:space="preserve">A teacher uses student work to demonstrate and correct a common misconception. She clearly identifies what the student did correctly and relies on the class to help correct the mistake. </w:t>
            </w:r>
          </w:p>
        </w:tc>
        <w:tc>
          <w:tcPr>
            <w:tcW w:w="3055" w:type="dxa"/>
            <w:vAlign w:val="center"/>
          </w:tcPr>
          <w:p w14:paraId="347E41E5" w14:textId="3067E187" w:rsidR="00435C3F" w:rsidRPr="00020D47" w:rsidRDefault="00435C3F" w:rsidP="00490D32">
            <w:pPr>
              <w:rPr>
                <w:rStyle w:val="eop"/>
                <w:i/>
                <w:iCs/>
                <w:color w:val="008000"/>
                <w:szCs w:val="24"/>
                <w:shd w:val="clear" w:color="auto" w:fill="FFFFFF"/>
              </w:rPr>
            </w:pPr>
          </w:p>
        </w:tc>
      </w:tr>
      <w:tr w:rsidR="00435C3F" w:rsidRPr="00020D47" w14:paraId="6E6B05BF" w14:textId="77777777" w:rsidTr="00490D32">
        <w:trPr>
          <w:trHeight w:val="864"/>
        </w:trPr>
        <w:tc>
          <w:tcPr>
            <w:tcW w:w="9350" w:type="dxa"/>
            <w:gridSpan w:val="2"/>
          </w:tcPr>
          <w:p w14:paraId="66073FB7" w14:textId="77777777" w:rsidR="00435C3F" w:rsidRPr="00020D47" w:rsidRDefault="00435C3F" w:rsidP="00490D32">
            <w:pPr>
              <w:rPr>
                <w:rStyle w:val="eop"/>
                <w:color w:val="000000"/>
                <w:szCs w:val="24"/>
                <w:shd w:val="clear" w:color="auto" w:fill="FFFFFF"/>
              </w:rPr>
            </w:pPr>
            <w:r w:rsidRPr="00020D47">
              <w:rPr>
                <w:rStyle w:val="eop"/>
                <w:color w:val="000000"/>
                <w:szCs w:val="24"/>
                <w:shd w:val="clear" w:color="auto" w:fill="FFFFFF"/>
              </w:rPr>
              <w:t>Explain your rationale:</w:t>
            </w:r>
          </w:p>
          <w:p w14:paraId="3F244B56" w14:textId="4278D3F3" w:rsidR="00435C3F" w:rsidRPr="00020D47" w:rsidRDefault="00435C3F" w:rsidP="00490D32">
            <w:pPr>
              <w:rPr>
                <w:rStyle w:val="eop"/>
                <w:i/>
                <w:iCs/>
                <w:color w:val="000000"/>
                <w:szCs w:val="24"/>
                <w:shd w:val="clear" w:color="auto" w:fill="FFFFFF"/>
              </w:rPr>
            </w:pPr>
          </w:p>
        </w:tc>
      </w:tr>
    </w:tbl>
    <w:p w14:paraId="1AC8529F" w14:textId="77777777" w:rsidR="00435C3F" w:rsidRPr="00C94AAF" w:rsidRDefault="00435C3F" w:rsidP="00435C3F"/>
    <w:p w14:paraId="08E69227" w14:textId="5F7C942E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338128A9" w:rsidR="00485163" w:rsidRPr="00230A9F" w:rsidRDefault="00230A9F" w:rsidP="00230A9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257194">
    <w:abstractNumId w:val="2"/>
  </w:num>
  <w:num w:numId="2" w16cid:durableId="1220751694">
    <w:abstractNumId w:val="0"/>
  </w:num>
  <w:num w:numId="3" w16cid:durableId="208189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30A9F"/>
    <w:rsid w:val="00297138"/>
    <w:rsid w:val="00407537"/>
    <w:rsid w:val="00435C3F"/>
    <w:rsid w:val="00481205"/>
    <w:rsid w:val="00575241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table" w:styleId="TableGrid">
    <w:name w:val="Table Grid"/>
    <w:basedOn w:val="TableNormal"/>
    <w:uiPriority w:val="39"/>
    <w:rsid w:val="00435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30A9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2023-08-30T18:50:00Z</dcterms:modified>
</cp:coreProperties>
</file>