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C341" w14:textId="77777777" w:rsidR="00C6538F" w:rsidRDefault="00C6538F" w:rsidP="00C6538F">
      <w:pPr>
        <w:pStyle w:val="Heading1"/>
        <w:spacing w:after="160"/>
      </w:pPr>
      <w:r>
        <w:t>Exit Ticket - Answer Key</w:t>
      </w:r>
    </w:p>
    <w:p w14:paraId="6FF94072" w14:textId="77777777" w:rsidR="00C6538F" w:rsidRPr="00C65955" w:rsidRDefault="00C6538F" w:rsidP="00C6538F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2.04: Strong Voice—Formal Register</w:t>
      </w:r>
    </w:p>
    <w:p w14:paraId="482A3938" w14:textId="77777777" w:rsidR="00C6538F" w:rsidRPr="00607460" w:rsidRDefault="00C6538F" w:rsidP="00C6538F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16E1F116" w14:textId="77777777" w:rsidR="00C6538F" w:rsidRPr="00607460" w:rsidRDefault="00C6538F" w:rsidP="00C6538F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4EAA75D" w14:textId="77777777" w:rsidR="00C6538F" w:rsidRPr="00E93BCE" w:rsidRDefault="00C6538F" w:rsidP="00C6538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E93BCE">
        <w:rPr>
          <w:rFonts w:eastAsia="Times New Roman" w:cstheme="minorHAnsi"/>
          <w:b/>
          <w:bCs/>
          <w:color w:val="000000"/>
        </w:rPr>
        <w:t>Read each scenario. Label each of the scenarios with the appropriate communication register: casual, formal, or urgent.</w:t>
      </w:r>
    </w:p>
    <w:p w14:paraId="69239AD6" w14:textId="77777777" w:rsidR="00C6538F" w:rsidRDefault="00C6538F" w:rsidP="00C6538F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15F7EDEB" w14:textId="7AA84A3A" w:rsidR="00C6538F" w:rsidRDefault="00C6538F" w:rsidP="00C6538F">
      <w:pPr>
        <w:ind w:left="360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964CDB">
        <w:rPr>
          <w:rStyle w:val="eop"/>
          <w:rFonts w:cstheme="minorHAnsi"/>
          <w:color w:val="000000"/>
          <w:shd w:val="clear" w:color="auto" w:fill="FFFFFF"/>
        </w:rPr>
        <w:t xml:space="preserve">While providing students with directions for a classroom activity, Mr. Baldwin speaks quietly with a consistent cadence and tone.  With his lower pitch and slower pace, Mr. Baldwin </w:t>
      </w:r>
      <w:proofErr w:type="gramStart"/>
      <w:r w:rsidRPr="00964CDB">
        <w:rPr>
          <w:rStyle w:val="eop"/>
          <w:rFonts w:cstheme="minorHAnsi"/>
          <w:color w:val="000000"/>
          <w:shd w:val="clear" w:color="auto" w:fill="FFFFFF"/>
        </w:rPr>
        <w:t>is able to</w:t>
      </w:r>
      <w:proofErr w:type="gramEnd"/>
      <w:r w:rsidRPr="00964CDB">
        <w:rPr>
          <w:rStyle w:val="eop"/>
          <w:rFonts w:cstheme="minorHAnsi"/>
          <w:color w:val="000000"/>
          <w:shd w:val="clear" w:color="auto" w:fill="FFFFFF"/>
        </w:rPr>
        <w:t xml:space="preserve"> clearly articulate syllables and provide for distinction between his words.  At the same time, his back is straight</w:t>
      </w:r>
      <w:r w:rsidR="008066FE">
        <w:rPr>
          <w:rStyle w:val="eop"/>
          <w:rFonts w:cstheme="minorHAnsi"/>
          <w:color w:val="000000"/>
          <w:shd w:val="clear" w:color="auto" w:fill="FFFFFF"/>
        </w:rPr>
        <w:t>,</w:t>
      </w:r>
      <w:r w:rsidRPr="00964CDB">
        <w:rPr>
          <w:rStyle w:val="eop"/>
          <w:rFonts w:cstheme="minorHAnsi"/>
          <w:color w:val="000000"/>
          <w:shd w:val="clear" w:color="auto" w:fill="FFFFFF"/>
        </w:rPr>
        <w:t xml:space="preserve"> and his chin is up</w:t>
      </w:r>
      <w:r w:rsidR="008066FE">
        <w:rPr>
          <w:rStyle w:val="eop"/>
          <w:rFonts w:cstheme="minorHAnsi"/>
          <w:color w:val="000000"/>
          <w:shd w:val="clear" w:color="auto" w:fill="FFFFFF"/>
        </w:rPr>
        <w:t>. H</w:t>
      </w:r>
      <w:r w:rsidRPr="00964CDB">
        <w:rPr>
          <w:rStyle w:val="eop"/>
          <w:rFonts w:cstheme="minorHAnsi"/>
          <w:color w:val="000000"/>
          <w:shd w:val="clear" w:color="auto" w:fill="FFFFFF"/>
        </w:rPr>
        <w:t>e maintains steady eye contact, and his hands are clasped behind his back.</w:t>
      </w:r>
      <w:r>
        <w:rPr>
          <w:rStyle w:val="eop"/>
          <w:rFonts w:cstheme="minorHAnsi"/>
          <w:color w:val="000000"/>
          <w:shd w:val="clear" w:color="auto" w:fill="FFFFFF"/>
        </w:rPr>
        <w:t xml:space="preserve">  </w:t>
      </w:r>
      <w:r w:rsidRPr="00E93BCE">
        <w:rPr>
          <w:rStyle w:val="eop"/>
          <w:rFonts w:cstheme="minorHAnsi"/>
          <w:i/>
          <w:iCs/>
          <w:color w:val="008000"/>
          <w:shd w:val="clear" w:color="auto" w:fill="FFFFFF"/>
        </w:rPr>
        <w:t>Formal</w:t>
      </w:r>
    </w:p>
    <w:p w14:paraId="636F129B" w14:textId="77777777" w:rsidR="00C6538F" w:rsidRPr="00964CDB" w:rsidRDefault="00C6538F" w:rsidP="00C6538F">
      <w:pPr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3729B407" w14:textId="77777777" w:rsidR="00C6538F" w:rsidRPr="00964CDB" w:rsidRDefault="00C6538F" w:rsidP="00C6538F">
      <w:pPr>
        <w:ind w:left="360"/>
        <w:rPr>
          <w:rStyle w:val="eop"/>
          <w:rFonts w:cstheme="minorHAnsi"/>
          <w:color w:val="000000"/>
          <w:shd w:val="clear" w:color="auto" w:fill="FFFFFF"/>
        </w:rPr>
      </w:pPr>
      <w:r w:rsidRPr="00964CDB">
        <w:rPr>
          <w:rStyle w:val="eop"/>
          <w:rFonts w:cstheme="minorHAnsi"/>
          <w:color w:val="000000"/>
          <w:shd w:val="clear" w:color="auto" w:fill="FFFFFF"/>
        </w:rPr>
        <w:t>While engaging students with a read-aloud and ensuing classroom discussion, Mr. Baldwin varies his volume, cadence, and pitch.  He exhibits a relaxed posture, maintains inconsistent eye contact, and makes sweeping hand gestures to hold his students’ attention.</w:t>
      </w:r>
      <w:r>
        <w:rPr>
          <w:rStyle w:val="eop"/>
          <w:rFonts w:cstheme="minorHAnsi"/>
          <w:color w:val="000000"/>
          <w:shd w:val="clear" w:color="auto" w:fill="FFFFFF"/>
        </w:rPr>
        <w:t xml:space="preserve">  </w:t>
      </w:r>
      <w:r>
        <w:rPr>
          <w:rStyle w:val="eop"/>
          <w:rFonts w:cstheme="minorHAnsi"/>
          <w:i/>
          <w:iCs/>
          <w:color w:val="008000"/>
          <w:shd w:val="clear" w:color="auto" w:fill="FFFFFF"/>
        </w:rPr>
        <w:t>Casual</w:t>
      </w:r>
      <w:r>
        <w:rPr>
          <w:rStyle w:val="eop"/>
          <w:rFonts w:cstheme="minorHAnsi"/>
          <w:color w:val="000000"/>
          <w:shd w:val="clear" w:color="auto" w:fill="FFFFFF"/>
        </w:rPr>
        <w:tab/>
      </w:r>
    </w:p>
    <w:p w14:paraId="55EC43B6" w14:textId="77777777" w:rsidR="00C6538F" w:rsidRPr="00964CDB" w:rsidRDefault="00C6538F" w:rsidP="00C6538F">
      <w:pPr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63EE8EC8" w14:textId="77777777" w:rsidR="00C6538F" w:rsidRPr="00E93BCE" w:rsidRDefault="00C6538F" w:rsidP="00C6538F">
      <w:pPr>
        <w:ind w:left="360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964CDB">
        <w:rPr>
          <w:rStyle w:val="eop"/>
          <w:rFonts w:cstheme="minorHAnsi"/>
          <w:color w:val="000000"/>
          <w:shd w:val="clear" w:color="auto" w:fill="FFFFFF"/>
        </w:rPr>
        <w:t>In response to a student experiencing a serious medical episode, Mr. Baldwin speaks in a high-pitched voice, at a high volume, and at a fast pace with a consistent cadence.  As he attends to the student, his eyes are wide, he is leaning in, and his gestures are sharp.</w:t>
      </w:r>
      <w:r>
        <w:rPr>
          <w:rStyle w:val="eop"/>
          <w:rFonts w:cstheme="minorHAnsi"/>
          <w:color w:val="000000"/>
          <w:shd w:val="clear" w:color="auto" w:fill="FFFFFF"/>
        </w:rPr>
        <w:t xml:space="preserve">  </w:t>
      </w:r>
      <w:r>
        <w:rPr>
          <w:rStyle w:val="eop"/>
          <w:rFonts w:cstheme="minorHAnsi"/>
          <w:i/>
          <w:iCs/>
          <w:color w:val="008000"/>
          <w:shd w:val="clear" w:color="auto" w:fill="FFFFFF"/>
        </w:rPr>
        <w:t>Urgent</w:t>
      </w:r>
    </w:p>
    <w:p w14:paraId="51E87D8D" w14:textId="77777777" w:rsidR="00C6538F" w:rsidRPr="00AE0FCC" w:rsidRDefault="00C6538F" w:rsidP="00C6538F">
      <w:pPr>
        <w:spacing w:after="0" w:line="240" w:lineRule="auto"/>
        <w:rPr>
          <w:rFonts w:eastAsia="Times New Roman" w:cstheme="minorHAnsi"/>
          <w:color w:val="000000"/>
        </w:rPr>
      </w:pPr>
    </w:p>
    <w:p w14:paraId="5F255D77" w14:textId="77777777" w:rsidR="00C6538F" w:rsidRPr="00E93BCE" w:rsidRDefault="00C6538F" w:rsidP="00C6538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E93BCE">
        <w:rPr>
          <w:rFonts w:eastAsia="Times New Roman" w:cstheme="minorHAnsi"/>
          <w:b/>
          <w:bCs/>
          <w:color w:val="000000"/>
        </w:rPr>
        <w:t xml:space="preserve">Describe an appropriate situation for each of the three communication registers: casual, formal, and urgent, to be used in the classroom. </w:t>
      </w:r>
    </w:p>
    <w:p w14:paraId="377F96DE" w14:textId="77777777" w:rsidR="00C6538F" w:rsidRDefault="00C6538F" w:rsidP="00C6538F">
      <w:pPr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34CB870F" w14:textId="77777777" w:rsidR="00C6538F" w:rsidRPr="00E93BCE" w:rsidRDefault="00C6538F" w:rsidP="00C6538F">
      <w:pPr>
        <w:spacing w:after="0" w:line="240" w:lineRule="auto"/>
        <w:ind w:firstLine="36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color w:val="000000"/>
        </w:rPr>
        <w:t>Casual:</w:t>
      </w:r>
      <w:r>
        <w:rPr>
          <w:rFonts w:eastAsia="Times New Roman" w:cstheme="minorHAnsi"/>
          <w:color w:val="000000"/>
        </w:rPr>
        <w:tab/>
      </w:r>
      <w:r>
        <w:rPr>
          <w:rFonts w:eastAsia="Times New Roman" w:cstheme="minorHAnsi"/>
          <w:i/>
          <w:iCs/>
          <w:color w:val="008000"/>
        </w:rPr>
        <w:t>Answers may vary</w:t>
      </w:r>
    </w:p>
    <w:p w14:paraId="7F091E11" w14:textId="77777777" w:rsidR="00C6538F" w:rsidRDefault="00C6538F" w:rsidP="00C6538F">
      <w:pPr>
        <w:spacing w:after="0" w:line="240" w:lineRule="auto"/>
        <w:ind w:firstLine="360"/>
        <w:rPr>
          <w:rFonts w:eastAsia="Times New Roman" w:cstheme="minorHAnsi"/>
          <w:color w:val="000000"/>
        </w:rPr>
      </w:pPr>
    </w:p>
    <w:p w14:paraId="1BD3674B" w14:textId="77777777" w:rsidR="00C6538F" w:rsidRDefault="00C6538F" w:rsidP="00C6538F">
      <w:pPr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182E5821" w14:textId="77777777" w:rsidR="00C6538F" w:rsidRPr="00E93BCE" w:rsidRDefault="00C6538F" w:rsidP="00C6538F">
      <w:pPr>
        <w:spacing w:after="0" w:line="240" w:lineRule="auto"/>
        <w:ind w:firstLine="36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color w:val="000000"/>
        </w:rPr>
        <w:t>Formal:</w:t>
      </w:r>
      <w:r>
        <w:rPr>
          <w:rFonts w:eastAsia="Times New Roman" w:cstheme="minorHAnsi"/>
          <w:color w:val="000000"/>
        </w:rPr>
        <w:tab/>
      </w:r>
      <w:r>
        <w:rPr>
          <w:rFonts w:eastAsia="Times New Roman" w:cstheme="minorHAnsi"/>
          <w:i/>
          <w:iCs/>
          <w:color w:val="008000"/>
        </w:rPr>
        <w:t>Answers may vary</w:t>
      </w:r>
    </w:p>
    <w:p w14:paraId="44F7A016" w14:textId="77777777" w:rsidR="00C6538F" w:rsidRDefault="00C6538F" w:rsidP="00C6538F">
      <w:pPr>
        <w:spacing w:after="0" w:line="240" w:lineRule="auto"/>
        <w:ind w:firstLine="360"/>
        <w:rPr>
          <w:rFonts w:eastAsia="Times New Roman" w:cstheme="minorHAnsi"/>
          <w:color w:val="000000"/>
        </w:rPr>
      </w:pPr>
    </w:p>
    <w:p w14:paraId="2DE9847B" w14:textId="77777777" w:rsidR="00C6538F" w:rsidRDefault="00C6538F" w:rsidP="008066FE">
      <w:pPr>
        <w:spacing w:after="0" w:line="240" w:lineRule="auto"/>
        <w:rPr>
          <w:rFonts w:eastAsia="Times New Roman" w:cstheme="minorHAnsi"/>
          <w:color w:val="000000"/>
        </w:rPr>
      </w:pPr>
    </w:p>
    <w:p w14:paraId="728C3E05" w14:textId="77777777" w:rsidR="00C6538F" w:rsidRPr="00E93BCE" w:rsidRDefault="00C6538F" w:rsidP="00C6538F">
      <w:pPr>
        <w:spacing w:after="0" w:line="240" w:lineRule="auto"/>
        <w:ind w:firstLine="36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color w:val="000000"/>
        </w:rPr>
        <w:t>Urgent:</w:t>
      </w:r>
      <w:r>
        <w:rPr>
          <w:rFonts w:eastAsia="Times New Roman" w:cstheme="minorHAnsi"/>
          <w:i/>
          <w:iCs/>
          <w:color w:val="008000"/>
        </w:rPr>
        <w:tab/>
        <w:t>Answers may vary</w:t>
      </w:r>
    </w:p>
    <w:p w14:paraId="09342FC5" w14:textId="77777777" w:rsidR="00C6538F" w:rsidRPr="00E93BCE" w:rsidRDefault="00C6538F" w:rsidP="00C6538F">
      <w:pPr>
        <w:spacing w:after="0" w:line="240" w:lineRule="auto"/>
        <w:ind w:firstLine="360"/>
        <w:rPr>
          <w:rFonts w:eastAsia="Times New Roman" w:cstheme="minorHAnsi"/>
          <w:color w:val="000000"/>
        </w:rPr>
      </w:pPr>
    </w:p>
    <w:p w14:paraId="6DAC8589" w14:textId="77777777" w:rsidR="00861830" w:rsidRDefault="00861830" w:rsidP="00C94AAF"/>
    <w:p w14:paraId="6ED46139" w14:textId="77777777" w:rsidR="008066FE" w:rsidRPr="008066FE" w:rsidRDefault="008066FE" w:rsidP="008066FE"/>
    <w:p w14:paraId="5285F6B5" w14:textId="77777777" w:rsidR="008066FE" w:rsidRPr="008066FE" w:rsidRDefault="008066FE" w:rsidP="008066FE"/>
    <w:p w14:paraId="221AE306" w14:textId="77777777" w:rsidR="008066FE" w:rsidRPr="008066FE" w:rsidRDefault="008066FE" w:rsidP="008066FE">
      <w:pPr>
        <w:jc w:val="center"/>
      </w:pPr>
    </w:p>
    <w:sectPr w:rsidR="008066FE" w:rsidRPr="008066F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617124FC" w:rsidR="00485163" w:rsidRPr="008066FE" w:rsidRDefault="008066FE" w:rsidP="008066F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454349">
    <w:abstractNumId w:val="3"/>
  </w:num>
  <w:num w:numId="2" w16cid:durableId="762802637">
    <w:abstractNumId w:val="0"/>
  </w:num>
  <w:num w:numId="3" w16cid:durableId="1055934253">
    <w:abstractNumId w:val="2"/>
  </w:num>
  <w:num w:numId="4" w16cid:durableId="1108548493">
    <w:abstractNumId w:val="1"/>
  </w:num>
  <w:num w:numId="5" w16cid:durableId="104051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4C0F14"/>
    <w:rsid w:val="00555F16"/>
    <w:rsid w:val="008066FE"/>
    <w:rsid w:val="00861830"/>
    <w:rsid w:val="008B2180"/>
    <w:rsid w:val="009514DE"/>
    <w:rsid w:val="00A26EDA"/>
    <w:rsid w:val="00C6538F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8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C6538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066F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13</cp:revision>
  <dcterms:created xsi:type="dcterms:W3CDTF">2022-05-25T13:33:00Z</dcterms:created>
  <dcterms:modified xsi:type="dcterms:W3CDTF">2023-08-30T18:53:00Z</dcterms:modified>
</cp:coreProperties>
</file>