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11305B" w14:textId="77777777" w:rsidR="00C94AAF" w:rsidRDefault="00C94AAF" w:rsidP="00C94AAF">
      <w:pPr>
        <w:pStyle w:val="Heading1"/>
        <w:spacing w:after="160"/>
      </w:pPr>
      <w:r>
        <w:t>Exit Ticket - Answer Key</w:t>
      </w:r>
    </w:p>
    <w:p w14:paraId="3D78F298" w14:textId="62AC1929" w:rsidR="00C94AAF" w:rsidRPr="00D67C43" w:rsidRDefault="00C94AAF" w:rsidP="00C94AAF">
      <w:pPr>
        <w:pStyle w:val="Heading2"/>
        <w:pBdr>
          <w:bottom w:val="single" w:sz="6" w:space="1" w:color="auto"/>
        </w:pBdr>
        <w:spacing w:after="160"/>
        <w:rPr>
          <w:rStyle w:val="eop"/>
          <w:rFonts w:cstheme="minorHAnsi"/>
          <w:szCs w:val="24"/>
          <w:shd w:val="clear" w:color="auto" w:fill="FFFFFF"/>
        </w:rPr>
      </w:pPr>
      <w:r w:rsidRPr="00D67C43">
        <w:rPr>
          <w:rStyle w:val="normaltextrun"/>
          <w:rFonts w:cstheme="minorHAnsi"/>
          <w:color w:val="000000"/>
          <w:szCs w:val="24"/>
          <w:shd w:val="clear" w:color="auto" w:fill="FFFFFF"/>
        </w:rPr>
        <w:t>Lesson</w:t>
      </w:r>
      <w:r w:rsidR="00305306">
        <w:rPr>
          <w:rStyle w:val="normaltextrun"/>
          <w:rFonts w:cstheme="minorHAnsi"/>
          <w:color w:val="000000"/>
          <w:szCs w:val="24"/>
          <w:shd w:val="clear" w:color="auto" w:fill="FFFFFF"/>
        </w:rPr>
        <w:t xml:space="preserve"> 2.11: Rolling Out Classroom Rules</w:t>
      </w:r>
      <w:r w:rsidRPr="00D67C43">
        <w:rPr>
          <w:rFonts w:cstheme="minorHAnsi"/>
          <w:szCs w:val="24"/>
        </w:rPr>
        <w:t xml:space="preserve"> </w:t>
      </w:r>
    </w:p>
    <w:p w14:paraId="63FF7B65" w14:textId="77777777" w:rsidR="00C94AAF" w:rsidRPr="00D67C43" w:rsidRDefault="00C94AAF" w:rsidP="00C94AAF">
      <w:pPr>
        <w:rPr>
          <w:rStyle w:val="eop"/>
          <w:rFonts w:cstheme="minorHAnsi"/>
          <w:color w:val="000000"/>
          <w:shd w:val="clear" w:color="auto" w:fill="FFFFFF"/>
        </w:rPr>
      </w:pPr>
      <w:r w:rsidRPr="00D67C43">
        <w:rPr>
          <w:rStyle w:val="eop"/>
          <w:rFonts w:cstheme="minorHAnsi"/>
          <w:color w:val="000000"/>
          <w:shd w:val="clear" w:color="auto" w:fill="FFFFFF"/>
        </w:rPr>
        <w:t>Name:</w:t>
      </w:r>
    </w:p>
    <w:p w14:paraId="5B2DCB26" w14:textId="77777777" w:rsidR="00C94AAF" w:rsidRDefault="00C94AAF" w:rsidP="00C94AAF">
      <w:pPr>
        <w:rPr>
          <w:rStyle w:val="eop"/>
          <w:rFonts w:cstheme="minorHAnsi"/>
          <w:color w:val="000000"/>
          <w:shd w:val="clear" w:color="auto" w:fill="FFFFFF"/>
        </w:rPr>
      </w:pPr>
      <w:r w:rsidRPr="00D67C43">
        <w:rPr>
          <w:rStyle w:val="eop"/>
          <w:rFonts w:cstheme="minorHAnsi"/>
          <w:color w:val="000000"/>
          <w:shd w:val="clear" w:color="auto" w:fill="FFFFFF"/>
        </w:rPr>
        <w:t>Date:</w:t>
      </w:r>
    </w:p>
    <w:p w14:paraId="2A0C3909" w14:textId="2BF1D0EB" w:rsidR="004964D6" w:rsidRPr="004964D6" w:rsidRDefault="004964D6" w:rsidP="004964D6">
      <w:pPr>
        <w:rPr>
          <w:rStyle w:val="eop"/>
          <w:rFonts w:cstheme="minorHAnsi"/>
          <w:color w:val="000000"/>
          <w:szCs w:val="24"/>
          <w:shd w:val="clear" w:color="auto" w:fill="FFFFFF"/>
        </w:rPr>
      </w:pPr>
      <w:r w:rsidRPr="004964D6">
        <w:rPr>
          <w:rStyle w:val="eop"/>
          <w:rFonts w:cstheme="minorHAnsi"/>
          <w:color w:val="000000"/>
          <w:szCs w:val="24"/>
          <w:shd w:val="clear" w:color="auto" w:fill="FFFFFF"/>
        </w:rPr>
        <w:t xml:space="preserve">Consider the following rollout speech: </w:t>
      </w:r>
    </w:p>
    <w:p w14:paraId="31F4E0EB" w14:textId="77777777" w:rsidR="004964D6" w:rsidRPr="004964D6" w:rsidRDefault="004964D6" w:rsidP="004964D6">
      <w:pPr>
        <w:rPr>
          <w:rStyle w:val="eop"/>
          <w:rFonts w:cstheme="minorHAnsi"/>
          <w:color w:val="000000"/>
          <w:szCs w:val="24"/>
          <w:shd w:val="clear" w:color="auto" w:fill="FFFFFF"/>
        </w:rPr>
      </w:pPr>
      <w:r w:rsidRPr="004964D6">
        <w:rPr>
          <w:rStyle w:val="eop"/>
          <w:rFonts w:cstheme="minorHAnsi"/>
          <w:color w:val="000000"/>
          <w:szCs w:val="24"/>
          <w:shd w:val="clear" w:color="auto" w:fill="FFFFFF"/>
        </w:rPr>
        <w:t xml:space="preserve">Class, we are going to talk about one of our most important classroom rules today: Be ready and prepared when the bell rings. Do you realize how much learning time can be lost at the beginning of class if you are not ready to go when the bell rings? Let’s do a little math. There are 180 days in a school year. Let’s say that it takes you three minutes a day to get yourselves together, pull out your pencils and notebooks, stop talking with your friends. Three minutes a day may not seem like a lot but over time that’s 9 hours of learning. More than a full day lost. So, get excited! I want everybody to be prepared when the bell rings. Let’s see. Who looks prepared? Mayra looks prepared. Samuel looks prepared. Maria looks prepared. Darius looks prepared. Asa looks prepared. </w:t>
      </w:r>
    </w:p>
    <w:p w14:paraId="1A655843" w14:textId="77777777" w:rsidR="004964D6" w:rsidRPr="004964D6" w:rsidRDefault="004964D6" w:rsidP="004964D6">
      <w:pPr>
        <w:rPr>
          <w:rStyle w:val="eop"/>
          <w:rFonts w:cstheme="minorHAnsi"/>
          <w:color w:val="000000"/>
          <w:szCs w:val="24"/>
          <w:shd w:val="clear" w:color="auto" w:fill="FFFFFF"/>
        </w:rPr>
      </w:pPr>
    </w:p>
    <w:p w14:paraId="07C190AF" w14:textId="3891302B" w:rsidR="004964D6" w:rsidRPr="004964D6" w:rsidRDefault="004964D6" w:rsidP="004964D6">
      <w:pPr>
        <w:rPr>
          <w:rStyle w:val="eop"/>
          <w:rFonts w:cstheme="minorHAnsi"/>
          <w:color w:val="000000"/>
          <w:szCs w:val="24"/>
          <w:shd w:val="clear" w:color="auto" w:fill="FFFFFF"/>
        </w:rPr>
      </w:pPr>
      <w:r w:rsidRPr="004964D6">
        <w:rPr>
          <w:rStyle w:val="eop"/>
          <w:rFonts w:cstheme="minorHAnsi"/>
          <w:color w:val="000000"/>
          <w:szCs w:val="24"/>
          <w:shd w:val="clear" w:color="auto" w:fill="FFFFFF"/>
        </w:rPr>
        <w:t>Which of the following criteria does this rollout speech meet? Check any/all that apply and explain your decisions.</w:t>
      </w:r>
    </w:p>
    <w:p w14:paraId="27D84E23" w14:textId="77777777" w:rsidR="004964D6" w:rsidRPr="004964D6" w:rsidRDefault="004964D6" w:rsidP="004964D6">
      <w:pPr>
        <w:pStyle w:val="ListParagraph"/>
        <w:numPr>
          <w:ilvl w:val="0"/>
          <w:numId w:val="5"/>
        </w:numPr>
        <w:rPr>
          <w:rFonts w:cstheme="minorHAnsi"/>
        </w:rPr>
      </w:pPr>
      <w:r w:rsidRPr="004964D6">
        <w:rPr>
          <w:rFonts w:cstheme="minorHAnsi"/>
        </w:rPr>
        <w:t>Clear, concise, and enthusiastic</w:t>
      </w:r>
    </w:p>
    <w:p w14:paraId="303A4FE9" w14:textId="77777777" w:rsidR="004964D6" w:rsidRPr="00482395" w:rsidRDefault="004964D6" w:rsidP="004964D6">
      <w:pPr>
        <w:pStyle w:val="ListParagraph"/>
        <w:numPr>
          <w:ilvl w:val="1"/>
          <w:numId w:val="5"/>
        </w:numPr>
        <w:rPr>
          <w:rFonts w:cstheme="minorHAnsi"/>
          <w:color w:val="008000"/>
        </w:rPr>
      </w:pPr>
      <w:r w:rsidRPr="00482395">
        <w:rPr>
          <w:rFonts w:cstheme="minorHAnsi"/>
          <w:i/>
          <w:iCs/>
          <w:color w:val="008000"/>
        </w:rPr>
        <w:t>It is enthusiastic but not clear or concise</w:t>
      </w:r>
    </w:p>
    <w:p w14:paraId="48186427" w14:textId="77777777" w:rsidR="004964D6" w:rsidRPr="004964D6" w:rsidRDefault="004964D6" w:rsidP="004964D6">
      <w:pPr>
        <w:pStyle w:val="ListParagraph"/>
        <w:numPr>
          <w:ilvl w:val="0"/>
          <w:numId w:val="5"/>
        </w:numPr>
        <w:rPr>
          <w:rFonts w:cstheme="minorHAnsi"/>
        </w:rPr>
      </w:pPr>
      <w:r w:rsidRPr="004964D6">
        <w:rPr>
          <w:rFonts w:cstheme="minorHAnsi"/>
        </w:rPr>
        <w:t>Starts with the why</w:t>
      </w:r>
    </w:p>
    <w:p w14:paraId="6AC70315" w14:textId="2F0DB408" w:rsidR="004964D6" w:rsidRPr="004964D6" w:rsidRDefault="004964D6" w:rsidP="004964D6">
      <w:pPr>
        <w:pStyle w:val="ListParagraph"/>
        <w:numPr>
          <w:ilvl w:val="1"/>
          <w:numId w:val="5"/>
        </w:numPr>
        <w:rPr>
          <w:rFonts w:cstheme="minorHAnsi"/>
          <w:i/>
          <w:iCs/>
          <w:color w:val="70AD47" w:themeColor="accent6"/>
        </w:rPr>
      </w:pPr>
      <w:r w:rsidRPr="00482395">
        <w:rPr>
          <w:rFonts w:cstheme="minorHAnsi"/>
          <w:i/>
          <w:iCs/>
          <w:color w:val="008000"/>
        </w:rPr>
        <w:t>It doesn’t start with the why</w:t>
      </w:r>
    </w:p>
    <w:p w14:paraId="6FCE3171" w14:textId="77777777" w:rsidR="004964D6" w:rsidRPr="004964D6" w:rsidRDefault="004964D6" w:rsidP="004964D6">
      <w:pPr>
        <w:pStyle w:val="ListParagraph"/>
        <w:numPr>
          <w:ilvl w:val="0"/>
          <w:numId w:val="5"/>
        </w:numPr>
        <w:rPr>
          <w:rFonts w:cstheme="minorHAnsi"/>
        </w:rPr>
      </w:pPr>
      <w:r w:rsidRPr="004964D6">
        <w:rPr>
          <w:rFonts w:cstheme="minorHAnsi"/>
        </w:rPr>
        <w:t>Models and describes</w:t>
      </w:r>
    </w:p>
    <w:p w14:paraId="544B9CC8" w14:textId="77777777" w:rsidR="004964D6" w:rsidRPr="00482395" w:rsidRDefault="004964D6" w:rsidP="004964D6">
      <w:pPr>
        <w:pStyle w:val="ListParagraph"/>
        <w:numPr>
          <w:ilvl w:val="1"/>
          <w:numId w:val="5"/>
        </w:numPr>
        <w:rPr>
          <w:rFonts w:cstheme="minorHAnsi"/>
          <w:color w:val="008000"/>
        </w:rPr>
      </w:pPr>
      <w:r w:rsidRPr="00482395">
        <w:rPr>
          <w:rFonts w:cstheme="minorHAnsi"/>
          <w:i/>
          <w:iCs/>
          <w:color w:val="008000"/>
        </w:rPr>
        <w:t>The teacher does not provide a model of what “ready and prepared” looks like</w:t>
      </w:r>
    </w:p>
    <w:p w14:paraId="73CA91AD" w14:textId="77777777" w:rsidR="004964D6" w:rsidRPr="004964D6" w:rsidRDefault="004964D6" w:rsidP="004964D6">
      <w:pPr>
        <w:pStyle w:val="ListParagraph"/>
        <w:numPr>
          <w:ilvl w:val="0"/>
          <w:numId w:val="5"/>
        </w:numPr>
        <w:rPr>
          <w:rFonts w:cstheme="minorHAnsi"/>
        </w:rPr>
      </w:pPr>
      <w:r w:rsidRPr="004964D6">
        <w:rPr>
          <w:rFonts w:cstheme="minorHAnsi"/>
        </w:rPr>
        <w:t>Pre-empt pitfalls</w:t>
      </w:r>
    </w:p>
    <w:p w14:paraId="3D437EB4" w14:textId="77777777" w:rsidR="004964D6" w:rsidRPr="00482395" w:rsidRDefault="004964D6" w:rsidP="004964D6">
      <w:pPr>
        <w:pStyle w:val="ListParagraph"/>
        <w:numPr>
          <w:ilvl w:val="1"/>
          <w:numId w:val="5"/>
        </w:numPr>
        <w:rPr>
          <w:rFonts w:cstheme="minorHAnsi"/>
          <w:i/>
          <w:iCs/>
          <w:color w:val="008000"/>
        </w:rPr>
      </w:pPr>
      <w:r w:rsidRPr="00482395">
        <w:rPr>
          <w:rFonts w:cstheme="minorHAnsi"/>
          <w:i/>
          <w:iCs/>
          <w:color w:val="008000"/>
        </w:rPr>
        <w:t>The teacher does not address common pitfalls</w:t>
      </w:r>
    </w:p>
    <w:p w14:paraId="616085BF" w14:textId="77777777" w:rsidR="004964D6" w:rsidRPr="004964D6" w:rsidRDefault="004964D6" w:rsidP="004964D6">
      <w:pPr>
        <w:pStyle w:val="ListParagraph"/>
        <w:numPr>
          <w:ilvl w:val="0"/>
          <w:numId w:val="6"/>
        </w:numPr>
        <w:rPr>
          <w:rFonts w:cstheme="minorHAnsi"/>
        </w:rPr>
      </w:pPr>
      <w:r w:rsidRPr="004964D6">
        <w:rPr>
          <w:rFonts w:cstheme="minorHAnsi"/>
        </w:rPr>
        <w:t>Scan and give feedback</w:t>
      </w:r>
    </w:p>
    <w:p w14:paraId="164EDFA1" w14:textId="63712A96" w:rsidR="004964D6" w:rsidRPr="00482395" w:rsidRDefault="004964D6" w:rsidP="004964D6">
      <w:pPr>
        <w:pStyle w:val="ListParagraph"/>
        <w:numPr>
          <w:ilvl w:val="1"/>
          <w:numId w:val="6"/>
        </w:numPr>
        <w:rPr>
          <w:rStyle w:val="eop"/>
          <w:rFonts w:cstheme="minorHAnsi"/>
          <w:i/>
          <w:iCs/>
          <w:color w:val="008000"/>
        </w:rPr>
      </w:pPr>
      <w:r w:rsidRPr="00482395">
        <w:rPr>
          <w:rFonts w:cstheme="minorHAnsi"/>
          <w:i/>
          <w:iCs/>
          <w:color w:val="008000"/>
        </w:rPr>
        <w:t>The teacher provides positive feedback for students engaged in appropriate behaviors.</w:t>
      </w:r>
    </w:p>
    <w:p w14:paraId="605E91CF" w14:textId="77777777" w:rsidR="00997B72" w:rsidRDefault="00997B72" w:rsidP="004964D6">
      <w:pPr>
        <w:rPr>
          <w:rStyle w:val="eop"/>
          <w:rFonts w:cstheme="minorHAnsi"/>
          <w:color w:val="000000"/>
          <w:szCs w:val="24"/>
          <w:shd w:val="clear" w:color="auto" w:fill="FFFFFF"/>
        </w:rPr>
      </w:pPr>
    </w:p>
    <w:p w14:paraId="0F5D68EE" w14:textId="6C71AF4A" w:rsidR="004964D6" w:rsidRPr="00997B72" w:rsidRDefault="004964D6" w:rsidP="004964D6">
      <w:pPr>
        <w:rPr>
          <w:rStyle w:val="eop"/>
          <w:rFonts w:cstheme="minorHAnsi"/>
          <w:color w:val="000000"/>
          <w:szCs w:val="24"/>
          <w:shd w:val="clear" w:color="auto" w:fill="FFFFFF"/>
        </w:rPr>
      </w:pPr>
      <w:r w:rsidRPr="004964D6">
        <w:rPr>
          <w:rStyle w:val="eop"/>
          <w:rFonts w:cstheme="minorHAnsi"/>
          <w:color w:val="000000"/>
          <w:szCs w:val="24"/>
          <w:shd w:val="clear" w:color="auto" w:fill="FFFFFF"/>
        </w:rPr>
        <w:t>Rewrite the speech so it aligns with all success criteria.</w:t>
      </w:r>
    </w:p>
    <w:p w14:paraId="6DAC8589" w14:textId="2D312E8D" w:rsidR="00861830" w:rsidRPr="00482395" w:rsidRDefault="004964D6" w:rsidP="00C94AAF">
      <w:pPr>
        <w:rPr>
          <w:rFonts w:cstheme="minorHAnsi"/>
          <w:i/>
          <w:iCs/>
          <w:color w:val="008000"/>
          <w:szCs w:val="24"/>
          <w:shd w:val="clear" w:color="auto" w:fill="FFFFFF"/>
        </w:rPr>
      </w:pPr>
      <w:r w:rsidRPr="00482395">
        <w:rPr>
          <w:rStyle w:val="eop"/>
          <w:rFonts w:cstheme="minorHAnsi"/>
          <w:i/>
          <w:color w:val="008000"/>
          <w:szCs w:val="24"/>
        </w:rPr>
        <w:t xml:space="preserve">Class, we are going to talk about one of our most important classroom rules today: Be ready and prepared when the bell rings.  </w:t>
      </w:r>
      <w:r w:rsidRPr="00482395">
        <w:rPr>
          <w:rStyle w:val="eop"/>
          <w:rFonts w:cstheme="minorHAnsi"/>
          <w:i/>
          <w:iCs/>
          <w:color w:val="008000"/>
          <w:szCs w:val="24"/>
        </w:rPr>
        <w:t>This</w:t>
      </w:r>
      <w:r w:rsidRPr="00482395">
        <w:rPr>
          <w:rStyle w:val="eop"/>
          <w:rFonts w:cstheme="minorHAnsi"/>
          <w:i/>
          <w:color w:val="008000"/>
          <w:szCs w:val="24"/>
        </w:rPr>
        <w:t xml:space="preserve"> rule ensures that everyone has the most time for the exciting learning we do each day.  Can you all show me what it looks like to be ready and prepared?  I see that Samuel and Mayra have ended their conversation and have their pencils out. Maria is sitting up straight with her feet facing forward, pencil in hand. This is what it looks like to be ready and prepared. Now, let’s practice. Head out to the hall and then come back in. Notice the timer on the screen. When the timer is out of time, you all should be ready and prepared.</w:t>
      </w:r>
    </w:p>
    <w:sectPr w:rsidR="00861830" w:rsidRPr="00482395">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0F5D3E" w14:textId="77777777" w:rsidR="001B523A" w:rsidRDefault="00FF2163">
      <w:pPr>
        <w:spacing w:after="0" w:line="240" w:lineRule="auto"/>
      </w:pPr>
      <w:r>
        <w:separator/>
      </w:r>
    </w:p>
  </w:endnote>
  <w:endnote w:type="continuationSeparator" w:id="0">
    <w:p w14:paraId="66A43FF2" w14:textId="77777777" w:rsidR="001B523A" w:rsidRDefault="00FF21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8DC33" w14:textId="28F07C6E" w:rsidR="00485163" w:rsidRPr="008A1D27" w:rsidRDefault="008A1D27" w:rsidP="008A1D27">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3050E8" w14:textId="77777777" w:rsidR="001B523A" w:rsidRDefault="00FF2163">
      <w:pPr>
        <w:spacing w:after="0" w:line="240" w:lineRule="auto"/>
      </w:pPr>
      <w:r>
        <w:separator/>
      </w:r>
    </w:p>
  </w:footnote>
  <w:footnote w:type="continuationSeparator" w:id="0">
    <w:p w14:paraId="3F7E4465" w14:textId="77777777" w:rsidR="001B523A" w:rsidRDefault="00FF21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2ABD3" w14:textId="77777777" w:rsidR="00485163" w:rsidRDefault="00A26EDA" w:rsidP="002B03E1">
    <w:pPr>
      <w:pStyle w:val="Header"/>
      <w:spacing w:after="120"/>
    </w:pPr>
    <w:r>
      <w:rPr>
        <w:noProof/>
      </w:rPr>
      <w:drawing>
        <wp:inline distT="0" distB="0" distL="0" distR="0" wp14:anchorId="2E6C0B81" wp14:editId="0202161B">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7449BC"/>
    <w:multiLevelType w:val="hybridMultilevel"/>
    <w:tmpl w:val="FB463236"/>
    <w:lvl w:ilvl="0" w:tplc="0409000D">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5986A25"/>
    <w:multiLevelType w:val="hybridMultilevel"/>
    <w:tmpl w:val="C7767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150391"/>
    <w:multiLevelType w:val="hybridMultilevel"/>
    <w:tmpl w:val="65783F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52D5A88"/>
    <w:multiLevelType w:val="hybridMultilevel"/>
    <w:tmpl w:val="3C7CCB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4F72AB"/>
    <w:multiLevelType w:val="hybridMultilevel"/>
    <w:tmpl w:val="D1A09C38"/>
    <w:lvl w:ilvl="0" w:tplc="AC863AD2">
      <w:start w:val="1"/>
      <w:numFmt w:val="bullet"/>
      <w:lvlText w:val=""/>
      <w:lvlJc w:val="left"/>
      <w:pPr>
        <w:ind w:left="1080" w:hanging="360"/>
      </w:pPr>
      <w:rPr>
        <w:rFonts w:ascii="Symbol" w:hAnsi="Symbol" w:hint="default"/>
        <w:sz w:val="28"/>
        <w:szCs w:val="28"/>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77CA5D8B"/>
    <w:multiLevelType w:val="hybridMultilevel"/>
    <w:tmpl w:val="ED428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5491739">
    <w:abstractNumId w:val="5"/>
  </w:num>
  <w:num w:numId="2" w16cid:durableId="1112168671">
    <w:abstractNumId w:val="1"/>
  </w:num>
  <w:num w:numId="3" w16cid:durableId="1097943872">
    <w:abstractNumId w:val="3"/>
  </w:num>
  <w:num w:numId="4" w16cid:durableId="2052530478">
    <w:abstractNumId w:val="2"/>
  </w:num>
  <w:num w:numId="5" w16cid:durableId="414597566">
    <w:abstractNumId w:val="4"/>
  </w:num>
  <w:num w:numId="6" w16cid:durableId="1115101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180"/>
    <w:rsid w:val="0002657B"/>
    <w:rsid w:val="001035FD"/>
    <w:rsid w:val="0016096C"/>
    <w:rsid w:val="001B523A"/>
    <w:rsid w:val="00305306"/>
    <w:rsid w:val="003D0244"/>
    <w:rsid w:val="00482395"/>
    <w:rsid w:val="004964D6"/>
    <w:rsid w:val="004C0F14"/>
    <w:rsid w:val="00555F16"/>
    <w:rsid w:val="00861830"/>
    <w:rsid w:val="008A1D27"/>
    <w:rsid w:val="008B2180"/>
    <w:rsid w:val="009514DE"/>
    <w:rsid w:val="00997B72"/>
    <w:rsid w:val="00A26EDA"/>
    <w:rsid w:val="00AD414E"/>
    <w:rsid w:val="00C94AAF"/>
    <w:rsid w:val="00CF5805"/>
    <w:rsid w:val="00FD21F3"/>
    <w:rsid w:val="00FF21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72A00CC2"/>
  <w15:chartTrackingRefBased/>
  <w15:docId w15:val="{B273C00D-FDD5-4837-8A2F-D5F87B87A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AAF"/>
  </w:style>
  <w:style w:type="paragraph" w:styleId="Heading1">
    <w:name w:val="heading 1"/>
    <w:basedOn w:val="Normal"/>
    <w:next w:val="Normal"/>
    <w:link w:val="Heading1Char"/>
    <w:uiPriority w:val="9"/>
    <w:qFormat/>
    <w:rsid w:val="00A26ED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A26EDA"/>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EDA"/>
    <w:rPr>
      <w:rFonts w:asciiTheme="majorHAnsi" w:hAnsiTheme="majorHAnsi" w:cs="Open Sans"/>
      <w:bCs/>
      <w:sz w:val="28"/>
      <w:szCs w:val="20"/>
    </w:rPr>
  </w:style>
  <w:style w:type="character" w:customStyle="1" w:styleId="Heading2Char">
    <w:name w:val="Heading 2 Char"/>
    <w:basedOn w:val="DefaultParagraphFont"/>
    <w:link w:val="Heading2"/>
    <w:uiPriority w:val="9"/>
    <w:rsid w:val="00A26EDA"/>
    <w:rPr>
      <w:rFonts w:cs="Open Sans"/>
      <w:b/>
      <w:bCs/>
      <w:sz w:val="24"/>
      <w:szCs w:val="20"/>
    </w:rPr>
  </w:style>
  <w:style w:type="paragraph" w:styleId="Header">
    <w:name w:val="header"/>
    <w:basedOn w:val="Normal"/>
    <w:link w:val="HeaderChar"/>
    <w:uiPriority w:val="99"/>
    <w:unhideWhenUsed/>
    <w:rsid w:val="00A26E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6EDA"/>
  </w:style>
  <w:style w:type="paragraph" w:styleId="Footer">
    <w:name w:val="footer"/>
    <w:basedOn w:val="Normal"/>
    <w:link w:val="FooterChar"/>
    <w:uiPriority w:val="99"/>
    <w:unhideWhenUsed/>
    <w:rsid w:val="00A26E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6EDA"/>
  </w:style>
  <w:style w:type="paragraph" w:customStyle="1" w:styleId="Tabletext">
    <w:name w:val="Table text"/>
    <w:basedOn w:val="Normal"/>
    <w:qFormat/>
    <w:rsid w:val="00A26EDA"/>
    <w:pPr>
      <w:spacing w:before="120" w:after="120" w:line="240" w:lineRule="auto"/>
    </w:pPr>
  </w:style>
  <w:style w:type="character" w:customStyle="1" w:styleId="normaltextrun">
    <w:name w:val="normaltextrun"/>
    <w:basedOn w:val="DefaultParagraphFont"/>
    <w:rsid w:val="00A26EDA"/>
  </w:style>
  <w:style w:type="character" w:customStyle="1" w:styleId="eop">
    <w:name w:val="eop"/>
    <w:basedOn w:val="DefaultParagraphFont"/>
    <w:rsid w:val="00A26EDA"/>
  </w:style>
  <w:style w:type="paragraph" w:styleId="ListParagraph">
    <w:name w:val="List Paragraph"/>
    <w:basedOn w:val="Normal"/>
    <w:uiPriority w:val="34"/>
    <w:qFormat/>
    <w:rsid w:val="004964D6"/>
    <w:pPr>
      <w:ind w:left="720"/>
      <w:contextualSpacing/>
    </w:pPr>
  </w:style>
  <w:style w:type="character" w:styleId="Hyperlink">
    <w:name w:val="Hyperlink"/>
    <w:basedOn w:val="DefaultParagraphFont"/>
    <w:uiPriority w:val="99"/>
    <w:semiHidden/>
    <w:unhideWhenUsed/>
    <w:rsid w:val="008A1D27"/>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5851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261</TotalTime>
  <Pages>1</Pages>
  <Words>319</Words>
  <Characters>1821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Lesson 1.02: Building Connections</vt:lpstr>
    </vt:vector>
  </TitlesOfParts>
  <Company/>
  <LinksUpToDate>false</LinksUpToDate>
  <CharactersWithSpaces>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Building Connections</dc:title>
  <dc:subject>Lesson 1.02: Building Connections</dc:subject>
  <dc:creator>Texas Education Agency</dc:creator>
  <cp:keywords/>
  <dc:description/>
  <cp:lastModifiedBy>White (she/her), Whitney</cp:lastModifiedBy>
  <cp:revision>17</cp:revision>
  <dcterms:created xsi:type="dcterms:W3CDTF">2022-05-25T13:33:00Z</dcterms:created>
  <dcterms:modified xsi:type="dcterms:W3CDTF">2023-08-30T19:42:00Z</dcterms:modified>
</cp:coreProperties>
</file>