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62EE8" w14:textId="214F64AF" w:rsidR="002275E1" w:rsidRPr="005F5393" w:rsidRDefault="002275E1" w:rsidP="002275E1">
      <w:pPr>
        <w:pStyle w:val="Heading1"/>
        <w:spacing w:after="160"/>
      </w:pPr>
      <w:r>
        <w:t xml:space="preserve">Student Guide </w:t>
      </w:r>
    </w:p>
    <w:p w14:paraId="7ED5C412" w14:textId="77777777" w:rsidR="009D348E" w:rsidRDefault="009D348E" w:rsidP="009D348E">
      <w:pPr>
        <w:pStyle w:val="Heading2"/>
        <w:pBdr>
          <w:bottom w:val="single" w:sz="6" w:space="1" w:color="auto"/>
        </w:pBdr>
        <w:spacing w:after="160"/>
        <w:rPr>
          <w:shd w:val="clear" w:color="auto" w:fill="FFFFFF"/>
        </w:rPr>
      </w:pPr>
      <w:r w:rsidRPr="001F578F">
        <w:rPr>
          <w:shd w:val="clear" w:color="auto" w:fill="FFFFFF"/>
        </w:rPr>
        <w:t>Lesson </w:t>
      </w:r>
      <w:r>
        <w:t>2.23: Private Individual Correction</w:t>
      </w:r>
    </w:p>
    <w:p w14:paraId="69CFEEAE" w14:textId="77777777" w:rsidR="009D348E" w:rsidRPr="005E1906" w:rsidRDefault="009D348E" w:rsidP="009D348E">
      <w:pPr>
        <w:rPr>
          <w:rFonts w:cstheme="minorHAnsi"/>
        </w:rPr>
      </w:pPr>
      <w:r w:rsidRPr="005E1906">
        <w:rPr>
          <w:rFonts w:cstheme="minorHAnsi"/>
        </w:rPr>
        <w:t xml:space="preserve">Name: </w:t>
      </w:r>
    </w:p>
    <w:p w14:paraId="69048B0F" w14:textId="77777777" w:rsidR="009D348E" w:rsidRPr="005E1906" w:rsidRDefault="009D348E" w:rsidP="009D348E">
      <w:pPr>
        <w:rPr>
          <w:rFonts w:cstheme="minorHAnsi"/>
        </w:rPr>
      </w:pPr>
      <w:r w:rsidRPr="005E1906">
        <w:rPr>
          <w:rFonts w:cstheme="minorHAnsi"/>
        </w:rPr>
        <w:t xml:space="preserve">Date: </w:t>
      </w:r>
    </w:p>
    <w:p w14:paraId="6E57B655" w14:textId="77777777" w:rsidR="009D348E" w:rsidRPr="005E1906" w:rsidRDefault="009D348E" w:rsidP="009D348E">
      <w:pPr>
        <w:pStyle w:val="Tabletext"/>
        <w:rPr>
          <w:rFonts w:cstheme="minorHAnsi"/>
          <w:b/>
          <w:bCs/>
        </w:rPr>
      </w:pPr>
      <w:r w:rsidRPr="005E1906">
        <w:rPr>
          <w:rFonts w:cstheme="minorHAnsi"/>
          <w:b/>
          <w:bCs/>
        </w:rPr>
        <w:t>Bellringer:</w:t>
      </w:r>
    </w:p>
    <w:p w14:paraId="35FACCB2" w14:textId="77777777" w:rsidR="009D348E" w:rsidRPr="005E1906" w:rsidRDefault="009D348E" w:rsidP="009D348E">
      <w:pPr>
        <w:rPr>
          <w:rFonts w:eastAsia="Times New Roman" w:cstheme="minorHAnsi"/>
          <w:color w:val="000000"/>
        </w:rPr>
      </w:pPr>
      <w:bookmarkStart w:id="0" w:name="_Hlk90364968"/>
      <w:r w:rsidRPr="005E1906">
        <w:rPr>
          <w:rFonts w:eastAsia="Times New Roman" w:cstheme="minorHAnsi"/>
          <w:color w:val="000000"/>
        </w:rPr>
        <w:t xml:space="preserve">A student’s behavior is disrupting the lesson. The student is yelling out during class and throwing materials. Why would a teacher choose to talk to the student privately instead of redirecting him in front of the other students? </w:t>
      </w:r>
      <w:bookmarkEnd w:id="0"/>
    </w:p>
    <w:p w14:paraId="1467863A" w14:textId="77777777" w:rsidR="009D348E" w:rsidRDefault="009D348E" w:rsidP="009D348E">
      <w:pPr>
        <w:rPr>
          <w:rStyle w:val="eop"/>
          <w:shd w:val="clear" w:color="auto" w:fill="FFFFFF"/>
        </w:rPr>
      </w:pPr>
    </w:p>
    <w:p w14:paraId="62952E1E" w14:textId="77777777" w:rsidR="009D348E" w:rsidRDefault="009D348E" w:rsidP="009D348E">
      <w:pPr>
        <w:rPr>
          <w:rStyle w:val="eop"/>
          <w:shd w:val="clear" w:color="auto" w:fill="FFFFFF"/>
        </w:rPr>
      </w:pPr>
    </w:p>
    <w:p w14:paraId="101726F1" w14:textId="77777777" w:rsidR="009D348E" w:rsidRDefault="009D348E" w:rsidP="009D348E">
      <w:pPr>
        <w:rPr>
          <w:rStyle w:val="eop"/>
          <w:shd w:val="clear" w:color="auto" w:fill="FFFFFF"/>
        </w:rPr>
      </w:pPr>
    </w:p>
    <w:p w14:paraId="633DB08F" w14:textId="77777777" w:rsidR="009D348E" w:rsidRDefault="009D348E" w:rsidP="009D348E">
      <w:pPr>
        <w:rPr>
          <w:rStyle w:val="eop"/>
          <w:shd w:val="clear" w:color="auto" w:fill="FFFFFF"/>
        </w:rPr>
      </w:pPr>
    </w:p>
    <w:p w14:paraId="50AB42F4" w14:textId="77777777" w:rsidR="009D348E" w:rsidRDefault="009D348E" w:rsidP="009D348E">
      <w:pPr>
        <w:rPr>
          <w:rStyle w:val="eop"/>
          <w:shd w:val="clear" w:color="auto" w:fill="FFFFFF"/>
        </w:rPr>
      </w:pPr>
    </w:p>
    <w:p w14:paraId="55345EC9" w14:textId="77777777" w:rsidR="009D348E" w:rsidRDefault="009D348E" w:rsidP="009D348E">
      <w:pPr>
        <w:rPr>
          <w:rStyle w:val="eop"/>
          <w:shd w:val="clear" w:color="auto" w:fill="FFFFFF"/>
        </w:rPr>
      </w:pPr>
    </w:p>
    <w:p w14:paraId="55251E2F" w14:textId="77777777" w:rsidR="009D348E" w:rsidRDefault="009D348E" w:rsidP="009D348E">
      <w:pPr>
        <w:rPr>
          <w:rStyle w:val="eop"/>
          <w:shd w:val="clear" w:color="auto" w:fill="FFFFFF"/>
        </w:rPr>
      </w:pPr>
    </w:p>
    <w:p w14:paraId="0C03D0C3" w14:textId="77777777" w:rsidR="009D348E" w:rsidRDefault="009D348E" w:rsidP="009D348E">
      <w:pPr>
        <w:rPr>
          <w:rStyle w:val="eop"/>
          <w:shd w:val="clear" w:color="auto" w:fill="FFFFFF"/>
        </w:rPr>
      </w:pPr>
    </w:p>
    <w:p w14:paraId="096C7A99" w14:textId="77777777" w:rsidR="009D348E" w:rsidRDefault="009D348E" w:rsidP="009D348E">
      <w:pPr>
        <w:rPr>
          <w:rStyle w:val="eop"/>
          <w:shd w:val="clear" w:color="auto" w:fill="FFFFFF"/>
        </w:rPr>
      </w:pPr>
    </w:p>
    <w:p w14:paraId="21A7E413" w14:textId="77777777" w:rsidR="009D348E" w:rsidRDefault="009D348E" w:rsidP="009D348E">
      <w:pPr>
        <w:rPr>
          <w:rStyle w:val="eop"/>
          <w:rFonts w:ascii="Open Sans" w:hAnsi="Open Sans"/>
          <w:color w:val="000000"/>
          <w:sz w:val="20"/>
          <w:shd w:val="clear" w:color="auto" w:fill="FFFFFF"/>
        </w:rPr>
      </w:pPr>
    </w:p>
    <w:p w14:paraId="40E571FD" w14:textId="77777777" w:rsidR="009D348E" w:rsidRDefault="009D348E" w:rsidP="009D348E">
      <w:pPr>
        <w:rPr>
          <w:rFonts w:ascii="Open Sans" w:eastAsia="Times New Roman" w:hAnsi="Open Sans" w:cs="Open Sans"/>
          <w:b/>
          <w:bCs/>
          <w:color w:val="000000"/>
          <w:sz w:val="20"/>
          <w:szCs w:val="20"/>
        </w:rPr>
      </w:pPr>
      <w:r>
        <w:rPr>
          <w:rFonts w:ascii="Open Sans" w:eastAsia="Times New Roman" w:hAnsi="Open Sans" w:cs="Open Sans"/>
          <w:b/>
          <w:bCs/>
          <w:color w:val="000000"/>
          <w:sz w:val="20"/>
          <w:szCs w:val="20"/>
        </w:rPr>
        <w:br w:type="page"/>
      </w:r>
    </w:p>
    <w:p w14:paraId="3D52BC85" w14:textId="77777777" w:rsidR="009D348E" w:rsidRPr="005E1906" w:rsidRDefault="009D348E" w:rsidP="009D348E">
      <w:pPr>
        <w:spacing w:after="0" w:line="240" w:lineRule="auto"/>
        <w:rPr>
          <w:rFonts w:eastAsia="Times New Roman" w:cstheme="minorHAnsi"/>
          <w:b/>
          <w:bCs/>
          <w:color w:val="000000"/>
        </w:rPr>
      </w:pPr>
      <w:r w:rsidRPr="005E1906">
        <w:rPr>
          <w:rFonts w:eastAsia="Times New Roman" w:cstheme="minorHAnsi"/>
          <w:b/>
          <w:bCs/>
          <w:color w:val="000000"/>
        </w:rPr>
        <w:lastRenderedPageBreak/>
        <w:t>Intro to Private Individual Corrections</w:t>
      </w:r>
    </w:p>
    <w:p w14:paraId="2A170A57" w14:textId="77777777" w:rsidR="009D348E" w:rsidRPr="005E1906" w:rsidRDefault="009D348E" w:rsidP="009D348E">
      <w:pPr>
        <w:spacing w:after="0" w:line="240" w:lineRule="auto"/>
        <w:rPr>
          <w:rStyle w:val="eop"/>
          <w:rFonts w:eastAsia="Times New Roman" w:cstheme="minorHAnsi"/>
          <w:b/>
          <w:bCs/>
          <w:color w:val="000000"/>
        </w:rPr>
      </w:pPr>
    </w:p>
    <w:p w14:paraId="50F48525" w14:textId="77777777" w:rsidR="009D348E" w:rsidRPr="005E1906" w:rsidRDefault="009D348E" w:rsidP="009D348E">
      <w:pPr>
        <w:rPr>
          <w:rStyle w:val="eop"/>
          <w:rFonts w:cstheme="minorHAnsi"/>
          <w:b/>
          <w:bCs/>
          <w:color w:val="000000"/>
          <w:shd w:val="clear" w:color="auto" w:fill="FFFFFF"/>
        </w:rPr>
      </w:pPr>
      <w:r w:rsidRPr="005E1906">
        <w:rPr>
          <w:rStyle w:val="eop"/>
          <w:rFonts w:cstheme="minorHAnsi"/>
          <w:b/>
          <w:bCs/>
          <w:color w:val="000000"/>
          <w:shd w:val="clear" w:color="auto" w:fill="FFFFFF"/>
        </w:rPr>
        <w:t>Key Terms</w:t>
      </w:r>
    </w:p>
    <w:p w14:paraId="4FA4B89A" w14:textId="77777777" w:rsidR="009D348E" w:rsidRPr="005E1906" w:rsidRDefault="009D348E" w:rsidP="009D348E">
      <w:pPr>
        <w:rPr>
          <w:rStyle w:val="eop"/>
          <w:rFonts w:cstheme="minorHAnsi"/>
          <w:color w:val="000000"/>
          <w:shd w:val="clear" w:color="auto" w:fill="FFFFFF"/>
        </w:rPr>
      </w:pPr>
      <w:r w:rsidRPr="005E1906">
        <w:rPr>
          <w:rStyle w:val="eop"/>
          <w:rFonts w:cstheme="minorHAnsi"/>
          <w:color w:val="000000"/>
          <w:shd w:val="clear" w:color="auto" w:fill="FFFFFF"/>
        </w:rPr>
        <w:t>Define the key terms below.</w:t>
      </w:r>
    </w:p>
    <w:tbl>
      <w:tblPr>
        <w:tblStyle w:val="TableGrid"/>
        <w:tblW w:w="9890" w:type="dxa"/>
        <w:tblLayout w:type="fixed"/>
        <w:tblLook w:val="04A0" w:firstRow="1" w:lastRow="0" w:firstColumn="1" w:lastColumn="0" w:noHBand="0" w:noVBand="1"/>
      </w:tblPr>
      <w:tblGrid>
        <w:gridCol w:w="2998"/>
        <w:gridCol w:w="6892"/>
      </w:tblGrid>
      <w:tr w:rsidR="009D348E" w:rsidRPr="005E1906" w14:paraId="1662C14C" w14:textId="77777777" w:rsidTr="005E1906">
        <w:trPr>
          <w:trHeight w:val="420"/>
        </w:trPr>
        <w:tc>
          <w:tcPr>
            <w:tcW w:w="2998" w:type="dxa"/>
            <w:hideMark/>
          </w:tcPr>
          <w:p w14:paraId="7D4AD5D1" w14:textId="77777777" w:rsidR="009D348E" w:rsidRPr="005E1906" w:rsidRDefault="009D348E" w:rsidP="00490D32">
            <w:pPr>
              <w:rPr>
                <w:rFonts w:eastAsia="Times New Roman" w:cstheme="minorHAnsi"/>
              </w:rPr>
            </w:pPr>
            <w:r w:rsidRPr="005E1906">
              <w:rPr>
                <w:rFonts w:eastAsia="Times New Roman" w:cstheme="minorHAnsi"/>
              </w:rPr>
              <w:t xml:space="preserve">Private Individual Correction </w:t>
            </w:r>
          </w:p>
        </w:tc>
        <w:tc>
          <w:tcPr>
            <w:tcW w:w="6892" w:type="dxa"/>
          </w:tcPr>
          <w:p w14:paraId="3AF9A604" w14:textId="768C4382" w:rsidR="009D348E" w:rsidRPr="005E1906" w:rsidRDefault="009D348E" w:rsidP="00490D32">
            <w:pPr>
              <w:rPr>
                <w:rFonts w:eastAsia="Times New Roman" w:cstheme="minorHAnsi"/>
                <w:i/>
                <w:iCs/>
                <w:color w:val="008000"/>
              </w:rPr>
            </w:pPr>
          </w:p>
        </w:tc>
      </w:tr>
      <w:tr w:rsidR="009D348E" w:rsidRPr="005E1906" w14:paraId="41EE9A11" w14:textId="77777777" w:rsidTr="005E1906">
        <w:trPr>
          <w:trHeight w:val="420"/>
        </w:trPr>
        <w:tc>
          <w:tcPr>
            <w:tcW w:w="2998" w:type="dxa"/>
            <w:hideMark/>
          </w:tcPr>
          <w:p w14:paraId="659E2BEA" w14:textId="77777777" w:rsidR="009D348E" w:rsidRPr="005E1906" w:rsidRDefault="009D348E" w:rsidP="00490D32">
            <w:pPr>
              <w:rPr>
                <w:rFonts w:eastAsia="Times New Roman" w:cstheme="minorHAnsi"/>
              </w:rPr>
            </w:pPr>
            <w:r w:rsidRPr="005E1906">
              <w:rPr>
                <w:rFonts w:eastAsia="Times New Roman" w:cstheme="minorHAnsi"/>
              </w:rPr>
              <w:t>Privacy/Confidentiality</w:t>
            </w:r>
          </w:p>
        </w:tc>
        <w:tc>
          <w:tcPr>
            <w:tcW w:w="6892" w:type="dxa"/>
          </w:tcPr>
          <w:p w14:paraId="0007AFC4" w14:textId="7E06CE28" w:rsidR="009D348E" w:rsidRPr="005E1906" w:rsidRDefault="009D348E" w:rsidP="00490D32">
            <w:pPr>
              <w:rPr>
                <w:rFonts w:eastAsia="Times New Roman" w:cstheme="minorHAnsi"/>
                <w:i/>
                <w:iCs/>
                <w:color w:val="008000"/>
              </w:rPr>
            </w:pPr>
          </w:p>
        </w:tc>
      </w:tr>
      <w:tr w:rsidR="009D348E" w:rsidRPr="005E1906" w14:paraId="4A870108" w14:textId="77777777" w:rsidTr="005E1906">
        <w:trPr>
          <w:trHeight w:val="420"/>
        </w:trPr>
        <w:tc>
          <w:tcPr>
            <w:tcW w:w="2998" w:type="dxa"/>
            <w:hideMark/>
          </w:tcPr>
          <w:p w14:paraId="799949ED" w14:textId="77777777" w:rsidR="009D348E" w:rsidRPr="005E1906" w:rsidRDefault="009D348E" w:rsidP="00490D32">
            <w:pPr>
              <w:rPr>
                <w:rFonts w:eastAsia="Times New Roman" w:cstheme="minorHAnsi"/>
              </w:rPr>
            </w:pPr>
            <w:r w:rsidRPr="005E1906">
              <w:rPr>
                <w:rFonts w:eastAsia="Times New Roman" w:cstheme="minorHAnsi"/>
              </w:rPr>
              <w:t>Tone</w:t>
            </w:r>
          </w:p>
        </w:tc>
        <w:tc>
          <w:tcPr>
            <w:tcW w:w="6892" w:type="dxa"/>
          </w:tcPr>
          <w:p w14:paraId="08B60914" w14:textId="661FBF27" w:rsidR="009D348E" w:rsidRPr="005E1906" w:rsidRDefault="009D348E" w:rsidP="00490D32">
            <w:pPr>
              <w:rPr>
                <w:rFonts w:eastAsia="Times New Roman" w:cstheme="minorHAnsi"/>
                <w:i/>
                <w:iCs/>
                <w:color w:val="008000"/>
              </w:rPr>
            </w:pPr>
          </w:p>
        </w:tc>
      </w:tr>
      <w:tr w:rsidR="009D348E" w:rsidRPr="005E1906" w14:paraId="6EED5B74" w14:textId="77777777" w:rsidTr="005E1906">
        <w:trPr>
          <w:trHeight w:val="420"/>
        </w:trPr>
        <w:tc>
          <w:tcPr>
            <w:tcW w:w="2998" w:type="dxa"/>
            <w:hideMark/>
          </w:tcPr>
          <w:p w14:paraId="383F75A9" w14:textId="77777777" w:rsidR="009D348E" w:rsidRPr="005E1906" w:rsidRDefault="009D348E" w:rsidP="00490D32">
            <w:pPr>
              <w:rPr>
                <w:rFonts w:eastAsia="Times New Roman" w:cstheme="minorHAnsi"/>
              </w:rPr>
            </w:pPr>
            <w:r w:rsidRPr="005E1906">
              <w:rPr>
                <w:rFonts w:eastAsia="Times New Roman" w:cstheme="minorHAnsi"/>
              </w:rPr>
              <w:t>Bookend</w:t>
            </w:r>
          </w:p>
        </w:tc>
        <w:tc>
          <w:tcPr>
            <w:tcW w:w="6892" w:type="dxa"/>
          </w:tcPr>
          <w:p w14:paraId="7591A17E" w14:textId="6AF5274A" w:rsidR="009D348E" w:rsidRPr="005E1906" w:rsidRDefault="009D348E" w:rsidP="00490D32">
            <w:pPr>
              <w:rPr>
                <w:rFonts w:eastAsia="Times New Roman" w:cstheme="minorHAnsi"/>
                <w:i/>
                <w:iCs/>
                <w:color w:val="008000"/>
              </w:rPr>
            </w:pPr>
          </w:p>
        </w:tc>
      </w:tr>
      <w:tr w:rsidR="009D348E" w:rsidRPr="005E1906" w14:paraId="58118CD3" w14:textId="77777777" w:rsidTr="005E1906">
        <w:trPr>
          <w:trHeight w:val="420"/>
        </w:trPr>
        <w:tc>
          <w:tcPr>
            <w:tcW w:w="2998" w:type="dxa"/>
            <w:hideMark/>
          </w:tcPr>
          <w:p w14:paraId="22DA5493" w14:textId="77777777" w:rsidR="009D348E" w:rsidRPr="005E1906" w:rsidRDefault="009D348E" w:rsidP="00490D32">
            <w:pPr>
              <w:rPr>
                <w:rFonts w:eastAsia="Times New Roman" w:cstheme="minorHAnsi"/>
              </w:rPr>
            </w:pPr>
            <w:r w:rsidRPr="005E1906">
              <w:rPr>
                <w:rFonts w:eastAsia="Times New Roman" w:cstheme="minorHAnsi"/>
              </w:rPr>
              <w:t>In-Task</w:t>
            </w:r>
          </w:p>
        </w:tc>
        <w:tc>
          <w:tcPr>
            <w:tcW w:w="6892" w:type="dxa"/>
          </w:tcPr>
          <w:p w14:paraId="2CEB4061" w14:textId="59F11FD7" w:rsidR="009D348E" w:rsidRPr="005E1906" w:rsidRDefault="009D348E" w:rsidP="00490D32">
            <w:pPr>
              <w:rPr>
                <w:rFonts w:eastAsia="Times New Roman" w:cstheme="minorHAnsi"/>
                <w:i/>
                <w:iCs/>
                <w:color w:val="008000"/>
              </w:rPr>
            </w:pPr>
          </w:p>
        </w:tc>
      </w:tr>
      <w:tr w:rsidR="009D348E" w:rsidRPr="005E1906" w14:paraId="5BDFFEC5" w14:textId="77777777" w:rsidTr="005E1906">
        <w:trPr>
          <w:trHeight w:val="420"/>
        </w:trPr>
        <w:tc>
          <w:tcPr>
            <w:tcW w:w="2998" w:type="dxa"/>
            <w:hideMark/>
          </w:tcPr>
          <w:p w14:paraId="34544E59" w14:textId="77777777" w:rsidR="009D348E" w:rsidRPr="005E1906" w:rsidRDefault="009D348E" w:rsidP="00490D32">
            <w:pPr>
              <w:rPr>
                <w:rFonts w:eastAsia="Times New Roman" w:cstheme="minorHAnsi"/>
              </w:rPr>
            </w:pPr>
            <w:r w:rsidRPr="005E1906">
              <w:rPr>
                <w:rFonts w:eastAsia="Times New Roman" w:cstheme="minorHAnsi"/>
              </w:rPr>
              <w:t>Out-Task</w:t>
            </w:r>
          </w:p>
        </w:tc>
        <w:tc>
          <w:tcPr>
            <w:tcW w:w="6892" w:type="dxa"/>
          </w:tcPr>
          <w:p w14:paraId="214E820D" w14:textId="125F72EB" w:rsidR="009D348E" w:rsidRPr="005E1906" w:rsidRDefault="009D348E" w:rsidP="00490D32">
            <w:pPr>
              <w:rPr>
                <w:rFonts w:eastAsia="Times New Roman" w:cstheme="minorHAnsi"/>
                <w:i/>
                <w:iCs/>
                <w:color w:val="008000"/>
              </w:rPr>
            </w:pPr>
          </w:p>
        </w:tc>
      </w:tr>
    </w:tbl>
    <w:p w14:paraId="3B3DA16F" w14:textId="77777777" w:rsidR="009D348E" w:rsidRPr="005E1906" w:rsidRDefault="009D348E" w:rsidP="009D348E">
      <w:pPr>
        <w:rPr>
          <w:rStyle w:val="eop"/>
          <w:rFonts w:cstheme="minorHAnsi"/>
          <w:color w:val="000000"/>
          <w:shd w:val="clear" w:color="auto" w:fill="FFFFFF"/>
        </w:rPr>
      </w:pPr>
    </w:p>
    <w:p w14:paraId="4666FF4F" w14:textId="77777777" w:rsidR="009D348E" w:rsidRPr="005E1906" w:rsidRDefault="009D348E" w:rsidP="009D348E">
      <w:pPr>
        <w:rPr>
          <w:rStyle w:val="eop"/>
          <w:rFonts w:cstheme="minorHAnsi"/>
          <w:shd w:val="clear" w:color="auto" w:fill="FFFFFF"/>
        </w:rPr>
      </w:pPr>
      <w:r w:rsidRPr="005E1906">
        <w:rPr>
          <w:rStyle w:val="eop"/>
          <w:rFonts w:cstheme="minorHAnsi"/>
          <w:shd w:val="clear" w:color="auto" w:fill="FFFFFF"/>
        </w:rPr>
        <w:t xml:space="preserve">What are the five keys to private individual corrections? </w:t>
      </w:r>
    </w:p>
    <w:p w14:paraId="201917D8" w14:textId="77777777" w:rsidR="00DC5D2A" w:rsidRPr="005E1906" w:rsidRDefault="00DC5D2A" w:rsidP="009D348E">
      <w:pPr>
        <w:rPr>
          <w:rFonts w:eastAsia="Times New Roman" w:cstheme="minorHAnsi"/>
          <w:b/>
          <w:bCs/>
          <w:color w:val="000000"/>
        </w:rPr>
      </w:pPr>
    </w:p>
    <w:p w14:paraId="125BFCB2" w14:textId="77777777" w:rsidR="00DC5D2A" w:rsidRPr="005E1906" w:rsidRDefault="00DC5D2A" w:rsidP="009D348E">
      <w:pPr>
        <w:rPr>
          <w:rFonts w:eastAsia="Times New Roman" w:cstheme="minorHAnsi"/>
          <w:b/>
          <w:bCs/>
          <w:color w:val="000000"/>
        </w:rPr>
      </w:pPr>
    </w:p>
    <w:p w14:paraId="28356F21" w14:textId="77777777" w:rsidR="00DC5D2A" w:rsidRPr="005E1906" w:rsidRDefault="00DC5D2A" w:rsidP="009D348E">
      <w:pPr>
        <w:rPr>
          <w:rFonts w:eastAsia="Times New Roman" w:cstheme="minorHAnsi"/>
          <w:b/>
          <w:bCs/>
          <w:color w:val="000000"/>
        </w:rPr>
      </w:pPr>
    </w:p>
    <w:p w14:paraId="6A957DB8" w14:textId="77777777" w:rsidR="00DC5D2A" w:rsidRPr="005E1906" w:rsidRDefault="00DC5D2A" w:rsidP="009D348E">
      <w:pPr>
        <w:rPr>
          <w:rFonts w:eastAsia="Times New Roman" w:cstheme="minorHAnsi"/>
          <w:b/>
          <w:bCs/>
          <w:color w:val="000000"/>
        </w:rPr>
      </w:pPr>
    </w:p>
    <w:p w14:paraId="11175A38" w14:textId="24F51E3B" w:rsidR="009D348E" w:rsidRPr="005E1906" w:rsidRDefault="009D348E" w:rsidP="009D348E">
      <w:pPr>
        <w:rPr>
          <w:rFonts w:eastAsia="Times New Roman" w:cstheme="minorHAnsi"/>
          <w:b/>
          <w:bCs/>
          <w:color w:val="000000"/>
        </w:rPr>
      </w:pPr>
      <w:r w:rsidRPr="005E1906">
        <w:rPr>
          <w:rFonts w:eastAsia="Times New Roman" w:cstheme="minorHAnsi"/>
          <w:b/>
          <w:bCs/>
          <w:color w:val="000000"/>
        </w:rPr>
        <w:t>Video Notes</w:t>
      </w:r>
    </w:p>
    <w:p w14:paraId="47ECCEEA" w14:textId="77777777" w:rsidR="009D348E" w:rsidRPr="005E1906" w:rsidRDefault="009D348E" w:rsidP="009D348E">
      <w:pPr>
        <w:rPr>
          <w:rFonts w:eastAsia="Times New Roman" w:cstheme="minorHAnsi"/>
          <w:color w:val="000000"/>
        </w:rPr>
      </w:pPr>
      <w:r w:rsidRPr="005E1906">
        <w:rPr>
          <w:rFonts w:eastAsia="Times New Roman" w:cstheme="minorHAnsi"/>
          <w:color w:val="000000"/>
        </w:rPr>
        <w:t>Listen to an interview with Doug Lemov and Nicole Willey, who teaches third grade at Leadership Prep Ocean Hill as they talk about Private Individual Corrections. Take note of the steps and important practices while implementing Private Individual Corrections.</w:t>
      </w:r>
    </w:p>
    <w:p w14:paraId="62CAC62A" w14:textId="77777777" w:rsidR="009D348E" w:rsidRPr="005E1906" w:rsidRDefault="009D348E" w:rsidP="009D348E">
      <w:pPr>
        <w:rPr>
          <w:rFonts w:eastAsia="Times New Roman" w:cstheme="minorHAnsi"/>
        </w:rPr>
      </w:pPr>
    </w:p>
    <w:p w14:paraId="4BD48A7D" w14:textId="5B530AD3" w:rsidR="00DC5D2A" w:rsidRPr="005E1906" w:rsidRDefault="00DC5D2A">
      <w:pPr>
        <w:rPr>
          <w:rFonts w:eastAsia="Times New Roman" w:cstheme="minorHAnsi"/>
          <w:i/>
          <w:iCs/>
          <w:color w:val="70AD47" w:themeColor="accent6"/>
        </w:rPr>
      </w:pPr>
      <w:r w:rsidRPr="005E1906">
        <w:rPr>
          <w:rFonts w:eastAsia="Times New Roman" w:cstheme="minorHAnsi"/>
          <w:i/>
          <w:iCs/>
          <w:color w:val="70AD47" w:themeColor="accent6"/>
        </w:rPr>
        <w:br w:type="page"/>
      </w:r>
    </w:p>
    <w:p w14:paraId="4DCE7867" w14:textId="77777777" w:rsidR="009D348E" w:rsidRPr="005E1906" w:rsidRDefault="009D348E" w:rsidP="009D348E">
      <w:pPr>
        <w:spacing w:after="0" w:line="240" w:lineRule="auto"/>
        <w:rPr>
          <w:rFonts w:eastAsia="Times New Roman" w:cstheme="minorHAnsi"/>
          <w:b/>
          <w:bCs/>
        </w:rPr>
      </w:pPr>
      <w:r w:rsidRPr="005E1906">
        <w:rPr>
          <w:rFonts w:eastAsia="Times New Roman" w:cstheme="minorHAnsi"/>
          <w:b/>
          <w:bCs/>
        </w:rPr>
        <w:lastRenderedPageBreak/>
        <w:t>Five Keys to Private Individual Correction</w:t>
      </w:r>
    </w:p>
    <w:p w14:paraId="04EDEBC0" w14:textId="77777777" w:rsidR="009D348E" w:rsidRPr="005E1906" w:rsidRDefault="009D348E" w:rsidP="009D348E">
      <w:pPr>
        <w:pStyle w:val="ListParagraph"/>
        <w:spacing w:after="0" w:line="240" w:lineRule="auto"/>
        <w:rPr>
          <w:rFonts w:eastAsia="Times New Roman" w:cstheme="minorHAnsi"/>
        </w:rPr>
      </w:pPr>
    </w:p>
    <w:p w14:paraId="3679E08B" w14:textId="77777777" w:rsidR="009D348E" w:rsidRPr="005E1906" w:rsidRDefault="009D348E" w:rsidP="009D348E">
      <w:pPr>
        <w:spacing w:after="0" w:line="240" w:lineRule="auto"/>
        <w:rPr>
          <w:rFonts w:eastAsia="Times New Roman" w:cstheme="minorHAnsi"/>
          <w:b/>
          <w:bCs/>
        </w:rPr>
      </w:pPr>
    </w:p>
    <w:p w14:paraId="7CA80C62" w14:textId="5336DC70" w:rsidR="009D348E" w:rsidRPr="005E1906" w:rsidRDefault="009D348E" w:rsidP="009D348E">
      <w:pPr>
        <w:spacing w:after="0" w:line="240" w:lineRule="auto"/>
        <w:rPr>
          <w:rFonts w:eastAsia="Times New Roman" w:cstheme="minorHAnsi"/>
          <w:b/>
          <w:bCs/>
        </w:rPr>
      </w:pPr>
      <w:r w:rsidRPr="005E1906">
        <w:rPr>
          <w:rFonts w:eastAsia="Times New Roman" w:cstheme="minorHAnsi"/>
          <w:b/>
          <w:bCs/>
        </w:rPr>
        <w:t xml:space="preserve">Practice 1: </w:t>
      </w:r>
      <w:r w:rsidR="00B86F7A" w:rsidRPr="005E1906">
        <w:rPr>
          <w:rFonts w:eastAsia="Times New Roman" w:cstheme="minorHAnsi"/>
          <w:b/>
          <w:bCs/>
        </w:rPr>
        <w:t>Video Analysis, Part 1</w:t>
      </w:r>
    </w:p>
    <w:p w14:paraId="55F00E47" w14:textId="77777777" w:rsidR="009D348E" w:rsidRPr="005E1906" w:rsidRDefault="009D348E" w:rsidP="009D348E">
      <w:pPr>
        <w:spacing w:after="0" w:line="240" w:lineRule="auto"/>
        <w:rPr>
          <w:rFonts w:eastAsia="Times New Roman" w:cstheme="minorHAnsi"/>
        </w:rPr>
      </w:pPr>
      <w:r w:rsidRPr="005E1906">
        <w:rPr>
          <w:rFonts w:eastAsia="Times New Roman" w:cstheme="minorHAnsi"/>
        </w:rPr>
        <w:t xml:space="preserve">In your small group, look for evidence of </w:t>
      </w:r>
      <w:r w:rsidRPr="005E1906">
        <w:rPr>
          <w:rFonts w:eastAsia="Times New Roman" w:cstheme="minorHAnsi"/>
          <w:b/>
          <w:bCs/>
        </w:rPr>
        <w:t>one</w:t>
      </w:r>
      <w:r w:rsidRPr="005E1906">
        <w:rPr>
          <w:rFonts w:eastAsia="Times New Roman" w:cstheme="minorHAnsi"/>
        </w:rPr>
        <w:t xml:space="preserve"> of the five keys of effective implementation: Maintain Privacy, Describe the Solution, Use a Warm or Neutral Tone, Bookend with Simple Tasks, and Keep it Brief.</w:t>
      </w:r>
    </w:p>
    <w:p w14:paraId="75608B3D" w14:textId="77777777" w:rsidR="009D348E" w:rsidRPr="005E1906" w:rsidRDefault="009D348E" w:rsidP="009D348E">
      <w:pPr>
        <w:spacing w:after="0" w:line="240" w:lineRule="auto"/>
        <w:rPr>
          <w:rFonts w:eastAsia="Times New Roman" w:cstheme="minorHAnsi"/>
        </w:rPr>
      </w:pPr>
    </w:p>
    <w:p w14:paraId="13CA8E03" w14:textId="77777777" w:rsidR="009D348E" w:rsidRPr="005E1906" w:rsidRDefault="009D348E" w:rsidP="009D348E">
      <w:pPr>
        <w:spacing w:after="0" w:line="240" w:lineRule="auto"/>
        <w:rPr>
          <w:rFonts w:eastAsia="Times New Roman" w:cstheme="minorHAnsi"/>
        </w:rPr>
      </w:pPr>
      <w:r w:rsidRPr="005E1906">
        <w:rPr>
          <w:rFonts w:eastAsia="Times New Roman" w:cstheme="minorHAnsi"/>
        </w:rPr>
        <w:t>Watch the video of the analysis of a Private Individual Correction in a fifth-grade math class and capture evidence of your assigned key in the video analysis graphic organizer below.</w:t>
      </w:r>
    </w:p>
    <w:p w14:paraId="5CB6BD77" w14:textId="77777777" w:rsidR="009D348E" w:rsidRPr="005E1906" w:rsidRDefault="009D348E" w:rsidP="009D348E">
      <w:pPr>
        <w:spacing w:after="0" w:line="240" w:lineRule="auto"/>
        <w:rPr>
          <w:rFonts w:eastAsia="Times New Roman" w:cstheme="minorHAnsi"/>
        </w:rPr>
      </w:pPr>
    </w:p>
    <w:tbl>
      <w:tblPr>
        <w:tblStyle w:val="TableGrid"/>
        <w:tblW w:w="0" w:type="auto"/>
        <w:tblLook w:val="04A0" w:firstRow="1" w:lastRow="0" w:firstColumn="1" w:lastColumn="0" w:noHBand="0" w:noVBand="1"/>
      </w:tblPr>
      <w:tblGrid>
        <w:gridCol w:w="4775"/>
        <w:gridCol w:w="4575"/>
      </w:tblGrid>
      <w:tr w:rsidR="009D348E" w:rsidRPr="005E1906" w14:paraId="4826F4DD" w14:textId="77777777" w:rsidTr="00490D32">
        <w:trPr>
          <w:trHeight w:val="503"/>
          <w:tblHeader/>
        </w:trPr>
        <w:tc>
          <w:tcPr>
            <w:tcW w:w="5030" w:type="dxa"/>
            <w:vAlign w:val="center"/>
          </w:tcPr>
          <w:p w14:paraId="698F56CB" w14:textId="77777777" w:rsidR="009D348E" w:rsidRPr="005E1906" w:rsidRDefault="009D348E" w:rsidP="00490D32">
            <w:pPr>
              <w:rPr>
                <w:rFonts w:cstheme="minorHAnsi"/>
                <w:b/>
                <w:bCs/>
              </w:rPr>
            </w:pPr>
            <w:r w:rsidRPr="005E1906">
              <w:rPr>
                <w:rStyle w:val="normaltextrun"/>
                <w:rFonts w:cstheme="minorHAnsi"/>
                <w:b/>
                <w:color w:val="000000"/>
                <w:shd w:val="clear" w:color="auto" w:fill="FFFFFF"/>
              </w:rPr>
              <w:t>Keys for Effective Private Individual Correction</w:t>
            </w:r>
            <w:r w:rsidRPr="005E1906">
              <w:rPr>
                <w:rStyle w:val="eop"/>
                <w:rFonts w:cstheme="minorHAnsi"/>
                <w:color w:val="000000"/>
                <w:shd w:val="clear" w:color="auto" w:fill="FFFFFF"/>
              </w:rPr>
              <w:t> </w:t>
            </w:r>
          </w:p>
        </w:tc>
        <w:tc>
          <w:tcPr>
            <w:tcW w:w="4896" w:type="dxa"/>
            <w:vAlign w:val="center"/>
          </w:tcPr>
          <w:p w14:paraId="3B019E69" w14:textId="77777777" w:rsidR="009D348E" w:rsidRPr="005E1906" w:rsidRDefault="009D348E" w:rsidP="00490D32">
            <w:pPr>
              <w:rPr>
                <w:rFonts w:cstheme="minorHAnsi"/>
              </w:rPr>
            </w:pPr>
            <w:r w:rsidRPr="005E1906">
              <w:rPr>
                <w:rStyle w:val="normaltextrun"/>
                <w:rFonts w:cstheme="minorHAnsi"/>
                <w:b/>
                <w:color w:val="000000"/>
                <w:shd w:val="clear" w:color="auto" w:fill="FFFFFF"/>
              </w:rPr>
              <w:t>Evidence from the video</w:t>
            </w:r>
          </w:p>
        </w:tc>
      </w:tr>
      <w:tr w:rsidR="009D348E" w:rsidRPr="005E1906" w14:paraId="4C147162" w14:textId="77777777" w:rsidTr="00490D32">
        <w:trPr>
          <w:trHeight w:val="2448"/>
        </w:trPr>
        <w:tc>
          <w:tcPr>
            <w:tcW w:w="5030" w:type="dxa"/>
            <w:vAlign w:val="center"/>
          </w:tcPr>
          <w:p w14:paraId="198CB082" w14:textId="77777777" w:rsidR="009D348E" w:rsidRPr="005E1906" w:rsidRDefault="009D348E" w:rsidP="00490D32">
            <w:pPr>
              <w:rPr>
                <w:rFonts w:cstheme="minorHAnsi"/>
              </w:rPr>
            </w:pPr>
            <w:r w:rsidRPr="005E1906">
              <w:rPr>
                <w:rFonts w:cstheme="minorHAnsi"/>
                <w:b/>
                <w:bCs/>
              </w:rPr>
              <w:t>Maintain Privacy:</w:t>
            </w:r>
            <w:r w:rsidRPr="005E1906">
              <w:rPr>
                <w:rFonts w:cstheme="minorHAnsi"/>
              </w:rPr>
              <w:t>  Here are a few ways you can maintain the privacy of your correction:</w:t>
            </w:r>
          </w:p>
          <w:p w14:paraId="455C261F" w14:textId="77777777" w:rsidR="009D348E" w:rsidRPr="005E1906" w:rsidRDefault="009D348E" w:rsidP="009D348E">
            <w:pPr>
              <w:numPr>
                <w:ilvl w:val="0"/>
                <w:numId w:val="4"/>
              </w:numPr>
              <w:rPr>
                <w:rFonts w:cstheme="minorHAnsi"/>
              </w:rPr>
            </w:pPr>
            <w:r w:rsidRPr="005E1906">
              <w:rPr>
                <w:rFonts w:cstheme="minorHAnsi"/>
              </w:rPr>
              <w:t>Give the class a task to complete so that you're intervening at a time when it's easy to be "</w:t>
            </w:r>
            <w:proofErr w:type="gramStart"/>
            <w:r w:rsidRPr="005E1906">
              <w:rPr>
                <w:rFonts w:cstheme="minorHAnsi"/>
              </w:rPr>
              <w:t>off-stage"</w:t>
            </w:r>
            <w:proofErr w:type="gramEnd"/>
          </w:p>
          <w:p w14:paraId="7B2F4442" w14:textId="77777777" w:rsidR="009D348E" w:rsidRPr="005E1906" w:rsidRDefault="009D348E" w:rsidP="009D348E">
            <w:pPr>
              <w:numPr>
                <w:ilvl w:val="0"/>
                <w:numId w:val="4"/>
              </w:numPr>
              <w:rPr>
                <w:rFonts w:cstheme="minorHAnsi"/>
              </w:rPr>
            </w:pPr>
            <w:r w:rsidRPr="005E1906">
              <w:rPr>
                <w:rFonts w:cstheme="minorHAnsi"/>
              </w:rPr>
              <w:t xml:space="preserve">Circulate for a moment instead of making a bee-line to the student so that other students have a moment to get </w:t>
            </w:r>
            <w:proofErr w:type="gramStart"/>
            <w:r w:rsidRPr="005E1906">
              <w:rPr>
                <w:rFonts w:cstheme="minorHAnsi"/>
              </w:rPr>
              <w:t>started</w:t>
            </w:r>
            <w:proofErr w:type="gramEnd"/>
          </w:p>
          <w:p w14:paraId="5F5A7F60" w14:textId="77777777" w:rsidR="009D348E" w:rsidRPr="005E1906" w:rsidRDefault="009D348E" w:rsidP="009D348E">
            <w:pPr>
              <w:numPr>
                <w:ilvl w:val="0"/>
                <w:numId w:val="4"/>
              </w:numPr>
              <w:rPr>
                <w:rFonts w:cstheme="minorHAnsi"/>
              </w:rPr>
            </w:pPr>
            <w:r w:rsidRPr="005E1906">
              <w:rPr>
                <w:rFonts w:cstheme="minorHAnsi"/>
              </w:rPr>
              <w:t>Crouch down to the student's eye level</w:t>
            </w:r>
          </w:p>
          <w:p w14:paraId="2DD57931" w14:textId="77777777" w:rsidR="009D348E" w:rsidRPr="005E1906" w:rsidRDefault="009D348E" w:rsidP="009D348E">
            <w:pPr>
              <w:numPr>
                <w:ilvl w:val="0"/>
                <w:numId w:val="4"/>
              </w:numPr>
              <w:rPr>
                <w:rFonts w:cstheme="minorHAnsi"/>
              </w:rPr>
            </w:pPr>
            <w:r w:rsidRPr="005E1906">
              <w:rPr>
                <w:rFonts w:cstheme="minorHAnsi"/>
              </w:rPr>
              <w:t>Speak quietly</w:t>
            </w:r>
          </w:p>
        </w:tc>
        <w:tc>
          <w:tcPr>
            <w:tcW w:w="4896" w:type="dxa"/>
            <w:vAlign w:val="center"/>
          </w:tcPr>
          <w:p w14:paraId="7197152E" w14:textId="27EE02B7" w:rsidR="009D348E" w:rsidRPr="005E1906" w:rsidRDefault="009D348E" w:rsidP="00490D32">
            <w:pPr>
              <w:rPr>
                <w:rFonts w:cstheme="minorHAnsi"/>
                <w:i/>
                <w:iCs/>
                <w:color w:val="008000"/>
              </w:rPr>
            </w:pPr>
          </w:p>
        </w:tc>
      </w:tr>
      <w:tr w:rsidR="009D348E" w:rsidRPr="005E1906" w14:paraId="56ED01A4" w14:textId="77777777" w:rsidTr="00490D32">
        <w:trPr>
          <w:trHeight w:val="2448"/>
        </w:trPr>
        <w:tc>
          <w:tcPr>
            <w:tcW w:w="5030" w:type="dxa"/>
            <w:vAlign w:val="center"/>
          </w:tcPr>
          <w:p w14:paraId="474E9731" w14:textId="77777777" w:rsidR="009D348E" w:rsidRPr="005E1906" w:rsidRDefault="009D348E" w:rsidP="00490D32">
            <w:pPr>
              <w:rPr>
                <w:rFonts w:cstheme="minorHAnsi"/>
              </w:rPr>
            </w:pPr>
            <w:r w:rsidRPr="005E1906">
              <w:rPr>
                <w:rFonts w:cstheme="minorHAnsi"/>
                <w:b/>
                <w:bCs/>
              </w:rPr>
              <w:t>Describe the Solution:</w:t>
            </w:r>
            <w:r w:rsidRPr="005E1906">
              <w:rPr>
                <w:rFonts w:cstheme="minorHAnsi"/>
              </w:rPr>
              <w:t>  Describe what you’d like your student to do (as opposed to what </w:t>
            </w:r>
            <w:r w:rsidRPr="005E1906">
              <w:rPr>
                <w:rFonts w:cstheme="minorHAnsi"/>
                <w:i/>
                <w:iCs/>
              </w:rPr>
              <w:t>not</w:t>
            </w:r>
            <w:r w:rsidRPr="005E1906">
              <w:rPr>
                <w:rFonts w:cstheme="minorHAnsi"/>
              </w:rPr>
              <w:t xml:space="preserve"> to do) </w:t>
            </w:r>
            <w:proofErr w:type="gramStart"/>
            <w:r w:rsidRPr="005E1906">
              <w:rPr>
                <w:rFonts w:cstheme="minorHAnsi"/>
              </w:rPr>
              <w:t>in order to</w:t>
            </w:r>
            <w:proofErr w:type="gramEnd"/>
            <w:r w:rsidRPr="005E1906">
              <w:rPr>
                <w:rFonts w:cstheme="minorHAnsi"/>
              </w:rPr>
              <w:t xml:space="preserve"> meet your expectations (e.g., “During class discussion, it's important that you give your peers your full attention: eyes and ears on them.”).  This lets students know what they did wrong while also ensuring they learn from it.</w:t>
            </w:r>
          </w:p>
        </w:tc>
        <w:tc>
          <w:tcPr>
            <w:tcW w:w="4896" w:type="dxa"/>
            <w:vAlign w:val="center"/>
          </w:tcPr>
          <w:p w14:paraId="0C5C95D7" w14:textId="77777777" w:rsidR="009D348E" w:rsidRPr="005E1906" w:rsidRDefault="009D348E" w:rsidP="00490D32">
            <w:pPr>
              <w:rPr>
                <w:rFonts w:cstheme="minorHAnsi"/>
                <w:i/>
                <w:iCs/>
                <w:color w:val="008000"/>
              </w:rPr>
            </w:pPr>
          </w:p>
        </w:tc>
      </w:tr>
      <w:tr w:rsidR="009D348E" w:rsidRPr="005E1906" w14:paraId="0401ECFF" w14:textId="77777777" w:rsidTr="00490D32">
        <w:trPr>
          <w:trHeight w:val="2448"/>
        </w:trPr>
        <w:tc>
          <w:tcPr>
            <w:tcW w:w="5030" w:type="dxa"/>
            <w:vAlign w:val="center"/>
          </w:tcPr>
          <w:p w14:paraId="5D64D4AE" w14:textId="77777777" w:rsidR="009D348E" w:rsidRPr="005E1906" w:rsidRDefault="009D348E" w:rsidP="00490D32">
            <w:pPr>
              <w:rPr>
                <w:rFonts w:cstheme="minorHAnsi"/>
              </w:rPr>
            </w:pPr>
            <w:r w:rsidRPr="005E1906">
              <w:rPr>
                <w:rFonts w:cstheme="minorHAnsi"/>
                <w:b/>
                <w:bCs/>
              </w:rPr>
              <w:t>Use a Warm or Neutral Tone:</w:t>
            </w:r>
            <w:r w:rsidRPr="005E1906">
              <w:rPr>
                <w:rFonts w:cstheme="minorHAnsi"/>
              </w:rPr>
              <w:t>  It can be challenging to maintain emotional constancy when delivering a Private Individual Correction, especially if you've already redirected the student several other times in different ways.  But communicating your frustration through your tone will only undermine your efforts to get your student back on track.  Therefore, be sure to use a warm or neutral tone of voice when you speak.</w:t>
            </w:r>
          </w:p>
        </w:tc>
        <w:tc>
          <w:tcPr>
            <w:tcW w:w="4896" w:type="dxa"/>
            <w:vAlign w:val="center"/>
          </w:tcPr>
          <w:p w14:paraId="0550B379" w14:textId="77777777" w:rsidR="009D348E" w:rsidRPr="005E1906" w:rsidRDefault="009D348E" w:rsidP="00490D32">
            <w:pPr>
              <w:rPr>
                <w:rFonts w:cstheme="minorHAnsi"/>
                <w:i/>
                <w:iCs/>
                <w:color w:val="008000"/>
              </w:rPr>
            </w:pPr>
          </w:p>
        </w:tc>
      </w:tr>
      <w:tr w:rsidR="009D348E" w:rsidRPr="005E1906" w14:paraId="1ACB7E95" w14:textId="77777777" w:rsidTr="00490D32">
        <w:trPr>
          <w:trHeight w:val="2448"/>
        </w:trPr>
        <w:tc>
          <w:tcPr>
            <w:tcW w:w="5030" w:type="dxa"/>
            <w:vAlign w:val="center"/>
          </w:tcPr>
          <w:p w14:paraId="58EDA36A" w14:textId="77777777" w:rsidR="009D348E" w:rsidRPr="005E1906" w:rsidRDefault="009D348E" w:rsidP="00490D32">
            <w:pPr>
              <w:rPr>
                <w:rFonts w:cstheme="minorHAnsi"/>
              </w:rPr>
            </w:pPr>
            <w:r w:rsidRPr="005E1906">
              <w:rPr>
                <w:rFonts w:cstheme="minorHAnsi"/>
                <w:b/>
                <w:bCs/>
              </w:rPr>
              <w:lastRenderedPageBreak/>
              <w:t>Bookend with Simple Tasks:</w:t>
            </w:r>
            <w:r w:rsidRPr="005E1906">
              <w:rPr>
                <w:rFonts w:cstheme="minorHAnsi"/>
              </w:rPr>
              <w:t>  Start and end your interaction with a pair of observable directions.  Start with an “in-task” that students can complete to show they’re ready (e.g., “Pause your writing” or, "Eyes on me, please.") Close with an “out-task” that tells students what they can do to get back on track right away (e.g., “Pick up your pencil and begin right away. Thank you.” or “Start with question 1. Thank you.”)</w:t>
            </w:r>
          </w:p>
        </w:tc>
        <w:tc>
          <w:tcPr>
            <w:tcW w:w="4896" w:type="dxa"/>
            <w:vAlign w:val="center"/>
          </w:tcPr>
          <w:p w14:paraId="2FA2FCDD" w14:textId="32E67ACE" w:rsidR="009D348E" w:rsidRPr="005E1906" w:rsidRDefault="009D348E" w:rsidP="00490D32">
            <w:pPr>
              <w:rPr>
                <w:rFonts w:cstheme="minorHAnsi"/>
                <w:i/>
                <w:iCs/>
                <w:color w:val="008000"/>
              </w:rPr>
            </w:pPr>
          </w:p>
        </w:tc>
      </w:tr>
      <w:tr w:rsidR="009D348E" w:rsidRPr="005E1906" w14:paraId="21032F4C" w14:textId="77777777" w:rsidTr="00490D32">
        <w:trPr>
          <w:trHeight w:val="2448"/>
        </w:trPr>
        <w:tc>
          <w:tcPr>
            <w:tcW w:w="5030" w:type="dxa"/>
            <w:vAlign w:val="center"/>
          </w:tcPr>
          <w:p w14:paraId="0BC3DADF" w14:textId="77777777" w:rsidR="009D348E" w:rsidRPr="005E1906" w:rsidRDefault="009D348E" w:rsidP="00490D32">
            <w:pPr>
              <w:rPr>
                <w:rFonts w:cstheme="minorHAnsi"/>
              </w:rPr>
            </w:pPr>
            <w:r w:rsidRPr="005E1906">
              <w:rPr>
                <w:rFonts w:cstheme="minorHAnsi"/>
                <w:b/>
                <w:bCs/>
              </w:rPr>
              <w:t>Keep it Brief:</w:t>
            </w:r>
            <w:r w:rsidRPr="005E1906">
              <w:rPr>
                <w:rFonts w:cstheme="minorHAnsi"/>
              </w:rPr>
              <w:t>  Keep the correction short so that the student can get back to the learning as quickly as possible.</w:t>
            </w:r>
          </w:p>
        </w:tc>
        <w:tc>
          <w:tcPr>
            <w:tcW w:w="4896" w:type="dxa"/>
            <w:vAlign w:val="center"/>
          </w:tcPr>
          <w:p w14:paraId="0C25CBAC" w14:textId="77777777" w:rsidR="009D348E" w:rsidRPr="005E1906" w:rsidRDefault="009D348E" w:rsidP="00490D32">
            <w:pPr>
              <w:rPr>
                <w:rFonts w:cstheme="minorHAnsi"/>
                <w:i/>
                <w:iCs/>
                <w:color w:val="008000"/>
              </w:rPr>
            </w:pPr>
          </w:p>
        </w:tc>
      </w:tr>
    </w:tbl>
    <w:p w14:paraId="123A37BA" w14:textId="77777777" w:rsidR="009D348E" w:rsidRPr="005E1906" w:rsidRDefault="009D348E" w:rsidP="009D348E">
      <w:pPr>
        <w:rPr>
          <w:rFonts w:cstheme="minorHAnsi"/>
        </w:rPr>
      </w:pPr>
    </w:p>
    <w:p w14:paraId="5E788820" w14:textId="77777777" w:rsidR="009D348E" w:rsidRPr="005E1906" w:rsidRDefault="009D348E" w:rsidP="009D348E">
      <w:pPr>
        <w:rPr>
          <w:rFonts w:eastAsia="Times New Roman" w:cstheme="minorHAnsi"/>
          <w:b/>
          <w:bCs/>
        </w:rPr>
      </w:pPr>
      <w:r w:rsidRPr="005E1906">
        <w:rPr>
          <w:rFonts w:eastAsia="Times New Roman" w:cstheme="minorHAnsi"/>
          <w:b/>
          <w:bCs/>
        </w:rPr>
        <w:br w:type="page"/>
      </w:r>
    </w:p>
    <w:p w14:paraId="510B1E3F" w14:textId="21AB4FD5" w:rsidR="009D348E" w:rsidRPr="005E1906" w:rsidRDefault="009D348E" w:rsidP="009D348E">
      <w:pPr>
        <w:spacing w:after="0" w:line="240" w:lineRule="auto"/>
        <w:rPr>
          <w:rFonts w:eastAsia="Times New Roman" w:cstheme="minorHAnsi"/>
          <w:b/>
          <w:bCs/>
        </w:rPr>
      </w:pPr>
      <w:r w:rsidRPr="005E1906">
        <w:rPr>
          <w:rFonts w:eastAsia="Times New Roman" w:cstheme="minorHAnsi"/>
          <w:b/>
          <w:bCs/>
        </w:rPr>
        <w:lastRenderedPageBreak/>
        <w:t xml:space="preserve">Practice 2: </w:t>
      </w:r>
      <w:r w:rsidR="00B86F7A" w:rsidRPr="005E1906">
        <w:rPr>
          <w:rFonts w:eastAsia="Times New Roman" w:cstheme="minorHAnsi"/>
          <w:b/>
          <w:bCs/>
        </w:rPr>
        <w:t>Video Analysis</w:t>
      </w:r>
      <w:r w:rsidRPr="005E1906">
        <w:rPr>
          <w:rFonts w:eastAsia="Times New Roman" w:cstheme="minorHAnsi"/>
          <w:b/>
          <w:bCs/>
        </w:rPr>
        <w:t>, Part 2</w:t>
      </w:r>
    </w:p>
    <w:p w14:paraId="329442EF" w14:textId="3781E376" w:rsidR="009D348E" w:rsidRPr="005E1906" w:rsidRDefault="009D348E" w:rsidP="009D348E">
      <w:pPr>
        <w:spacing w:after="0" w:line="240" w:lineRule="auto"/>
        <w:rPr>
          <w:rFonts w:eastAsia="Times New Roman" w:cstheme="minorHAnsi"/>
        </w:rPr>
      </w:pPr>
      <w:r w:rsidRPr="005E1906">
        <w:rPr>
          <w:rFonts w:eastAsia="Times New Roman" w:cstheme="minorHAnsi"/>
        </w:rPr>
        <w:t>Watch the video of</w:t>
      </w:r>
      <w:r w:rsidRPr="005E1906">
        <w:rPr>
          <w:rFonts w:cstheme="minorHAnsi"/>
          <w:color w:val="394A57"/>
          <w:shd w:val="clear" w:color="auto" w:fill="FFFFFF"/>
        </w:rPr>
        <w:t xml:space="preserve"> </w:t>
      </w:r>
      <w:r w:rsidRPr="005E1906">
        <w:rPr>
          <w:rFonts w:eastAsia="Times New Roman" w:cstheme="minorHAnsi"/>
        </w:rPr>
        <w:t xml:space="preserve">an analysis of </w:t>
      </w:r>
      <w:r w:rsidR="00E7633C" w:rsidRPr="005E1906">
        <w:rPr>
          <w:rFonts w:eastAsia="Times New Roman" w:cstheme="minorHAnsi"/>
        </w:rPr>
        <w:t xml:space="preserve">a </w:t>
      </w:r>
      <w:r w:rsidRPr="005E1906">
        <w:rPr>
          <w:rFonts w:eastAsia="Times New Roman" w:cstheme="minorHAnsi"/>
        </w:rPr>
        <w:t>whisper correction in a fifth-grade math class and capture evidence of your assigned key in the video analysis graphic organizer below.</w:t>
      </w:r>
    </w:p>
    <w:tbl>
      <w:tblPr>
        <w:tblStyle w:val="TableGrid"/>
        <w:tblW w:w="0" w:type="auto"/>
        <w:tblLook w:val="04A0" w:firstRow="1" w:lastRow="0" w:firstColumn="1" w:lastColumn="0" w:noHBand="0" w:noVBand="1"/>
      </w:tblPr>
      <w:tblGrid>
        <w:gridCol w:w="4775"/>
        <w:gridCol w:w="4575"/>
      </w:tblGrid>
      <w:tr w:rsidR="009D348E" w:rsidRPr="005E1906" w14:paraId="1BE1A082" w14:textId="77777777" w:rsidTr="00490D32">
        <w:trPr>
          <w:trHeight w:val="503"/>
          <w:tblHeader/>
        </w:trPr>
        <w:tc>
          <w:tcPr>
            <w:tcW w:w="5030" w:type="dxa"/>
            <w:vAlign w:val="center"/>
          </w:tcPr>
          <w:p w14:paraId="7CD8A1D0" w14:textId="77777777" w:rsidR="009D348E" w:rsidRPr="005E1906" w:rsidRDefault="009D348E" w:rsidP="00490D32">
            <w:pPr>
              <w:rPr>
                <w:rFonts w:cstheme="minorHAnsi"/>
                <w:b/>
                <w:bCs/>
              </w:rPr>
            </w:pPr>
            <w:r w:rsidRPr="005E1906">
              <w:rPr>
                <w:rStyle w:val="normaltextrun"/>
                <w:rFonts w:cstheme="minorHAnsi"/>
                <w:b/>
                <w:color w:val="000000"/>
                <w:shd w:val="clear" w:color="auto" w:fill="FFFFFF"/>
              </w:rPr>
              <w:t>Keys for Effective Private Individual Correction</w:t>
            </w:r>
            <w:r w:rsidRPr="005E1906">
              <w:rPr>
                <w:rStyle w:val="eop"/>
                <w:rFonts w:cstheme="minorHAnsi"/>
                <w:color w:val="000000"/>
                <w:shd w:val="clear" w:color="auto" w:fill="FFFFFF"/>
              </w:rPr>
              <w:t> </w:t>
            </w:r>
          </w:p>
        </w:tc>
        <w:tc>
          <w:tcPr>
            <w:tcW w:w="4896" w:type="dxa"/>
            <w:vAlign w:val="center"/>
          </w:tcPr>
          <w:p w14:paraId="1DC4A459" w14:textId="77777777" w:rsidR="009D348E" w:rsidRPr="005E1906" w:rsidRDefault="009D348E" w:rsidP="00490D32">
            <w:pPr>
              <w:rPr>
                <w:rFonts w:cstheme="minorHAnsi"/>
              </w:rPr>
            </w:pPr>
            <w:r w:rsidRPr="005E1906">
              <w:rPr>
                <w:rStyle w:val="normaltextrun"/>
                <w:rFonts w:cstheme="minorHAnsi"/>
                <w:b/>
                <w:color w:val="000000"/>
                <w:shd w:val="clear" w:color="auto" w:fill="FFFFFF"/>
              </w:rPr>
              <w:t>Evidence from the video</w:t>
            </w:r>
          </w:p>
        </w:tc>
      </w:tr>
      <w:tr w:rsidR="009D348E" w:rsidRPr="005E1906" w14:paraId="5FD9519E" w14:textId="77777777" w:rsidTr="00490D32">
        <w:trPr>
          <w:trHeight w:val="2448"/>
        </w:trPr>
        <w:tc>
          <w:tcPr>
            <w:tcW w:w="5030" w:type="dxa"/>
            <w:vAlign w:val="center"/>
          </w:tcPr>
          <w:p w14:paraId="39D75B37" w14:textId="77777777" w:rsidR="009D348E" w:rsidRPr="005E1906" w:rsidRDefault="009D348E" w:rsidP="00490D32">
            <w:pPr>
              <w:rPr>
                <w:rFonts w:cstheme="minorHAnsi"/>
              </w:rPr>
            </w:pPr>
            <w:r w:rsidRPr="005E1906">
              <w:rPr>
                <w:rFonts w:cstheme="minorHAnsi"/>
                <w:b/>
                <w:bCs/>
              </w:rPr>
              <w:t>Maintain Privacy:</w:t>
            </w:r>
            <w:r w:rsidRPr="005E1906">
              <w:rPr>
                <w:rFonts w:cstheme="minorHAnsi"/>
              </w:rPr>
              <w:t>  Here are a few ways you can maintain the privacy of your correction:</w:t>
            </w:r>
          </w:p>
          <w:p w14:paraId="15D32B78" w14:textId="77777777" w:rsidR="009D348E" w:rsidRPr="005E1906" w:rsidRDefault="009D348E" w:rsidP="009D348E">
            <w:pPr>
              <w:numPr>
                <w:ilvl w:val="0"/>
                <w:numId w:val="4"/>
              </w:numPr>
              <w:rPr>
                <w:rFonts w:cstheme="minorHAnsi"/>
              </w:rPr>
            </w:pPr>
            <w:r w:rsidRPr="005E1906">
              <w:rPr>
                <w:rFonts w:cstheme="minorHAnsi"/>
              </w:rPr>
              <w:t>Give the class a task to complete so that you're intervening at a time when it's easy to be "</w:t>
            </w:r>
            <w:proofErr w:type="gramStart"/>
            <w:r w:rsidRPr="005E1906">
              <w:rPr>
                <w:rFonts w:cstheme="minorHAnsi"/>
              </w:rPr>
              <w:t>off-stage"</w:t>
            </w:r>
            <w:proofErr w:type="gramEnd"/>
          </w:p>
          <w:p w14:paraId="61374FF1" w14:textId="77777777" w:rsidR="009D348E" w:rsidRPr="005E1906" w:rsidRDefault="009D348E" w:rsidP="009D348E">
            <w:pPr>
              <w:numPr>
                <w:ilvl w:val="0"/>
                <w:numId w:val="4"/>
              </w:numPr>
              <w:rPr>
                <w:rFonts w:cstheme="minorHAnsi"/>
              </w:rPr>
            </w:pPr>
            <w:r w:rsidRPr="005E1906">
              <w:rPr>
                <w:rFonts w:cstheme="minorHAnsi"/>
              </w:rPr>
              <w:t xml:space="preserve">Circulate for a moment instead of making a bee-line to the student so that other students have a moment to get </w:t>
            </w:r>
            <w:proofErr w:type="gramStart"/>
            <w:r w:rsidRPr="005E1906">
              <w:rPr>
                <w:rFonts w:cstheme="minorHAnsi"/>
              </w:rPr>
              <w:t>started</w:t>
            </w:r>
            <w:proofErr w:type="gramEnd"/>
          </w:p>
          <w:p w14:paraId="2202B6FB" w14:textId="77777777" w:rsidR="009D348E" w:rsidRPr="005E1906" w:rsidRDefault="009D348E" w:rsidP="009D348E">
            <w:pPr>
              <w:numPr>
                <w:ilvl w:val="0"/>
                <w:numId w:val="4"/>
              </w:numPr>
              <w:rPr>
                <w:rFonts w:cstheme="minorHAnsi"/>
              </w:rPr>
            </w:pPr>
            <w:r w:rsidRPr="005E1906">
              <w:rPr>
                <w:rFonts w:cstheme="minorHAnsi"/>
              </w:rPr>
              <w:t>Crouch down to the student's eye level</w:t>
            </w:r>
          </w:p>
          <w:p w14:paraId="5D327A46" w14:textId="77777777" w:rsidR="009D348E" w:rsidRPr="005E1906" w:rsidRDefault="009D348E" w:rsidP="009D348E">
            <w:pPr>
              <w:numPr>
                <w:ilvl w:val="0"/>
                <w:numId w:val="4"/>
              </w:numPr>
              <w:rPr>
                <w:rFonts w:cstheme="minorHAnsi"/>
              </w:rPr>
            </w:pPr>
            <w:r w:rsidRPr="005E1906">
              <w:rPr>
                <w:rFonts w:cstheme="minorHAnsi"/>
              </w:rPr>
              <w:t>Speak quietly</w:t>
            </w:r>
          </w:p>
        </w:tc>
        <w:tc>
          <w:tcPr>
            <w:tcW w:w="4896" w:type="dxa"/>
            <w:vAlign w:val="center"/>
          </w:tcPr>
          <w:p w14:paraId="7489A705" w14:textId="07E08883" w:rsidR="009D348E" w:rsidRPr="005E1906" w:rsidRDefault="009D348E" w:rsidP="00490D32">
            <w:pPr>
              <w:rPr>
                <w:rFonts w:cstheme="minorHAnsi"/>
                <w:i/>
                <w:iCs/>
                <w:color w:val="008000"/>
              </w:rPr>
            </w:pPr>
          </w:p>
        </w:tc>
      </w:tr>
      <w:tr w:rsidR="009D348E" w:rsidRPr="005E1906" w14:paraId="241905F6" w14:textId="77777777" w:rsidTr="00490D32">
        <w:trPr>
          <w:trHeight w:val="2448"/>
        </w:trPr>
        <w:tc>
          <w:tcPr>
            <w:tcW w:w="5030" w:type="dxa"/>
            <w:vAlign w:val="center"/>
          </w:tcPr>
          <w:p w14:paraId="2F1CFC55" w14:textId="77777777" w:rsidR="009D348E" w:rsidRPr="005E1906" w:rsidRDefault="009D348E" w:rsidP="00490D32">
            <w:pPr>
              <w:rPr>
                <w:rFonts w:cstheme="minorHAnsi"/>
              </w:rPr>
            </w:pPr>
            <w:r w:rsidRPr="005E1906">
              <w:rPr>
                <w:rFonts w:cstheme="minorHAnsi"/>
                <w:b/>
                <w:bCs/>
              </w:rPr>
              <w:t>Describe the Solution:</w:t>
            </w:r>
            <w:r w:rsidRPr="005E1906">
              <w:rPr>
                <w:rFonts w:cstheme="minorHAnsi"/>
              </w:rPr>
              <w:t>  Describe what you’d like your student to do (as opposed to what </w:t>
            </w:r>
            <w:r w:rsidRPr="005E1906">
              <w:rPr>
                <w:rFonts w:cstheme="minorHAnsi"/>
                <w:i/>
                <w:iCs/>
              </w:rPr>
              <w:t>not</w:t>
            </w:r>
            <w:r w:rsidRPr="005E1906">
              <w:rPr>
                <w:rFonts w:cstheme="minorHAnsi"/>
              </w:rPr>
              <w:t xml:space="preserve"> to do) </w:t>
            </w:r>
            <w:proofErr w:type="gramStart"/>
            <w:r w:rsidRPr="005E1906">
              <w:rPr>
                <w:rFonts w:cstheme="minorHAnsi"/>
              </w:rPr>
              <w:t>in order to</w:t>
            </w:r>
            <w:proofErr w:type="gramEnd"/>
            <w:r w:rsidRPr="005E1906">
              <w:rPr>
                <w:rFonts w:cstheme="minorHAnsi"/>
              </w:rPr>
              <w:t xml:space="preserve"> meet your expectations (e.g., “During class discussion, it's important that you give your peers your full attention: eyes and ears on them.”).  This lets students know what they did wrong while also ensuring they learn from it.</w:t>
            </w:r>
          </w:p>
        </w:tc>
        <w:tc>
          <w:tcPr>
            <w:tcW w:w="4896" w:type="dxa"/>
            <w:vAlign w:val="center"/>
          </w:tcPr>
          <w:p w14:paraId="06090BDE" w14:textId="4BE1C049" w:rsidR="009D348E" w:rsidRPr="005E1906" w:rsidRDefault="009D348E" w:rsidP="00490D32">
            <w:pPr>
              <w:rPr>
                <w:rFonts w:cstheme="minorHAnsi"/>
                <w:i/>
                <w:iCs/>
                <w:color w:val="008000"/>
              </w:rPr>
            </w:pPr>
          </w:p>
        </w:tc>
      </w:tr>
      <w:tr w:rsidR="009D348E" w:rsidRPr="005E1906" w14:paraId="388D62C1" w14:textId="77777777" w:rsidTr="00490D32">
        <w:trPr>
          <w:trHeight w:val="2448"/>
        </w:trPr>
        <w:tc>
          <w:tcPr>
            <w:tcW w:w="5030" w:type="dxa"/>
            <w:vAlign w:val="center"/>
          </w:tcPr>
          <w:p w14:paraId="6F067EB0" w14:textId="77777777" w:rsidR="009D348E" w:rsidRPr="005E1906" w:rsidRDefault="009D348E" w:rsidP="00490D32">
            <w:pPr>
              <w:rPr>
                <w:rFonts w:cstheme="minorHAnsi"/>
              </w:rPr>
            </w:pPr>
            <w:r w:rsidRPr="005E1906">
              <w:rPr>
                <w:rFonts w:cstheme="minorHAnsi"/>
                <w:b/>
                <w:bCs/>
              </w:rPr>
              <w:t>Use a Warm or Neutral Tone:</w:t>
            </w:r>
            <w:r w:rsidRPr="005E1906">
              <w:rPr>
                <w:rFonts w:cstheme="minorHAnsi"/>
              </w:rPr>
              <w:t>  It can be challenging to maintain emotional constancy when delivering a Private Individual Correction, especially if you've already redirected the student several other times in different ways.  But communicating your frustration through your tone will only undermine your efforts to get your student back on track.  Therefore, be sure to use a warm or neutral tone of voice when you speak.</w:t>
            </w:r>
          </w:p>
        </w:tc>
        <w:tc>
          <w:tcPr>
            <w:tcW w:w="4896" w:type="dxa"/>
            <w:vAlign w:val="center"/>
          </w:tcPr>
          <w:p w14:paraId="48211773" w14:textId="5C1FADA6" w:rsidR="009D348E" w:rsidRPr="005E1906" w:rsidRDefault="009D348E" w:rsidP="00490D32">
            <w:pPr>
              <w:rPr>
                <w:rFonts w:cstheme="minorHAnsi"/>
                <w:i/>
                <w:iCs/>
                <w:color w:val="008000"/>
              </w:rPr>
            </w:pPr>
          </w:p>
        </w:tc>
      </w:tr>
      <w:tr w:rsidR="009D348E" w:rsidRPr="005E1906" w14:paraId="48FFE92D" w14:textId="77777777" w:rsidTr="00490D32">
        <w:trPr>
          <w:trHeight w:val="2448"/>
        </w:trPr>
        <w:tc>
          <w:tcPr>
            <w:tcW w:w="5030" w:type="dxa"/>
            <w:vAlign w:val="center"/>
          </w:tcPr>
          <w:p w14:paraId="231266FF" w14:textId="77777777" w:rsidR="009D348E" w:rsidRPr="005E1906" w:rsidRDefault="009D348E" w:rsidP="00490D32">
            <w:pPr>
              <w:rPr>
                <w:rFonts w:cstheme="minorHAnsi"/>
                <w:highlight w:val="cyan"/>
              </w:rPr>
            </w:pPr>
            <w:r w:rsidRPr="005E1906">
              <w:rPr>
                <w:rFonts w:cstheme="minorHAnsi"/>
                <w:b/>
                <w:bCs/>
              </w:rPr>
              <w:t>Bookend with Simple Tasks:</w:t>
            </w:r>
            <w:r w:rsidRPr="005E1906">
              <w:rPr>
                <w:rFonts w:cstheme="minorHAnsi"/>
              </w:rPr>
              <w:t>  Start and end your interaction with a pair of observable directions.  Start with an “in-task” that students can complete to show they’re ready (e.g., “Pause your writing” or, "Eyes on me, please.") Close with an “out-task” that tells students what they can do to get back on track right away (e.g., “Pick up your pencil and begin right away. Thank you.” or “Start with question 1. Thank you.”)</w:t>
            </w:r>
          </w:p>
        </w:tc>
        <w:tc>
          <w:tcPr>
            <w:tcW w:w="4896" w:type="dxa"/>
            <w:vAlign w:val="center"/>
          </w:tcPr>
          <w:p w14:paraId="14061929" w14:textId="77777777" w:rsidR="009D348E" w:rsidRPr="005E1906" w:rsidRDefault="009D348E" w:rsidP="00490D32">
            <w:pPr>
              <w:jc w:val="center"/>
              <w:rPr>
                <w:rFonts w:cstheme="minorHAnsi"/>
                <w:b/>
                <w:bCs/>
              </w:rPr>
            </w:pPr>
            <w:r w:rsidRPr="005E1906">
              <w:rPr>
                <w:rFonts w:cstheme="minorHAnsi"/>
                <w:b/>
                <w:bCs/>
              </w:rPr>
              <w:t>Not present in this video clip.</w:t>
            </w:r>
          </w:p>
        </w:tc>
      </w:tr>
      <w:tr w:rsidR="009D348E" w:rsidRPr="005E1906" w14:paraId="153A8B1B" w14:textId="77777777" w:rsidTr="00490D32">
        <w:trPr>
          <w:trHeight w:val="2448"/>
        </w:trPr>
        <w:tc>
          <w:tcPr>
            <w:tcW w:w="5030" w:type="dxa"/>
            <w:vAlign w:val="center"/>
          </w:tcPr>
          <w:p w14:paraId="1CA12E6E" w14:textId="77777777" w:rsidR="009D348E" w:rsidRPr="005E1906" w:rsidRDefault="009D348E" w:rsidP="00490D32">
            <w:pPr>
              <w:rPr>
                <w:rFonts w:cstheme="minorHAnsi"/>
              </w:rPr>
            </w:pPr>
            <w:r w:rsidRPr="005E1906">
              <w:rPr>
                <w:rFonts w:cstheme="minorHAnsi"/>
                <w:b/>
                <w:bCs/>
              </w:rPr>
              <w:lastRenderedPageBreak/>
              <w:t>Keep it Brief:</w:t>
            </w:r>
            <w:r w:rsidRPr="005E1906">
              <w:rPr>
                <w:rFonts w:cstheme="minorHAnsi"/>
              </w:rPr>
              <w:t>  Keep the correction short so that the student can get back to the learning as quickly as possible.</w:t>
            </w:r>
          </w:p>
        </w:tc>
        <w:tc>
          <w:tcPr>
            <w:tcW w:w="4896" w:type="dxa"/>
            <w:vAlign w:val="center"/>
          </w:tcPr>
          <w:p w14:paraId="6E7EE596" w14:textId="4655AD85" w:rsidR="009D348E" w:rsidRPr="005E1906" w:rsidRDefault="009D348E" w:rsidP="00490D32">
            <w:pPr>
              <w:rPr>
                <w:rFonts w:cstheme="minorHAnsi"/>
                <w:i/>
                <w:iCs/>
                <w:color w:val="70AD47" w:themeColor="accent6"/>
              </w:rPr>
            </w:pPr>
          </w:p>
        </w:tc>
      </w:tr>
    </w:tbl>
    <w:p w14:paraId="01F73599" w14:textId="77777777" w:rsidR="009D348E" w:rsidRPr="005E1906" w:rsidRDefault="009D348E" w:rsidP="009D348E">
      <w:pPr>
        <w:rPr>
          <w:rFonts w:cstheme="minorHAnsi"/>
        </w:rPr>
      </w:pPr>
    </w:p>
    <w:p w14:paraId="7EA77B9D" w14:textId="77777777" w:rsidR="002275E1" w:rsidRPr="005E1906" w:rsidRDefault="002275E1" w:rsidP="002275E1">
      <w:pPr>
        <w:pStyle w:val="Tabletext"/>
        <w:spacing w:before="0" w:after="0"/>
        <w:rPr>
          <w:rFonts w:cstheme="minorHAnsi"/>
          <w:i/>
          <w:iCs/>
          <w:color w:val="70AD47" w:themeColor="accent6"/>
        </w:rPr>
      </w:pPr>
    </w:p>
    <w:p w14:paraId="7C47A0CD" w14:textId="1DF5F501" w:rsidR="00861830" w:rsidRPr="005E1906" w:rsidRDefault="00861830" w:rsidP="002275E1">
      <w:pPr>
        <w:rPr>
          <w:rFonts w:cstheme="minorHAnsi"/>
          <w:i/>
          <w:iCs/>
          <w:color w:val="70AD47" w:themeColor="accent6"/>
        </w:rPr>
      </w:pPr>
    </w:p>
    <w:sectPr w:rsidR="00861830" w:rsidRPr="005E190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96FE3" w14:textId="77777777" w:rsidR="00653C7D" w:rsidRDefault="00653C7D" w:rsidP="004E4F0D">
      <w:pPr>
        <w:spacing w:after="0" w:line="240" w:lineRule="auto"/>
      </w:pPr>
      <w:r>
        <w:separator/>
      </w:r>
    </w:p>
  </w:endnote>
  <w:endnote w:type="continuationSeparator" w:id="0">
    <w:p w14:paraId="3CFBF81E" w14:textId="77777777" w:rsidR="00653C7D" w:rsidRDefault="00653C7D" w:rsidP="004E4F0D">
      <w:pPr>
        <w:spacing w:after="0" w:line="240" w:lineRule="auto"/>
      </w:pPr>
      <w:r>
        <w:continuationSeparator/>
      </w:r>
    </w:p>
  </w:endnote>
  <w:endnote w:type="continuationNotice" w:id="1">
    <w:p w14:paraId="7240422B" w14:textId="77777777" w:rsidR="00653C7D" w:rsidRDefault="00653C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70501657" w:rsidR="004E4F0D" w:rsidRPr="005E1906" w:rsidRDefault="005E1906" w:rsidP="005E190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B6F60" w14:textId="77777777" w:rsidR="00653C7D" w:rsidRDefault="00653C7D" w:rsidP="004E4F0D">
      <w:pPr>
        <w:spacing w:after="0" w:line="240" w:lineRule="auto"/>
      </w:pPr>
      <w:r>
        <w:separator/>
      </w:r>
    </w:p>
  </w:footnote>
  <w:footnote w:type="continuationSeparator" w:id="0">
    <w:p w14:paraId="0ED54D17" w14:textId="77777777" w:rsidR="00653C7D" w:rsidRDefault="00653C7D" w:rsidP="004E4F0D">
      <w:pPr>
        <w:spacing w:after="0" w:line="240" w:lineRule="auto"/>
      </w:pPr>
      <w:r>
        <w:continuationSeparator/>
      </w:r>
    </w:p>
  </w:footnote>
  <w:footnote w:type="continuationNotice" w:id="1">
    <w:p w14:paraId="68F461E0" w14:textId="77777777" w:rsidR="00653C7D" w:rsidRDefault="00653C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8E23C" w14:textId="3BC43F28" w:rsidR="004E4F0D" w:rsidRDefault="004E4F0D" w:rsidP="005E1906">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914F6"/>
    <w:multiLevelType w:val="hybridMultilevel"/>
    <w:tmpl w:val="AC303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5606A8"/>
    <w:multiLevelType w:val="multilevel"/>
    <w:tmpl w:val="2648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204805">
    <w:abstractNumId w:val="0"/>
  </w:num>
  <w:num w:numId="2" w16cid:durableId="866875324">
    <w:abstractNumId w:val="3"/>
  </w:num>
  <w:num w:numId="3" w16cid:durableId="202375715">
    <w:abstractNumId w:val="1"/>
  </w:num>
  <w:num w:numId="4" w16cid:durableId="70204661">
    <w:abstractNumId w:val="4"/>
  </w:num>
  <w:num w:numId="5" w16cid:durableId="301693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1576D6"/>
    <w:rsid w:val="002275E1"/>
    <w:rsid w:val="00250EC3"/>
    <w:rsid w:val="002F103C"/>
    <w:rsid w:val="004E4F0D"/>
    <w:rsid w:val="005C755D"/>
    <w:rsid w:val="005E1906"/>
    <w:rsid w:val="00624347"/>
    <w:rsid w:val="00653C7D"/>
    <w:rsid w:val="006A338C"/>
    <w:rsid w:val="00794993"/>
    <w:rsid w:val="007E18F6"/>
    <w:rsid w:val="00806818"/>
    <w:rsid w:val="00861830"/>
    <w:rsid w:val="008D5084"/>
    <w:rsid w:val="009D348E"/>
    <w:rsid w:val="00B86F7A"/>
    <w:rsid w:val="00C82580"/>
    <w:rsid w:val="00CF5805"/>
    <w:rsid w:val="00DC5D2A"/>
    <w:rsid w:val="00E64A6C"/>
    <w:rsid w:val="00E7633C"/>
    <w:rsid w:val="00ED2414"/>
    <w:rsid w:val="00F04E94"/>
    <w:rsid w:val="00F61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5E1"/>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customStyle="1" w:styleId="normaltextrun">
    <w:name w:val="normaltextrun"/>
    <w:basedOn w:val="DefaultParagraphFont"/>
    <w:rsid w:val="009D348E"/>
  </w:style>
  <w:style w:type="character" w:customStyle="1" w:styleId="eop">
    <w:name w:val="eop"/>
    <w:basedOn w:val="DefaultParagraphFont"/>
    <w:rsid w:val="009D348E"/>
  </w:style>
  <w:style w:type="character" w:styleId="Hyperlink">
    <w:name w:val="Hyperlink"/>
    <w:basedOn w:val="DefaultParagraphFont"/>
    <w:uiPriority w:val="99"/>
    <w:semiHidden/>
    <w:unhideWhenUsed/>
    <w:rsid w:val="005E1906"/>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77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20</cp:revision>
  <dcterms:created xsi:type="dcterms:W3CDTF">2022-05-25T13:26:00Z</dcterms:created>
  <dcterms:modified xsi:type="dcterms:W3CDTF">2023-08-30T20:15:00Z</dcterms:modified>
</cp:coreProperties>
</file>