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072AA" w14:textId="6D3817CB" w:rsidR="00C06042" w:rsidRPr="001657ED" w:rsidRDefault="00C06042" w:rsidP="00C06042">
      <w:pPr>
        <w:pStyle w:val="Heading1"/>
        <w:spacing w:after="160"/>
        <w:rPr>
          <w:rFonts w:asciiTheme="minorHAnsi" w:hAnsiTheme="minorHAnsi" w:cstheme="minorHAnsi"/>
        </w:rPr>
      </w:pPr>
      <w:r w:rsidRPr="001657ED">
        <w:rPr>
          <w:rFonts w:asciiTheme="minorHAnsi" w:hAnsiTheme="minorHAnsi" w:cstheme="minorHAnsi"/>
        </w:rPr>
        <w:t xml:space="preserve">Student Guide – Answer Key </w:t>
      </w:r>
      <w:r w:rsidR="00F81988">
        <w:rPr>
          <w:rFonts w:asciiTheme="minorHAnsi" w:hAnsiTheme="minorHAnsi" w:cstheme="minorHAnsi"/>
        </w:rPr>
        <w:t xml:space="preserve"> </w:t>
      </w:r>
    </w:p>
    <w:p w14:paraId="376BB102" w14:textId="229B051B" w:rsidR="00C06042" w:rsidRDefault="00C06042" w:rsidP="00C06042">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3.</w:t>
      </w:r>
      <w:r w:rsidR="00ED1592">
        <w:rPr>
          <w:shd w:val="clear" w:color="auto" w:fill="FFFFFF"/>
        </w:rPr>
        <w:t>0</w:t>
      </w:r>
      <w:r>
        <w:rPr>
          <w:shd w:val="clear" w:color="auto" w:fill="FFFFFF"/>
        </w:rPr>
        <w:t>5: Introduction to Asset-Based Approaches</w:t>
      </w:r>
    </w:p>
    <w:p w14:paraId="39727DFB" w14:textId="77777777" w:rsidR="00C06042" w:rsidRPr="005F5393" w:rsidRDefault="00C06042" w:rsidP="00C06042">
      <w:r w:rsidRPr="005F5393">
        <w:t xml:space="preserve">Name: </w:t>
      </w:r>
    </w:p>
    <w:p w14:paraId="7857E15E" w14:textId="77777777" w:rsidR="00C06042" w:rsidRDefault="00C06042" w:rsidP="00C06042">
      <w:r w:rsidRPr="005F5393">
        <w:t xml:space="preserve">Date: </w:t>
      </w:r>
    </w:p>
    <w:p w14:paraId="5E6DD586" w14:textId="77777777" w:rsidR="00C06042" w:rsidRPr="00301690" w:rsidRDefault="00C06042" w:rsidP="00C06042">
      <w:pPr>
        <w:pStyle w:val="Tabletext"/>
        <w:rPr>
          <w:b/>
          <w:bCs/>
        </w:rPr>
      </w:pPr>
      <w:r w:rsidRPr="00301690">
        <w:rPr>
          <w:b/>
          <w:bCs/>
        </w:rPr>
        <w:t>Bell</w:t>
      </w:r>
      <w:r>
        <w:rPr>
          <w:b/>
          <w:bCs/>
        </w:rPr>
        <w:t>r</w:t>
      </w:r>
      <w:r w:rsidRPr="00301690">
        <w:rPr>
          <w:b/>
          <w:bCs/>
        </w:rPr>
        <w:t>inger:</w:t>
      </w:r>
    </w:p>
    <w:p w14:paraId="36A5519E" w14:textId="77777777" w:rsidR="00C06042" w:rsidRDefault="00C06042" w:rsidP="00C06042">
      <w:pPr>
        <w:pStyle w:val="Tabletext"/>
      </w:pPr>
      <w:r>
        <w:t>For each scenario, consider two ways that a teacher could respond. Place a check mark next to the best response and explain your choice underneath the scenario.</w:t>
      </w:r>
    </w:p>
    <w:p w14:paraId="7F38EF5D" w14:textId="77777777" w:rsidR="00C06042" w:rsidRDefault="00C06042" w:rsidP="00C06042">
      <w:pPr>
        <w:pStyle w:val="Tabletext"/>
        <w:rPr>
          <w:u w:val="single"/>
        </w:rPr>
      </w:pPr>
      <w:r w:rsidRPr="00301690">
        <w:rPr>
          <w:u w:val="single"/>
        </w:rPr>
        <w:t>Scenario 1:</w:t>
      </w:r>
    </w:p>
    <w:p w14:paraId="4643C23D" w14:textId="77777777" w:rsidR="00C06042" w:rsidRPr="00301690" w:rsidRDefault="00C06042" w:rsidP="00C06042">
      <w:pPr>
        <w:pStyle w:val="Tabletext"/>
        <w:rPr>
          <w:u w:val="single"/>
        </w:rPr>
      </w:pPr>
      <w:r>
        <w:t>A new student has enrolled in Ms. B.’s fifth grade class. She noticed that he was speaking Spanish with his parents when they dropped him off at school this morning, and he isn’t speaking to many of his new classmates.</w:t>
      </w:r>
    </w:p>
    <w:p w14:paraId="307F76F4" w14:textId="77777777" w:rsidR="00C06042" w:rsidRDefault="00C06042" w:rsidP="00C06042">
      <w:pPr>
        <w:pStyle w:val="Tabletext"/>
      </w:pPr>
      <w:r>
        <w:rPr>
          <w:noProof/>
        </w:rPr>
        <mc:AlternateContent>
          <mc:Choice Requires="wps">
            <w:drawing>
              <wp:anchor distT="45720" distB="45720" distL="114300" distR="114300" simplePos="0" relativeHeight="251659264" behindDoc="1" locked="0" layoutInCell="1" allowOverlap="1" wp14:anchorId="5E60B851" wp14:editId="0678219B">
                <wp:simplePos x="0" y="0"/>
                <wp:positionH relativeFrom="margin">
                  <wp:align>left</wp:align>
                </wp:positionH>
                <wp:positionV relativeFrom="paragraph">
                  <wp:posOffset>66675</wp:posOffset>
                </wp:positionV>
                <wp:extent cx="495300" cy="381000"/>
                <wp:effectExtent l="0" t="0" r="19050" b="19050"/>
                <wp:wrapTight wrapText="bothSides">
                  <wp:wrapPolygon edited="0">
                    <wp:start x="0" y="0"/>
                    <wp:lineTo x="0" y="21600"/>
                    <wp:lineTo x="21600" y="21600"/>
                    <wp:lineTo x="21600" y="0"/>
                    <wp:lineTo x="0" y="0"/>
                  </wp:wrapPolygon>
                </wp:wrapTight>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81000"/>
                        </a:xfrm>
                        <a:prstGeom prst="rect">
                          <a:avLst/>
                        </a:prstGeom>
                        <a:solidFill>
                          <a:srgbClr val="FFFFFF"/>
                        </a:solidFill>
                        <a:ln w="9525">
                          <a:solidFill>
                            <a:srgbClr val="000000"/>
                          </a:solidFill>
                          <a:miter lim="800000"/>
                          <a:headEnd/>
                          <a:tailEnd/>
                        </a:ln>
                      </wps:spPr>
                      <wps:txbx>
                        <w:txbxContent>
                          <w:p w14:paraId="4F40D6F2" w14:textId="77777777" w:rsidR="00C06042" w:rsidRPr="006C16EB" w:rsidRDefault="00C06042" w:rsidP="00C06042">
                            <w:pPr>
                              <w:rPr>
                                <w:color w:val="008000"/>
                                <w:sz w:val="56"/>
                                <w:szCs w:val="56"/>
                              </w:rPr>
                            </w:pPr>
                            <w:r w:rsidRPr="006C16EB">
                              <w:rPr>
                                <w:rFonts w:ascii="Wingdings" w:eastAsia="Wingdings" w:hAnsi="Wingdings" w:cs="Wingdings"/>
                                <w:color w:val="008000"/>
                                <w:sz w:val="56"/>
                                <w:szCs w:val="56"/>
                              </w:rPr>
                              <w:t>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0B851" id="_x0000_t202" coordsize="21600,21600" o:spt="202" path="m,l,21600r21600,l21600,xe">
                <v:stroke joinstyle="miter"/>
                <v:path gradientshapeok="t" o:connecttype="rect"/>
              </v:shapetype>
              <v:shape id="Text Box 2" o:spid="_x0000_s1026" type="#_x0000_t202" alt="&quot;&quot;" style="position:absolute;margin-left:0;margin-top:5.25pt;width:39pt;height:30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">
                <v:textbox>
                  <w:txbxContent>
                    <w:p w14:paraId="4F40D6F2" w14:textId="77777777" w:rsidR="00C06042" w:rsidRPr="006C16EB" w:rsidRDefault="00C06042" w:rsidP="00C06042">
                      <w:pPr>
                        <w:rPr>
                          <w:color w:val="008000"/>
                          <w:sz w:val="56"/>
                          <w:szCs w:val="56"/>
                        </w:rPr>
                      </w:pPr>
                      <w:r w:rsidRPr="006C16EB">
                        <w:rPr>
                          <w:rFonts w:ascii="Wingdings" w:eastAsia="Wingdings" w:hAnsi="Wingdings" w:cs="Wingdings"/>
                          <w:color w:val="008000"/>
                          <w:sz w:val="56"/>
                          <w:szCs w:val="56"/>
                        </w:rPr>
                        <w:t>ü</w:t>
                      </w:r>
                    </w:p>
                  </w:txbxContent>
                </v:textbox>
                <w10:wrap type="tight" anchorx="margin"/>
              </v:shape>
            </w:pict>
          </mc:Fallback>
        </mc:AlternateContent>
      </w:r>
      <w:r>
        <w:t>Option A: Ms. B. administers a reading assessment to determine the new student’s reading level. He can read above his grade level, so she makes sure that he has challenging books to read during silent reading.</w:t>
      </w:r>
    </w:p>
    <w:p w14:paraId="25032B7C" w14:textId="77777777" w:rsidR="00C06042" w:rsidRDefault="00C06042" w:rsidP="00C06042">
      <w:pPr>
        <w:pStyle w:val="Tabletext"/>
      </w:pPr>
      <w:r>
        <w:rPr>
          <w:noProof/>
        </w:rPr>
        <mc:AlternateContent>
          <mc:Choice Requires="wps">
            <w:drawing>
              <wp:anchor distT="45720" distB="45720" distL="114300" distR="114300" simplePos="0" relativeHeight="251660288" behindDoc="1" locked="0" layoutInCell="1" allowOverlap="1" wp14:anchorId="771BEE59" wp14:editId="49ADFA5F">
                <wp:simplePos x="0" y="0"/>
                <wp:positionH relativeFrom="margin">
                  <wp:posOffset>19050</wp:posOffset>
                </wp:positionH>
                <wp:positionV relativeFrom="paragraph">
                  <wp:posOffset>201930</wp:posOffset>
                </wp:positionV>
                <wp:extent cx="495300" cy="381000"/>
                <wp:effectExtent l="0" t="0" r="19050" b="19050"/>
                <wp:wrapTight wrapText="bothSides">
                  <wp:wrapPolygon edited="0">
                    <wp:start x="0" y="0"/>
                    <wp:lineTo x="0" y="21600"/>
                    <wp:lineTo x="21600" y="21600"/>
                    <wp:lineTo x="21600" y="0"/>
                    <wp:lineTo x="0" y="0"/>
                  </wp:wrapPolygon>
                </wp:wrapTight>
                <wp:docPr id="5"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81000"/>
                        </a:xfrm>
                        <a:prstGeom prst="rect">
                          <a:avLst/>
                        </a:prstGeom>
                        <a:solidFill>
                          <a:srgbClr val="FFFFFF"/>
                        </a:solidFill>
                        <a:ln w="9525">
                          <a:solidFill>
                            <a:srgbClr val="000000"/>
                          </a:solidFill>
                          <a:miter lim="800000"/>
                          <a:headEnd/>
                          <a:tailEnd/>
                        </a:ln>
                      </wps:spPr>
                      <wps:txbx>
                        <w:txbxContent>
                          <w:p w14:paraId="07E1F08A" w14:textId="77777777" w:rsidR="00C06042" w:rsidRPr="00C71BA6" w:rsidRDefault="00C06042" w:rsidP="00C06042">
                            <w:pPr>
                              <w:rPr>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BEE59" id="_x0000_s1027" type="#_x0000_t202" alt="&quot;&quot;" style="position:absolute;margin-left:1.5pt;margin-top:15.9pt;width:39pt;height:30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">
                <v:textbox>
                  <w:txbxContent>
                    <w:p w14:paraId="07E1F08A" w14:textId="77777777" w:rsidR="00C06042" w:rsidRPr="00C71BA6" w:rsidRDefault="00C06042" w:rsidP="00C06042">
                      <w:pPr>
                        <w:rPr>
                          <w:sz w:val="56"/>
                          <w:szCs w:val="56"/>
                        </w:rPr>
                      </w:pPr>
                    </w:p>
                  </w:txbxContent>
                </v:textbox>
                <w10:wrap type="tight" anchorx="margin"/>
              </v:shape>
            </w:pict>
          </mc:Fallback>
        </mc:AlternateContent>
      </w:r>
    </w:p>
    <w:p w14:paraId="05A7FA69" w14:textId="77777777" w:rsidR="00C06042" w:rsidRDefault="00C06042" w:rsidP="00C06042">
      <w:pPr>
        <w:pStyle w:val="Tabletext"/>
      </w:pPr>
      <w:r>
        <w:t>Option B: Since Ms. B is sure that her new student doesn’t speak English well, she skips the reading assessment. She gives him a third-grade book to read during silent reading.</w:t>
      </w:r>
    </w:p>
    <w:p w14:paraId="183E30C4" w14:textId="77777777" w:rsidR="00C06042" w:rsidRDefault="00C06042" w:rsidP="00C06042">
      <w:pPr>
        <w:pStyle w:val="Tabletext"/>
      </w:pPr>
      <w:r>
        <w:t>Explain your choice:</w:t>
      </w:r>
    </w:p>
    <w:p w14:paraId="24E17F89" w14:textId="77777777" w:rsidR="00C06042" w:rsidRPr="006C16EB" w:rsidRDefault="00C06042" w:rsidP="00C06042">
      <w:pPr>
        <w:pStyle w:val="Tabletext"/>
        <w:rPr>
          <w:i/>
          <w:iCs/>
          <w:color w:val="008000"/>
        </w:rPr>
      </w:pPr>
      <w:r w:rsidRPr="006C16EB">
        <w:rPr>
          <w:i/>
          <w:iCs/>
          <w:color w:val="008000"/>
        </w:rPr>
        <w:t xml:space="preserve">In Option B, Ms. B assumed that her student didn’t know English because she saw him speaking to his parents in Spanish and </w:t>
      </w:r>
      <w:r w:rsidRPr="006C16EB">
        <w:rPr>
          <w:i/>
          <w:iCs/>
          <w:strike/>
          <w:color w:val="008000"/>
        </w:rPr>
        <w:t>he’s</w:t>
      </w:r>
      <w:r w:rsidRPr="006C16EB">
        <w:rPr>
          <w:i/>
          <w:iCs/>
          <w:color w:val="008000"/>
        </w:rPr>
        <w:t xml:space="preserve"> he has been quiet in class. She doesn’t know whether he can understand English. In Option A, she gives him an assessment so that she can determine how to best meet his academic needs.</w:t>
      </w:r>
    </w:p>
    <w:p w14:paraId="79E66450" w14:textId="77777777" w:rsidR="00C06042" w:rsidRPr="00301690" w:rsidRDefault="00C06042" w:rsidP="00C06042">
      <w:pPr>
        <w:pStyle w:val="Tabletext"/>
        <w:rPr>
          <w:u w:val="single"/>
        </w:rPr>
      </w:pPr>
      <w:r w:rsidRPr="00301690">
        <w:rPr>
          <w:u w:val="single"/>
        </w:rPr>
        <w:t>Scenario 2:</w:t>
      </w:r>
    </w:p>
    <w:p w14:paraId="16A33E16" w14:textId="77777777" w:rsidR="00C06042" w:rsidRDefault="00C06042" w:rsidP="00C06042">
      <w:pPr>
        <w:pStyle w:val="Tabletext"/>
      </w:pPr>
      <w:r>
        <w:t>Mr. W. teaches high school science. The TEKS for his course states that students should complete lab experiments. Mr. W. knows that his students haven’t had much experience in science labs because the district doesn’t have a lot of science equipment.</w:t>
      </w:r>
    </w:p>
    <w:p w14:paraId="0F919090" w14:textId="77777777" w:rsidR="00C06042" w:rsidRDefault="00C06042" w:rsidP="00C06042">
      <w:pPr>
        <w:pStyle w:val="Tabletext"/>
      </w:pPr>
      <w:r>
        <w:rPr>
          <w:noProof/>
        </w:rPr>
        <mc:AlternateContent>
          <mc:Choice Requires="wps">
            <w:drawing>
              <wp:anchor distT="45720" distB="45720" distL="114300" distR="114300" simplePos="0" relativeHeight="251662336" behindDoc="1" locked="0" layoutInCell="1" allowOverlap="1" wp14:anchorId="11C9F924" wp14:editId="326AD7CB">
                <wp:simplePos x="0" y="0"/>
                <wp:positionH relativeFrom="margin">
                  <wp:align>left</wp:align>
                </wp:positionH>
                <wp:positionV relativeFrom="paragraph">
                  <wp:posOffset>8255</wp:posOffset>
                </wp:positionV>
                <wp:extent cx="495300" cy="381000"/>
                <wp:effectExtent l="0" t="0" r="19050" b="19050"/>
                <wp:wrapTight wrapText="bothSides">
                  <wp:wrapPolygon edited="0">
                    <wp:start x="0" y="0"/>
                    <wp:lineTo x="0" y="21600"/>
                    <wp:lineTo x="21600" y="21600"/>
                    <wp:lineTo x="21600" y="0"/>
                    <wp:lineTo x="0" y="0"/>
                  </wp:wrapPolygon>
                </wp:wrapTight>
                <wp:docPr id="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81000"/>
                        </a:xfrm>
                        <a:prstGeom prst="rect">
                          <a:avLst/>
                        </a:prstGeom>
                        <a:solidFill>
                          <a:srgbClr val="FFFFFF"/>
                        </a:solidFill>
                        <a:ln w="9525">
                          <a:solidFill>
                            <a:srgbClr val="000000"/>
                          </a:solidFill>
                          <a:miter lim="800000"/>
                          <a:headEnd/>
                          <a:tailEnd/>
                        </a:ln>
                      </wps:spPr>
                      <wps:txbx>
                        <w:txbxContent>
                          <w:p w14:paraId="79D8387C" w14:textId="77777777" w:rsidR="00C06042" w:rsidRPr="00C71BA6" w:rsidRDefault="00C06042" w:rsidP="00C06042">
                            <w:pPr>
                              <w:rPr>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9F924" id="_x0000_s1028" type="#_x0000_t202" alt="&quot;&quot;" style="position:absolute;margin-left:0;margin-top:.65pt;width:39pt;height:30pt;z-index:-251654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">
                <v:textbox>
                  <w:txbxContent>
                    <w:p w14:paraId="79D8387C" w14:textId="77777777" w:rsidR="00C06042" w:rsidRPr="00C71BA6" w:rsidRDefault="00C06042" w:rsidP="00C06042">
                      <w:pPr>
                        <w:rPr>
                          <w:sz w:val="56"/>
                          <w:szCs w:val="56"/>
                        </w:rPr>
                      </w:pPr>
                    </w:p>
                  </w:txbxContent>
                </v:textbox>
                <w10:wrap type="tight" anchorx="margin"/>
              </v:shape>
            </w:pict>
          </mc:Fallback>
        </mc:AlternateContent>
      </w:r>
      <w:r>
        <w:t>Option A: Mr. W thinks it will be easier for his students to watch videos of the lab experiments rather than complete them on their own.</w:t>
      </w:r>
    </w:p>
    <w:p w14:paraId="5E638B20" w14:textId="77777777" w:rsidR="00C06042" w:rsidRDefault="00C06042" w:rsidP="00C06042">
      <w:pPr>
        <w:pStyle w:val="Tabletext"/>
      </w:pPr>
      <w:r>
        <w:rPr>
          <w:noProof/>
        </w:rPr>
        <mc:AlternateContent>
          <mc:Choice Requires="wps">
            <w:drawing>
              <wp:anchor distT="45720" distB="45720" distL="114300" distR="114300" simplePos="0" relativeHeight="251661312" behindDoc="1" locked="0" layoutInCell="1" allowOverlap="1" wp14:anchorId="7CB3E67C" wp14:editId="47E552F3">
                <wp:simplePos x="0" y="0"/>
                <wp:positionH relativeFrom="margin">
                  <wp:align>left</wp:align>
                </wp:positionH>
                <wp:positionV relativeFrom="paragraph">
                  <wp:posOffset>225425</wp:posOffset>
                </wp:positionV>
                <wp:extent cx="495300" cy="381000"/>
                <wp:effectExtent l="0" t="0" r="19050" b="19050"/>
                <wp:wrapTight wrapText="bothSides">
                  <wp:wrapPolygon edited="0">
                    <wp:start x="0" y="0"/>
                    <wp:lineTo x="0" y="21600"/>
                    <wp:lineTo x="21600" y="21600"/>
                    <wp:lineTo x="21600" y="0"/>
                    <wp:lineTo x="0" y="0"/>
                  </wp:wrapPolygon>
                </wp:wrapTight>
                <wp:docPr id="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81000"/>
                        </a:xfrm>
                        <a:prstGeom prst="rect">
                          <a:avLst/>
                        </a:prstGeom>
                        <a:solidFill>
                          <a:srgbClr val="FFFFFF"/>
                        </a:solidFill>
                        <a:ln w="9525">
                          <a:solidFill>
                            <a:srgbClr val="000000"/>
                          </a:solidFill>
                          <a:miter lim="800000"/>
                          <a:headEnd/>
                          <a:tailEnd/>
                        </a:ln>
                      </wps:spPr>
                      <wps:txbx>
                        <w:txbxContent>
                          <w:p w14:paraId="3B7BA579" w14:textId="77777777" w:rsidR="00C06042" w:rsidRPr="006C16EB" w:rsidRDefault="00C06042" w:rsidP="00C06042">
                            <w:pPr>
                              <w:rPr>
                                <w:color w:val="008000"/>
                                <w:sz w:val="56"/>
                                <w:szCs w:val="56"/>
                              </w:rPr>
                            </w:pPr>
                            <w:r w:rsidRPr="006C16EB">
                              <w:rPr>
                                <w:rFonts w:ascii="Wingdings" w:eastAsia="Wingdings" w:hAnsi="Wingdings" w:cs="Wingdings"/>
                                <w:color w:val="008000"/>
                                <w:sz w:val="56"/>
                                <w:szCs w:val="56"/>
                              </w:rPr>
                              <w:t>ü</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3E67C" id="_x0000_s1029" type="#_x0000_t202" alt="&quot;&quot;" style="position:absolute;margin-left:0;margin-top:17.75pt;width:39pt;height:30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">
                <v:textbox>
                  <w:txbxContent>
                    <w:p w14:paraId="3B7BA579" w14:textId="77777777" w:rsidR="00C06042" w:rsidRPr="006C16EB" w:rsidRDefault="00C06042" w:rsidP="00C06042">
                      <w:pPr>
                        <w:rPr>
                          <w:color w:val="008000"/>
                          <w:sz w:val="56"/>
                          <w:szCs w:val="56"/>
                        </w:rPr>
                      </w:pPr>
                      <w:r w:rsidRPr="006C16EB">
                        <w:rPr>
                          <w:rFonts w:ascii="Wingdings" w:eastAsia="Wingdings" w:hAnsi="Wingdings" w:cs="Wingdings"/>
                          <w:color w:val="008000"/>
                          <w:sz w:val="56"/>
                          <w:szCs w:val="56"/>
                        </w:rPr>
                        <w:t>ü</w:t>
                      </w:r>
                    </w:p>
                  </w:txbxContent>
                </v:textbox>
                <w10:wrap type="tight" anchorx="margin"/>
              </v:shape>
            </w:pict>
          </mc:Fallback>
        </mc:AlternateContent>
      </w:r>
    </w:p>
    <w:p w14:paraId="2BDD27EA" w14:textId="77777777" w:rsidR="00C06042" w:rsidRDefault="00C06042" w:rsidP="00C06042">
      <w:pPr>
        <w:pStyle w:val="Tabletext"/>
      </w:pPr>
      <w:r>
        <w:t>Mr. W spends time understanding what his students know about working in the lab and provides instruction on basic lab skills before introducing his students to the experiments.</w:t>
      </w:r>
    </w:p>
    <w:p w14:paraId="5E50F4F4" w14:textId="77777777" w:rsidR="00C06042" w:rsidRDefault="00C06042" w:rsidP="00C06042">
      <w:pPr>
        <w:pStyle w:val="Tabletext"/>
      </w:pPr>
      <w:r>
        <w:t>Explain your choice:</w:t>
      </w:r>
    </w:p>
    <w:p w14:paraId="62D21047" w14:textId="77777777" w:rsidR="00C06042" w:rsidRPr="006C16EB" w:rsidRDefault="00C06042" w:rsidP="00C06042">
      <w:pPr>
        <w:pStyle w:val="Tabletext"/>
        <w:rPr>
          <w:i/>
          <w:iCs/>
          <w:color w:val="008000"/>
        </w:rPr>
      </w:pPr>
      <w:r w:rsidRPr="006C16EB">
        <w:rPr>
          <w:i/>
          <w:iCs/>
          <w:color w:val="008000"/>
        </w:rPr>
        <w:t xml:space="preserve">In Option A, Mr. W tries to make it easy on his students instead of challenging them to do the lab experiments. This isn’t helping any of his students prepare for future science courses they may need to take. He should hold higher expectations for them, like he does in Option B, and help them develop the skills they need to be successful. </w:t>
      </w:r>
    </w:p>
    <w:p w14:paraId="2FC75341" w14:textId="77777777" w:rsidR="00C06042" w:rsidRDefault="00C06042" w:rsidP="00C06042">
      <w:pPr>
        <w:pStyle w:val="Tabletext"/>
        <w:rPr>
          <w:b/>
          <w:bCs/>
        </w:rPr>
      </w:pPr>
    </w:p>
    <w:p w14:paraId="0CD1A7D4" w14:textId="77777777" w:rsidR="00C06042" w:rsidRDefault="00C06042" w:rsidP="00C06042">
      <w:pPr>
        <w:pStyle w:val="Tabletext"/>
        <w:rPr>
          <w:b/>
          <w:bCs/>
        </w:rPr>
      </w:pPr>
    </w:p>
    <w:p w14:paraId="622020DE" w14:textId="77777777" w:rsidR="00C06042" w:rsidRDefault="00C06042" w:rsidP="00C06042">
      <w:pPr>
        <w:pStyle w:val="Tabletext"/>
        <w:rPr>
          <w:b/>
          <w:bCs/>
        </w:rPr>
      </w:pPr>
    </w:p>
    <w:p w14:paraId="0599CEFA" w14:textId="77777777" w:rsidR="00C06042" w:rsidRDefault="00C06042" w:rsidP="00C06042">
      <w:pPr>
        <w:pStyle w:val="Tabletext"/>
        <w:rPr>
          <w:b/>
          <w:bCs/>
        </w:rPr>
      </w:pPr>
      <w:r w:rsidRPr="00430910">
        <w:rPr>
          <w:b/>
          <w:bCs/>
        </w:rPr>
        <w:t xml:space="preserve">Introduction to </w:t>
      </w:r>
      <w:r>
        <w:rPr>
          <w:b/>
          <w:bCs/>
        </w:rPr>
        <w:t>Asset- and Deficit-Based Teaching</w:t>
      </w:r>
    </w:p>
    <w:p w14:paraId="78A5F6A1" w14:textId="77777777" w:rsidR="00C06042" w:rsidRPr="00A0495A" w:rsidRDefault="00C06042" w:rsidP="00C06042">
      <w:pPr>
        <w:pStyle w:val="Tabletext"/>
      </w:pPr>
      <w:r w:rsidRPr="00A0495A">
        <w:t>What are these types of teaching?</w:t>
      </w:r>
    </w:p>
    <w:tbl>
      <w:tblPr>
        <w:tblStyle w:val="TableGrid"/>
        <w:tblW w:w="0" w:type="auto"/>
        <w:tblLook w:val="04A0" w:firstRow="1" w:lastRow="0" w:firstColumn="1" w:lastColumn="0" w:noHBand="0" w:noVBand="1"/>
      </w:tblPr>
      <w:tblGrid>
        <w:gridCol w:w="1345"/>
        <w:gridCol w:w="2250"/>
        <w:gridCol w:w="5755"/>
      </w:tblGrid>
      <w:tr w:rsidR="00C06042" w14:paraId="50B30409" w14:textId="77777777" w:rsidTr="00A84132">
        <w:tc>
          <w:tcPr>
            <w:tcW w:w="1345" w:type="dxa"/>
            <w:vAlign w:val="center"/>
          </w:tcPr>
          <w:p w14:paraId="11F365F8" w14:textId="77777777" w:rsidR="00C06042" w:rsidRDefault="00C06042" w:rsidP="00A84132">
            <w:pPr>
              <w:pStyle w:val="Heading1"/>
              <w:spacing w:after="160"/>
              <w:jc w:val="center"/>
            </w:pPr>
            <w:r>
              <w:rPr>
                <w:noProof/>
              </w:rPr>
              <mc:AlternateContent>
                <mc:Choice Requires="wps">
                  <w:drawing>
                    <wp:inline distT="0" distB="0" distL="0" distR="0" wp14:anchorId="7AF471D2" wp14:editId="3E74966E">
                      <wp:extent cx="209550" cy="219075"/>
                      <wp:effectExtent l="0" t="0" r="0" b="9525"/>
                      <wp:docPr id="8" name="Plus Sign 8" descr="Black filled &quot;plus&quot; sign&#10;"/>
                      <wp:cNvGraphicFramePr/>
                      <a:graphic xmlns:a="http://schemas.openxmlformats.org/drawingml/2006/main">
                        <a:graphicData uri="http://schemas.microsoft.com/office/word/2010/wordprocessingShape">
                          <wps:wsp>
                            <wps:cNvSpPr/>
                            <wps:spPr>
                              <a:xfrm>
                                <a:off x="0" y="0"/>
                                <a:ext cx="209550" cy="219075"/>
                              </a:xfrm>
                              <a:prstGeom prst="mathPlus">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6CF08117" id="Plus Sign 8" o:spid="_x0000_s1026" alt="Black filled &quot;plus&quot; sign&#10;" style="width:16.5pt;height:17.25pt;visibility:visible;mso-wrap-style:square;mso-left-percent:-10001;mso-top-percent:-10001;mso-position-horizontal:absolute;mso-position-horizontal-relative:char;mso-position-vertical:absolute;mso-position-vertical-relative:line;mso-left-percent:-10001;mso-top-percent:-10001;v-text-anchor:middle" coordsize="209550,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" path="m27776,84894r52356,l80132,29038r49286,l129418,84894r52356,l181774,134181r-52356,l129418,190037r-49286,l80132,134181r-52356,l27776,84894xe" fillcolor="black [3213]" strokecolor="black [3213]" strokeweight="1pt">
                      <v:stroke joinstyle="miter"/>
                      <v:path arrowok="t" o:connecttype="custom" o:connectlocs="27776,84894;80132,84894;80132,29038;129418,29038;129418,84894;181774,84894;181774,134181;129418,134181;129418,190037;80132,190037;80132,134181;27776,134181;27776,84894" o:connectangles="0,0,0,0,0,0,0,0,0,0,0,0,0"/>
                      <w10:anchorlock/>
                    </v:shape>
                  </w:pict>
                </mc:Fallback>
              </mc:AlternateContent>
            </w:r>
          </w:p>
        </w:tc>
        <w:tc>
          <w:tcPr>
            <w:tcW w:w="2250" w:type="dxa"/>
          </w:tcPr>
          <w:p w14:paraId="419B88BA" w14:textId="77777777" w:rsidR="00C06042" w:rsidRPr="00CC3C36" w:rsidRDefault="00C06042" w:rsidP="00A84132">
            <w:pPr>
              <w:pStyle w:val="Tabletext"/>
              <w:spacing w:before="0" w:after="0"/>
            </w:pPr>
            <w:r w:rsidRPr="00CC3C36">
              <w:t xml:space="preserve">Asset-Based </w:t>
            </w:r>
            <w:r>
              <w:t>Teaching</w:t>
            </w:r>
          </w:p>
        </w:tc>
        <w:tc>
          <w:tcPr>
            <w:tcW w:w="5755" w:type="dxa"/>
            <w:vAlign w:val="center"/>
          </w:tcPr>
          <w:p w14:paraId="06D912CD" w14:textId="77777777" w:rsidR="00C06042" w:rsidRPr="006C16EB" w:rsidRDefault="00C06042" w:rsidP="00A84132">
            <w:pPr>
              <w:pStyle w:val="Tabletext"/>
              <w:spacing w:before="0" w:after="0"/>
              <w:rPr>
                <w:i/>
                <w:iCs/>
                <w:color w:val="008000"/>
              </w:rPr>
            </w:pPr>
            <w:r w:rsidRPr="006C16EB">
              <w:rPr>
                <w:i/>
                <w:iCs/>
                <w:color w:val="008000"/>
              </w:rPr>
              <w:t>Approach to teaching that focuses on what students can do rather than what they cannot do.</w:t>
            </w:r>
          </w:p>
        </w:tc>
      </w:tr>
      <w:tr w:rsidR="00C06042" w14:paraId="6164E853" w14:textId="77777777" w:rsidTr="00A84132">
        <w:tc>
          <w:tcPr>
            <w:tcW w:w="1345" w:type="dxa"/>
            <w:vAlign w:val="center"/>
          </w:tcPr>
          <w:p w14:paraId="7EAEA4A2" w14:textId="77777777" w:rsidR="00C06042" w:rsidRDefault="00C06042" w:rsidP="00A84132">
            <w:pPr>
              <w:pStyle w:val="Heading1"/>
              <w:spacing w:after="160"/>
              <w:jc w:val="center"/>
            </w:pPr>
            <w:r>
              <w:rPr>
                <w:noProof/>
              </w:rPr>
              <mc:AlternateContent>
                <mc:Choice Requires="wps">
                  <w:drawing>
                    <wp:inline distT="0" distB="0" distL="0" distR="0" wp14:anchorId="660C1219" wp14:editId="30E1CE6C">
                      <wp:extent cx="352425" cy="171450"/>
                      <wp:effectExtent l="0" t="0" r="0" b="0"/>
                      <wp:docPr id="9" name="Minus Sign 9" descr="Black filled &quot;minus&quot; sign"/>
                      <wp:cNvGraphicFramePr/>
                      <a:graphic xmlns:a="http://schemas.openxmlformats.org/drawingml/2006/main">
                        <a:graphicData uri="http://schemas.microsoft.com/office/word/2010/wordprocessingShape">
                          <wps:wsp>
                            <wps:cNvSpPr/>
                            <wps:spPr>
                              <a:xfrm>
                                <a:off x="0" y="0"/>
                                <a:ext cx="352425" cy="171450"/>
                              </a:xfrm>
                              <a:prstGeom prst="mathMinus">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385FD4D" id="Minus Sign 9" o:spid="_x0000_s1026" alt="Black filled &quot;minus&quot; sign" style="width:27.75pt;height:13.5pt;visibility:visible;mso-wrap-style:square;mso-left-percent:-10001;mso-top-percent:-10001;mso-position-horizontal:absolute;mso-position-horizontal-relative:char;mso-position-vertical:absolute;mso-position-vertical-relative:line;mso-left-percent:-10001;mso-top-percent:-10001;v-text-anchor:middle" coordsize="35242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" path="m46714,65562r258997,l305711,105888r-258997,l46714,65562xe" fillcolor="black [3213]" strokecolor="black [3213]" strokeweight="1pt">
                      <v:stroke joinstyle="miter"/>
                      <v:path arrowok="t" o:connecttype="custom" o:connectlocs="46714,65562;305711,65562;305711,105888;46714,105888;46714,65562" o:connectangles="0,0,0,0,0"/>
                      <w10:anchorlock/>
                    </v:shape>
                  </w:pict>
                </mc:Fallback>
              </mc:AlternateContent>
            </w:r>
          </w:p>
        </w:tc>
        <w:tc>
          <w:tcPr>
            <w:tcW w:w="2250" w:type="dxa"/>
          </w:tcPr>
          <w:p w14:paraId="0CEED31D" w14:textId="77777777" w:rsidR="00C06042" w:rsidRPr="00CC3C36" w:rsidRDefault="00C06042" w:rsidP="00A84132">
            <w:pPr>
              <w:pStyle w:val="Tabletext"/>
              <w:spacing w:before="0" w:after="0"/>
            </w:pPr>
            <w:r>
              <w:t>Deficit-Based Teaching</w:t>
            </w:r>
          </w:p>
        </w:tc>
        <w:tc>
          <w:tcPr>
            <w:tcW w:w="5755" w:type="dxa"/>
            <w:vAlign w:val="center"/>
          </w:tcPr>
          <w:p w14:paraId="4125C78B" w14:textId="77777777" w:rsidR="00C06042" w:rsidRPr="006C16EB" w:rsidRDefault="00C06042" w:rsidP="00A84132">
            <w:pPr>
              <w:pStyle w:val="Tabletext"/>
              <w:spacing w:before="0" w:after="0"/>
              <w:rPr>
                <w:i/>
                <w:iCs/>
                <w:color w:val="008000"/>
              </w:rPr>
            </w:pPr>
            <w:r w:rsidRPr="006C16EB">
              <w:rPr>
                <w:i/>
                <w:iCs/>
                <w:color w:val="008000"/>
              </w:rPr>
              <w:t>Approach to teaching that focuses on what students cannot do rather than what they can do.</w:t>
            </w:r>
          </w:p>
        </w:tc>
      </w:tr>
    </w:tbl>
    <w:p w14:paraId="7731A745" w14:textId="77777777" w:rsidR="00C06042" w:rsidRDefault="00C06042" w:rsidP="00C06042">
      <w:pPr>
        <w:spacing w:before="120" w:after="120"/>
      </w:pPr>
    </w:p>
    <w:p w14:paraId="46EAEA37" w14:textId="77777777" w:rsidR="00C06042" w:rsidRDefault="00C06042" w:rsidP="00C06042">
      <w:pPr>
        <w:spacing w:before="120" w:after="120"/>
      </w:pPr>
      <w:r>
        <w:t>How does a teacher act when using one of these types of teaching?</w:t>
      </w:r>
    </w:p>
    <w:tbl>
      <w:tblPr>
        <w:tblStyle w:val="TableGrid"/>
        <w:tblW w:w="9445" w:type="dxa"/>
        <w:tblLook w:val="04A0" w:firstRow="1" w:lastRow="0" w:firstColumn="1" w:lastColumn="0" w:noHBand="0" w:noVBand="1"/>
      </w:tblPr>
      <w:tblGrid>
        <w:gridCol w:w="6745"/>
        <w:gridCol w:w="2700"/>
      </w:tblGrid>
      <w:tr w:rsidR="00C06042" w14:paraId="274571A5" w14:textId="77777777" w:rsidTr="00A84132">
        <w:tc>
          <w:tcPr>
            <w:tcW w:w="6745" w:type="dxa"/>
          </w:tcPr>
          <w:p w14:paraId="3D282C67" w14:textId="77777777" w:rsidR="00C06042" w:rsidRPr="001D2B73" w:rsidRDefault="00C06042" w:rsidP="00A84132">
            <w:pPr>
              <w:pStyle w:val="Tabletext"/>
              <w:spacing w:before="0" w:after="0"/>
              <w:rPr>
                <w:b/>
                <w:bCs/>
                <w:color w:val="000000" w:themeColor="text1"/>
              </w:rPr>
            </w:pPr>
            <w:r w:rsidRPr="001D2B73">
              <w:rPr>
                <w:b/>
                <w:bCs/>
                <w:color w:val="000000" w:themeColor="text1"/>
              </w:rPr>
              <w:t>Teacher Behavior</w:t>
            </w:r>
          </w:p>
        </w:tc>
        <w:tc>
          <w:tcPr>
            <w:tcW w:w="2700" w:type="dxa"/>
            <w:vAlign w:val="center"/>
          </w:tcPr>
          <w:p w14:paraId="493C3EE3" w14:textId="77777777" w:rsidR="00C06042" w:rsidRPr="001D2B73" w:rsidRDefault="00C06042" w:rsidP="00A84132">
            <w:pPr>
              <w:pStyle w:val="Tabletext"/>
              <w:spacing w:before="0" w:after="0"/>
              <w:rPr>
                <w:b/>
                <w:bCs/>
                <w:i/>
                <w:iCs/>
                <w:color w:val="70AD47" w:themeColor="accent6"/>
              </w:rPr>
            </w:pPr>
            <w:r>
              <w:rPr>
                <w:b/>
                <w:bCs/>
                <w:color w:val="000000" w:themeColor="text1"/>
              </w:rPr>
              <w:t>Type of Teaching</w:t>
            </w:r>
          </w:p>
        </w:tc>
      </w:tr>
      <w:tr w:rsidR="00C06042" w14:paraId="703EE537" w14:textId="77777777" w:rsidTr="00A84132">
        <w:tc>
          <w:tcPr>
            <w:tcW w:w="6745" w:type="dxa"/>
          </w:tcPr>
          <w:p w14:paraId="2E257EFD" w14:textId="77777777" w:rsidR="00C06042" w:rsidRPr="00B95605" w:rsidRDefault="00C06042" w:rsidP="00A84132">
            <w:pPr>
              <w:pStyle w:val="Tabletext"/>
              <w:spacing w:before="0" w:after="0"/>
              <w:rPr>
                <w:color w:val="000000" w:themeColor="text1"/>
              </w:rPr>
            </w:pPr>
            <w:r w:rsidRPr="00B95605">
              <w:rPr>
                <w:color w:val="000000" w:themeColor="text1"/>
              </w:rPr>
              <w:t>The teacher sets high expectations and helps students meet them.</w:t>
            </w:r>
          </w:p>
        </w:tc>
        <w:tc>
          <w:tcPr>
            <w:tcW w:w="2700" w:type="dxa"/>
            <w:vAlign w:val="center"/>
          </w:tcPr>
          <w:p w14:paraId="6F8584A7" w14:textId="77777777" w:rsidR="00C06042" w:rsidRPr="006C16EB" w:rsidRDefault="00C06042" w:rsidP="00A84132">
            <w:pPr>
              <w:pStyle w:val="Tabletext"/>
              <w:spacing w:before="0" w:after="0"/>
              <w:jc w:val="both"/>
              <w:rPr>
                <w:i/>
                <w:iCs/>
                <w:color w:val="008000"/>
              </w:rPr>
            </w:pPr>
            <w:r w:rsidRPr="006C16EB">
              <w:rPr>
                <w:i/>
                <w:iCs/>
                <w:color w:val="008000"/>
              </w:rPr>
              <w:t>Asset-Based</w:t>
            </w:r>
          </w:p>
        </w:tc>
      </w:tr>
      <w:tr w:rsidR="00C06042" w14:paraId="189C8303" w14:textId="77777777" w:rsidTr="00A84132">
        <w:tc>
          <w:tcPr>
            <w:tcW w:w="6745" w:type="dxa"/>
          </w:tcPr>
          <w:p w14:paraId="37EC5436" w14:textId="77777777" w:rsidR="00C06042" w:rsidRPr="00B95605" w:rsidRDefault="00C06042" w:rsidP="00A84132">
            <w:pPr>
              <w:pStyle w:val="Tabletext"/>
              <w:spacing w:before="0" w:after="0"/>
              <w:rPr>
                <w:color w:val="000000" w:themeColor="text1"/>
              </w:rPr>
            </w:pPr>
            <w:r w:rsidRPr="00B95605">
              <w:rPr>
                <w:color w:val="000000" w:themeColor="text1"/>
              </w:rPr>
              <w:t>The teacher assumes that students can’t, or don’t want to, be challenged to learn more.</w:t>
            </w:r>
          </w:p>
        </w:tc>
        <w:tc>
          <w:tcPr>
            <w:tcW w:w="2700" w:type="dxa"/>
            <w:vAlign w:val="center"/>
          </w:tcPr>
          <w:p w14:paraId="00675E62" w14:textId="77777777" w:rsidR="00C06042" w:rsidRPr="006C16EB" w:rsidRDefault="00C06042" w:rsidP="00A84132">
            <w:pPr>
              <w:pStyle w:val="Tabletext"/>
              <w:spacing w:before="0" w:after="0"/>
              <w:rPr>
                <w:i/>
                <w:iCs/>
                <w:color w:val="008000"/>
              </w:rPr>
            </w:pPr>
            <w:r w:rsidRPr="006C16EB">
              <w:rPr>
                <w:i/>
                <w:iCs/>
                <w:color w:val="008000"/>
              </w:rPr>
              <w:t>Deficit-Based</w:t>
            </w:r>
          </w:p>
        </w:tc>
      </w:tr>
      <w:tr w:rsidR="00C06042" w14:paraId="7ED157C9" w14:textId="77777777" w:rsidTr="00A84132">
        <w:tc>
          <w:tcPr>
            <w:tcW w:w="6745" w:type="dxa"/>
          </w:tcPr>
          <w:p w14:paraId="475AC06A" w14:textId="77777777" w:rsidR="00C06042" w:rsidRPr="00B95605" w:rsidRDefault="00C06042" w:rsidP="00A84132">
            <w:pPr>
              <w:pStyle w:val="Tabletext"/>
              <w:spacing w:before="0" w:after="0"/>
              <w:rPr>
                <w:color w:val="000000" w:themeColor="text1"/>
              </w:rPr>
            </w:pPr>
            <w:r w:rsidRPr="00B95605">
              <w:rPr>
                <w:color w:val="000000" w:themeColor="text1"/>
              </w:rPr>
              <w:t>The teacher assumes that students don’t bring their own unique strengths to school.</w:t>
            </w:r>
          </w:p>
        </w:tc>
        <w:tc>
          <w:tcPr>
            <w:tcW w:w="2700" w:type="dxa"/>
            <w:vAlign w:val="center"/>
          </w:tcPr>
          <w:p w14:paraId="7F947ECC" w14:textId="77777777" w:rsidR="00C06042" w:rsidRPr="006C16EB" w:rsidRDefault="00C06042" w:rsidP="00A84132">
            <w:pPr>
              <w:pStyle w:val="Tabletext"/>
              <w:spacing w:before="0" w:after="0"/>
              <w:rPr>
                <w:i/>
                <w:iCs/>
                <w:color w:val="008000"/>
              </w:rPr>
            </w:pPr>
            <w:r w:rsidRPr="006C16EB">
              <w:rPr>
                <w:i/>
                <w:iCs/>
                <w:color w:val="008000"/>
              </w:rPr>
              <w:t>Deficit-Based</w:t>
            </w:r>
          </w:p>
        </w:tc>
      </w:tr>
      <w:tr w:rsidR="00C06042" w14:paraId="501F239D" w14:textId="77777777" w:rsidTr="00A84132">
        <w:tc>
          <w:tcPr>
            <w:tcW w:w="6745" w:type="dxa"/>
          </w:tcPr>
          <w:p w14:paraId="4021A7A4" w14:textId="77777777" w:rsidR="00C06042" w:rsidRPr="00B95605" w:rsidRDefault="00C06042" w:rsidP="00A84132">
            <w:pPr>
              <w:pStyle w:val="Tabletext"/>
              <w:spacing w:before="0" w:after="0"/>
              <w:rPr>
                <w:color w:val="000000" w:themeColor="text1"/>
              </w:rPr>
            </w:pPr>
            <w:r w:rsidRPr="00945CA6">
              <w:rPr>
                <w:color w:val="000000" w:themeColor="text1"/>
              </w:rPr>
              <w:t xml:space="preserve">The teacher </w:t>
            </w:r>
            <w:r>
              <w:rPr>
                <w:color w:val="000000" w:themeColor="text1"/>
              </w:rPr>
              <w:t>speaks about their belief</w:t>
            </w:r>
            <w:r w:rsidRPr="00945CA6">
              <w:rPr>
                <w:color w:val="000000" w:themeColor="text1"/>
              </w:rPr>
              <w:t xml:space="preserve"> that all students can learn challenging skills and knowledge when they receive appropriate support.</w:t>
            </w:r>
          </w:p>
        </w:tc>
        <w:tc>
          <w:tcPr>
            <w:tcW w:w="2700" w:type="dxa"/>
            <w:vAlign w:val="center"/>
          </w:tcPr>
          <w:p w14:paraId="66290E86" w14:textId="77777777" w:rsidR="00C06042" w:rsidRPr="006C16EB" w:rsidRDefault="00C06042" w:rsidP="00A84132">
            <w:pPr>
              <w:pStyle w:val="Tabletext"/>
              <w:spacing w:before="0" w:after="0"/>
              <w:rPr>
                <w:i/>
                <w:iCs/>
                <w:color w:val="008000"/>
              </w:rPr>
            </w:pPr>
            <w:r w:rsidRPr="006C16EB">
              <w:rPr>
                <w:i/>
                <w:iCs/>
                <w:color w:val="008000"/>
              </w:rPr>
              <w:t>Asset-Based</w:t>
            </w:r>
          </w:p>
        </w:tc>
      </w:tr>
      <w:tr w:rsidR="00C06042" w14:paraId="70A53E58" w14:textId="77777777" w:rsidTr="00A84132">
        <w:tc>
          <w:tcPr>
            <w:tcW w:w="6745" w:type="dxa"/>
          </w:tcPr>
          <w:p w14:paraId="55A61E51" w14:textId="77777777" w:rsidR="00C06042" w:rsidRPr="00B95605" w:rsidRDefault="00C06042" w:rsidP="00A84132">
            <w:pPr>
              <w:pStyle w:val="Tabletext"/>
              <w:spacing w:before="0" w:after="0"/>
              <w:rPr>
                <w:color w:val="000000" w:themeColor="text1"/>
              </w:rPr>
            </w:pPr>
            <w:r>
              <w:rPr>
                <w:color w:val="000000" w:themeColor="text1"/>
              </w:rPr>
              <w:t xml:space="preserve">When working with struggling students, the teacher identifies the </w:t>
            </w:r>
            <w:r w:rsidRPr="00B95605">
              <w:rPr>
                <w:color w:val="000000" w:themeColor="text1"/>
              </w:rPr>
              <w:t>unique strengths that can help them succeed</w:t>
            </w:r>
            <w:r>
              <w:rPr>
                <w:color w:val="000000" w:themeColor="text1"/>
              </w:rPr>
              <w:t>.</w:t>
            </w:r>
          </w:p>
        </w:tc>
        <w:tc>
          <w:tcPr>
            <w:tcW w:w="2700" w:type="dxa"/>
            <w:vAlign w:val="center"/>
          </w:tcPr>
          <w:p w14:paraId="60E5F2EC" w14:textId="77777777" w:rsidR="00C06042" w:rsidRPr="006C16EB" w:rsidRDefault="00C06042" w:rsidP="00A84132">
            <w:pPr>
              <w:pStyle w:val="Tabletext"/>
              <w:spacing w:before="0" w:after="0"/>
              <w:rPr>
                <w:i/>
                <w:iCs/>
                <w:color w:val="008000"/>
              </w:rPr>
            </w:pPr>
            <w:r w:rsidRPr="006C16EB">
              <w:rPr>
                <w:i/>
                <w:iCs/>
                <w:color w:val="008000"/>
              </w:rPr>
              <w:t>Asset-Based</w:t>
            </w:r>
          </w:p>
        </w:tc>
      </w:tr>
      <w:tr w:rsidR="00C06042" w14:paraId="0E48C914" w14:textId="77777777" w:rsidTr="00A84132">
        <w:trPr>
          <w:trHeight w:val="215"/>
        </w:trPr>
        <w:tc>
          <w:tcPr>
            <w:tcW w:w="6745" w:type="dxa"/>
          </w:tcPr>
          <w:p w14:paraId="0E55A46B" w14:textId="77777777" w:rsidR="00C06042" w:rsidRPr="00B95605" w:rsidRDefault="00C06042" w:rsidP="00A84132">
            <w:pPr>
              <w:pStyle w:val="Tabletext"/>
              <w:spacing w:before="0" w:after="0"/>
              <w:rPr>
                <w:color w:val="000000" w:themeColor="text1"/>
              </w:rPr>
            </w:pPr>
            <w:r w:rsidRPr="00B95605">
              <w:rPr>
                <w:color w:val="000000" w:themeColor="text1"/>
              </w:rPr>
              <w:t xml:space="preserve">The teacher sets low expectations and provides students with easy assignments. </w:t>
            </w:r>
          </w:p>
        </w:tc>
        <w:tc>
          <w:tcPr>
            <w:tcW w:w="2700" w:type="dxa"/>
            <w:vAlign w:val="center"/>
          </w:tcPr>
          <w:p w14:paraId="06914676" w14:textId="77777777" w:rsidR="00C06042" w:rsidRPr="006C16EB" w:rsidRDefault="00C06042" w:rsidP="00A84132">
            <w:pPr>
              <w:pStyle w:val="Tabletext"/>
              <w:spacing w:before="0" w:after="0"/>
              <w:rPr>
                <w:i/>
                <w:iCs/>
                <w:color w:val="008000"/>
              </w:rPr>
            </w:pPr>
            <w:r w:rsidRPr="006C16EB">
              <w:rPr>
                <w:i/>
                <w:iCs/>
                <w:color w:val="008000"/>
              </w:rPr>
              <w:t>Deficit-Based</w:t>
            </w:r>
          </w:p>
        </w:tc>
      </w:tr>
      <w:tr w:rsidR="00C06042" w14:paraId="18FBA9A7" w14:textId="77777777" w:rsidTr="00A84132">
        <w:trPr>
          <w:trHeight w:val="215"/>
        </w:trPr>
        <w:tc>
          <w:tcPr>
            <w:tcW w:w="6745" w:type="dxa"/>
          </w:tcPr>
          <w:p w14:paraId="1956BE30" w14:textId="77777777" w:rsidR="00C06042" w:rsidRPr="00B95605" w:rsidRDefault="00C06042" w:rsidP="00A84132">
            <w:pPr>
              <w:pStyle w:val="Tabletext"/>
              <w:spacing w:before="0" w:after="0"/>
              <w:rPr>
                <w:color w:val="000000" w:themeColor="text1"/>
              </w:rPr>
            </w:pPr>
            <w:r>
              <w:rPr>
                <w:color w:val="000000" w:themeColor="text1"/>
              </w:rPr>
              <w:t>The teacher provides opportunities for students to show the knowledge and skills they have from being members of their communities.</w:t>
            </w:r>
          </w:p>
        </w:tc>
        <w:tc>
          <w:tcPr>
            <w:tcW w:w="2700" w:type="dxa"/>
            <w:vAlign w:val="center"/>
          </w:tcPr>
          <w:p w14:paraId="2FCAFA93" w14:textId="77777777" w:rsidR="00C06042" w:rsidRPr="006C16EB" w:rsidRDefault="00C06042" w:rsidP="00A84132">
            <w:pPr>
              <w:pStyle w:val="Tabletext"/>
              <w:spacing w:before="0" w:after="0"/>
              <w:rPr>
                <w:i/>
                <w:iCs/>
                <w:color w:val="008000"/>
              </w:rPr>
            </w:pPr>
            <w:r w:rsidRPr="006C16EB">
              <w:rPr>
                <w:i/>
                <w:iCs/>
                <w:color w:val="008000"/>
              </w:rPr>
              <w:t>Asset-Based</w:t>
            </w:r>
          </w:p>
        </w:tc>
      </w:tr>
      <w:tr w:rsidR="00C06042" w14:paraId="751211DB" w14:textId="77777777" w:rsidTr="00A84132">
        <w:trPr>
          <w:trHeight w:val="215"/>
        </w:trPr>
        <w:tc>
          <w:tcPr>
            <w:tcW w:w="6745" w:type="dxa"/>
          </w:tcPr>
          <w:p w14:paraId="09A833C1" w14:textId="77777777" w:rsidR="00C06042" w:rsidRDefault="00C06042" w:rsidP="00A84132">
            <w:pPr>
              <w:pStyle w:val="Tabletext"/>
              <w:spacing w:before="0" w:after="0"/>
              <w:rPr>
                <w:color w:val="000000" w:themeColor="text1"/>
              </w:rPr>
            </w:pPr>
            <w:r>
              <w:rPr>
                <w:color w:val="000000" w:themeColor="text1"/>
              </w:rPr>
              <w:t>The teacher assumes that students who have individualized education program (IEP) plans will not be able to succeed.</w:t>
            </w:r>
          </w:p>
        </w:tc>
        <w:tc>
          <w:tcPr>
            <w:tcW w:w="2700" w:type="dxa"/>
            <w:vAlign w:val="center"/>
          </w:tcPr>
          <w:p w14:paraId="14D61C8D" w14:textId="77777777" w:rsidR="00C06042" w:rsidRPr="006C16EB" w:rsidRDefault="00C06042" w:rsidP="00A84132">
            <w:pPr>
              <w:pStyle w:val="Tabletext"/>
              <w:spacing w:before="0" w:after="0"/>
              <w:rPr>
                <w:i/>
                <w:iCs/>
                <w:color w:val="008000"/>
              </w:rPr>
            </w:pPr>
            <w:r w:rsidRPr="006C16EB">
              <w:rPr>
                <w:i/>
                <w:iCs/>
                <w:color w:val="008000"/>
              </w:rPr>
              <w:t>Deficit-Based</w:t>
            </w:r>
          </w:p>
        </w:tc>
      </w:tr>
    </w:tbl>
    <w:p w14:paraId="40F15C8B" w14:textId="77777777" w:rsidR="00961619" w:rsidRDefault="00961619" w:rsidP="00C06042">
      <w:pPr>
        <w:pStyle w:val="Tabletextbullet"/>
        <w:numPr>
          <w:ilvl w:val="0"/>
          <w:numId w:val="0"/>
        </w:numPr>
        <w:rPr>
          <w:b/>
          <w:bCs/>
        </w:rPr>
      </w:pPr>
    </w:p>
    <w:p w14:paraId="2AFA3880" w14:textId="107A5A92" w:rsidR="00C06042" w:rsidRDefault="00C06042" w:rsidP="00C06042">
      <w:pPr>
        <w:pStyle w:val="Tabletextbullet"/>
        <w:numPr>
          <w:ilvl w:val="0"/>
          <w:numId w:val="0"/>
        </w:numPr>
        <w:rPr>
          <w:b/>
          <w:bCs/>
        </w:rPr>
      </w:pPr>
      <w:r>
        <w:rPr>
          <w:b/>
          <w:bCs/>
        </w:rPr>
        <w:t>Practice: Identifying Asset-Based and Deficit-Based Teaching</w:t>
      </w:r>
    </w:p>
    <w:p w14:paraId="5C564477" w14:textId="77777777" w:rsidR="00C06042" w:rsidRDefault="00C06042" w:rsidP="00C06042">
      <w:r>
        <w:t>In Scenario 2 from the Bellringer:</w:t>
      </w:r>
    </w:p>
    <w:p w14:paraId="748D6B62" w14:textId="77777777" w:rsidR="00C06042" w:rsidRDefault="00C06042" w:rsidP="00C06042">
      <w:pPr>
        <w:pStyle w:val="ListParagraph"/>
        <w:numPr>
          <w:ilvl w:val="0"/>
          <w:numId w:val="2"/>
        </w:numPr>
      </w:pPr>
      <w:r>
        <w:t xml:space="preserve">Option A represents </w:t>
      </w:r>
      <w:r w:rsidRPr="006C16EB">
        <w:rPr>
          <w:i/>
          <w:iCs/>
          <w:color w:val="008000"/>
          <w:u w:val="single"/>
        </w:rPr>
        <w:t>deficit</w:t>
      </w:r>
      <w:r>
        <w:t>-based teaching.</w:t>
      </w:r>
    </w:p>
    <w:p w14:paraId="705D8CDA" w14:textId="77777777" w:rsidR="00C06042" w:rsidRDefault="00C06042" w:rsidP="00C06042">
      <w:pPr>
        <w:pStyle w:val="ListParagraph"/>
        <w:numPr>
          <w:ilvl w:val="0"/>
          <w:numId w:val="2"/>
        </w:numPr>
      </w:pPr>
      <w:r>
        <w:t xml:space="preserve">Option B represents </w:t>
      </w:r>
      <w:r w:rsidRPr="006C16EB">
        <w:rPr>
          <w:i/>
          <w:iCs/>
          <w:color w:val="008000"/>
          <w:u w:val="single"/>
        </w:rPr>
        <w:t>asset</w:t>
      </w:r>
      <w:r>
        <w:t>-based teaching.</w:t>
      </w:r>
    </w:p>
    <w:tbl>
      <w:tblPr>
        <w:tblStyle w:val="TableGrid"/>
        <w:tblW w:w="0" w:type="auto"/>
        <w:tblLook w:val="04A0" w:firstRow="1" w:lastRow="0" w:firstColumn="1" w:lastColumn="0" w:noHBand="0" w:noVBand="1"/>
      </w:tblPr>
      <w:tblGrid>
        <w:gridCol w:w="4135"/>
        <w:gridCol w:w="1440"/>
        <w:gridCol w:w="3775"/>
      </w:tblGrid>
      <w:tr w:rsidR="00C06042" w14:paraId="5727A161" w14:textId="77777777" w:rsidTr="00961619">
        <w:trPr>
          <w:cantSplit w:val="0"/>
          <w:trHeight w:val="20"/>
        </w:trPr>
        <w:tc>
          <w:tcPr>
            <w:tcW w:w="4135" w:type="dxa"/>
          </w:tcPr>
          <w:p w14:paraId="4FF189F2" w14:textId="77777777" w:rsidR="00C06042" w:rsidRDefault="00C06042" w:rsidP="00A84132">
            <w:pPr>
              <w:pStyle w:val="Tabletextbullet"/>
              <w:numPr>
                <w:ilvl w:val="0"/>
                <w:numId w:val="0"/>
              </w:numPr>
              <w:spacing w:before="0" w:after="0"/>
              <w:rPr>
                <w:b/>
                <w:bCs/>
              </w:rPr>
            </w:pPr>
            <w:r>
              <w:rPr>
                <w:b/>
                <w:bCs/>
              </w:rPr>
              <w:t>Example</w:t>
            </w:r>
          </w:p>
        </w:tc>
        <w:tc>
          <w:tcPr>
            <w:tcW w:w="1440" w:type="dxa"/>
          </w:tcPr>
          <w:p w14:paraId="0045E169" w14:textId="77777777" w:rsidR="00C06042" w:rsidRDefault="00C06042" w:rsidP="00A84132">
            <w:pPr>
              <w:pStyle w:val="Tabletextbullet"/>
              <w:numPr>
                <w:ilvl w:val="0"/>
                <w:numId w:val="0"/>
              </w:numPr>
              <w:rPr>
                <w:b/>
                <w:bCs/>
              </w:rPr>
            </w:pPr>
            <w:r>
              <w:rPr>
                <w:b/>
                <w:bCs/>
              </w:rPr>
              <w:t>Type</w:t>
            </w:r>
          </w:p>
        </w:tc>
        <w:tc>
          <w:tcPr>
            <w:tcW w:w="3775" w:type="dxa"/>
          </w:tcPr>
          <w:p w14:paraId="13E51A1E" w14:textId="77777777" w:rsidR="00C06042" w:rsidRDefault="00C06042" w:rsidP="00A84132">
            <w:pPr>
              <w:pStyle w:val="Tabletextbullet"/>
              <w:numPr>
                <w:ilvl w:val="0"/>
                <w:numId w:val="0"/>
              </w:numPr>
              <w:rPr>
                <w:b/>
                <w:bCs/>
              </w:rPr>
            </w:pPr>
            <w:r>
              <w:rPr>
                <w:b/>
                <w:bCs/>
              </w:rPr>
              <w:t>Explanation</w:t>
            </w:r>
          </w:p>
        </w:tc>
      </w:tr>
      <w:tr w:rsidR="00C06042" w14:paraId="61AD27AA" w14:textId="77777777" w:rsidTr="00961619">
        <w:trPr>
          <w:cantSplit w:val="0"/>
          <w:trHeight w:val="20"/>
        </w:trPr>
        <w:tc>
          <w:tcPr>
            <w:tcW w:w="4135" w:type="dxa"/>
          </w:tcPr>
          <w:p w14:paraId="2666DC17" w14:textId="77777777" w:rsidR="00C06042" w:rsidRPr="00B819B6" w:rsidRDefault="00C06042" w:rsidP="00A84132">
            <w:pPr>
              <w:pStyle w:val="Tabletextbullet"/>
              <w:numPr>
                <w:ilvl w:val="0"/>
                <w:numId w:val="0"/>
              </w:numPr>
              <w:spacing w:before="0" w:after="0"/>
            </w:pPr>
            <w:r>
              <w:t>Mr. M. has several students in his math class who are learning English as a second language. The upcoming geometry unit includes new and challenging academic vocabulary. He uses sentence frames, annotation, pictures, and class discussion so that students become familiar with the new vocabulary as they solve grade-level word problems.</w:t>
            </w:r>
          </w:p>
        </w:tc>
        <w:tc>
          <w:tcPr>
            <w:tcW w:w="1440" w:type="dxa"/>
          </w:tcPr>
          <w:p w14:paraId="53161FD8" w14:textId="77777777" w:rsidR="00C06042" w:rsidRPr="006C16EB" w:rsidRDefault="00C06042" w:rsidP="00A84132">
            <w:pPr>
              <w:pStyle w:val="Tabletextbullet"/>
              <w:numPr>
                <w:ilvl w:val="0"/>
                <w:numId w:val="0"/>
              </w:numPr>
              <w:rPr>
                <w:i/>
                <w:iCs/>
                <w:color w:val="008000"/>
              </w:rPr>
            </w:pPr>
            <w:r w:rsidRPr="006C16EB">
              <w:rPr>
                <w:i/>
                <w:iCs/>
                <w:color w:val="008000"/>
              </w:rPr>
              <w:t>Asset-Based</w:t>
            </w:r>
          </w:p>
        </w:tc>
        <w:tc>
          <w:tcPr>
            <w:tcW w:w="3775" w:type="dxa"/>
          </w:tcPr>
          <w:p w14:paraId="12D071DF" w14:textId="77777777" w:rsidR="00C06042" w:rsidRPr="006C16EB" w:rsidRDefault="00C06042" w:rsidP="00A84132">
            <w:pPr>
              <w:pStyle w:val="Tabletextbullet"/>
              <w:numPr>
                <w:ilvl w:val="0"/>
                <w:numId w:val="0"/>
              </w:numPr>
              <w:rPr>
                <w:i/>
                <w:iCs/>
                <w:color w:val="008000"/>
              </w:rPr>
            </w:pPr>
            <w:r w:rsidRPr="006C16EB">
              <w:rPr>
                <w:i/>
                <w:iCs/>
                <w:color w:val="008000"/>
              </w:rPr>
              <w:t>Mr. M</w:t>
            </w:r>
            <w:r>
              <w:rPr>
                <w:i/>
                <w:iCs/>
                <w:color w:val="008000"/>
              </w:rPr>
              <w:t>.</w:t>
            </w:r>
            <w:r w:rsidRPr="006C16EB">
              <w:rPr>
                <w:i/>
                <w:iCs/>
                <w:color w:val="008000"/>
              </w:rPr>
              <w:t xml:space="preserve"> found a way to support these students with developing their English skills while building on their math knowledge and skills.</w:t>
            </w:r>
          </w:p>
        </w:tc>
      </w:tr>
      <w:tr w:rsidR="00C06042" w14:paraId="1F4932EF" w14:textId="77777777" w:rsidTr="00961619">
        <w:trPr>
          <w:cantSplit w:val="0"/>
          <w:trHeight w:val="20"/>
        </w:trPr>
        <w:tc>
          <w:tcPr>
            <w:tcW w:w="4135" w:type="dxa"/>
          </w:tcPr>
          <w:p w14:paraId="4AD792AD" w14:textId="77777777" w:rsidR="00C06042" w:rsidRPr="00D51AD6" w:rsidRDefault="00C06042" w:rsidP="00A84132">
            <w:pPr>
              <w:pStyle w:val="Tabletextbullet"/>
              <w:numPr>
                <w:ilvl w:val="0"/>
                <w:numId w:val="0"/>
              </w:numPr>
              <w:spacing w:before="0" w:after="0"/>
            </w:pPr>
            <w:r>
              <w:lastRenderedPageBreak/>
              <w:t>Three high school English teachers are planning their writing activities for students for the next unit. Since the students are seniors, one suggests that they write a college application essay as an assignment. The other two teachers disagree with the idea; they note that most of the students in this school do not need any type of education after high school. They decide not to give the assignment.</w:t>
            </w:r>
          </w:p>
        </w:tc>
        <w:tc>
          <w:tcPr>
            <w:tcW w:w="1440" w:type="dxa"/>
          </w:tcPr>
          <w:p w14:paraId="4B22E298" w14:textId="77777777" w:rsidR="00C06042" w:rsidRPr="006C16EB" w:rsidRDefault="00C06042" w:rsidP="00A84132">
            <w:pPr>
              <w:pStyle w:val="Tabletextbullet"/>
              <w:numPr>
                <w:ilvl w:val="0"/>
                <w:numId w:val="0"/>
              </w:numPr>
              <w:rPr>
                <w:i/>
                <w:iCs/>
                <w:color w:val="008000"/>
              </w:rPr>
            </w:pPr>
            <w:r w:rsidRPr="006C16EB">
              <w:rPr>
                <w:i/>
                <w:iCs/>
                <w:color w:val="008000"/>
              </w:rPr>
              <w:t>Deficit-Based</w:t>
            </w:r>
          </w:p>
        </w:tc>
        <w:tc>
          <w:tcPr>
            <w:tcW w:w="3775" w:type="dxa"/>
          </w:tcPr>
          <w:p w14:paraId="145BC2B4" w14:textId="77777777" w:rsidR="00C06042" w:rsidRPr="006C16EB" w:rsidRDefault="00C06042" w:rsidP="00A84132">
            <w:pPr>
              <w:pStyle w:val="Tabletextbullet"/>
              <w:numPr>
                <w:ilvl w:val="0"/>
                <w:numId w:val="0"/>
              </w:numPr>
              <w:rPr>
                <w:i/>
                <w:iCs/>
                <w:color w:val="008000"/>
              </w:rPr>
            </w:pPr>
            <w:r w:rsidRPr="006C16EB">
              <w:rPr>
                <w:i/>
                <w:iCs/>
                <w:color w:val="008000"/>
              </w:rPr>
              <w:t xml:space="preserve">The two English teachers are using a stereotype about students in their school to decide what assignments to give. They do not acknowledge that students may be interested in pursuing a variety of postsecondary options that involve additional education. </w:t>
            </w:r>
          </w:p>
        </w:tc>
      </w:tr>
      <w:tr w:rsidR="00C06042" w14:paraId="5F97CE59" w14:textId="77777777" w:rsidTr="00961619">
        <w:trPr>
          <w:cantSplit w:val="0"/>
          <w:trHeight w:val="20"/>
        </w:trPr>
        <w:tc>
          <w:tcPr>
            <w:tcW w:w="4135" w:type="dxa"/>
          </w:tcPr>
          <w:p w14:paraId="5633AF7F" w14:textId="77777777" w:rsidR="00C06042" w:rsidRPr="001E18A5" w:rsidRDefault="00C06042" w:rsidP="00A84132">
            <w:pPr>
              <w:pStyle w:val="Tabletextbullet"/>
              <w:numPr>
                <w:ilvl w:val="0"/>
                <w:numId w:val="0"/>
              </w:numPr>
              <w:spacing w:before="0" w:after="0"/>
            </w:pPr>
            <w:r>
              <w:t>Ms. N.’s students will take the Texas Success Initiative Assessment (TSIA) this year. She knows the assessment includes a writing section, but her students tell her that writing is too hard for them. She knows many of them have struggled academically, so she doesn’t assign any writing assignments. She doesn’t want to have to give them bad grades when she knows writing is a challenge for them.</w:t>
            </w:r>
          </w:p>
        </w:tc>
        <w:tc>
          <w:tcPr>
            <w:tcW w:w="1440" w:type="dxa"/>
          </w:tcPr>
          <w:p w14:paraId="17E08F94" w14:textId="77777777" w:rsidR="00C06042" w:rsidRPr="006C16EB" w:rsidRDefault="00C06042" w:rsidP="00A84132">
            <w:pPr>
              <w:pStyle w:val="Tabletextbullet"/>
              <w:numPr>
                <w:ilvl w:val="0"/>
                <w:numId w:val="0"/>
              </w:numPr>
              <w:rPr>
                <w:b/>
                <w:bCs/>
                <w:i/>
                <w:iCs/>
                <w:color w:val="008000"/>
              </w:rPr>
            </w:pPr>
            <w:r w:rsidRPr="006C16EB">
              <w:rPr>
                <w:i/>
                <w:iCs/>
                <w:color w:val="008000"/>
              </w:rPr>
              <w:t>Deficit-Based</w:t>
            </w:r>
          </w:p>
        </w:tc>
        <w:tc>
          <w:tcPr>
            <w:tcW w:w="3775" w:type="dxa"/>
          </w:tcPr>
          <w:p w14:paraId="1CF0DE95" w14:textId="77777777" w:rsidR="00C06042" w:rsidRPr="006C16EB" w:rsidRDefault="00C06042" w:rsidP="00A84132">
            <w:pPr>
              <w:pStyle w:val="Tabletextbullet"/>
              <w:numPr>
                <w:ilvl w:val="0"/>
                <w:numId w:val="0"/>
              </w:numPr>
              <w:rPr>
                <w:i/>
                <w:iCs/>
                <w:color w:val="008000"/>
              </w:rPr>
            </w:pPr>
            <w:r w:rsidRPr="006C16EB">
              <w:rPr>
                <w:i/>
                <w:iCs/>
                <w:color w:val="008000"/>
              </w:rPr>
              <w:t>Because Ms. N</w:t>
            </w:r>
            <w:r>
              <w:rPr>
                <w:i/>
                <w:iCs/>
                <w:color w:val="008000"/>
              </w:rPr>
              <w:t>.</w:t>
            </w:r>
            <w:r w:rsidRPr="006C16EB">
              <w:rPr>
                <w:i/>
                <w:iCs/>
                <w:color w:val="008000"/>
              </w:rPr>
              <w:t xml:space="preserve"> knows her students have struggled before, and think writing is hard, she assumes she will need to give them bad grades for writing assignments. In making this decision, Ms. N</w:t>
            </w:r>
            <w:r>
              <w:rPr>
                <w:i/>
                <w:iCs/>
                <w:color w:val="008000"/>
              </w:rPr>
              <w:t>.</w:t>
            </w:r>
            <w:r w:rsidRPr="006C16EB">
              <w:rPr>
                <w:i/>
                <w:iCs/>
                <w:color w:val="008000"/>
              </w:rPr>
              <w:t xml:space="preserve"> is focusing on what she perceives as her students’ weaknesses rather than challenging them to become stronger writers.</w:t>
            </w:r>
          </w:p>
        </w:tc>
      </w:tr>
      <w:tr w:rsidR="00C06042" w14:paraId="0B720B7F" w14:textId="77777777" w:rsidTr="00961619">
        <w:trPr>
          <w:cantSplit w:val="0"/>
          <w:trHeight w:val="20"/>
        </w:trPr>
        <w:tc>
          <w:tcPr>
            <w:tcW w:w="4135" w:type="dxa"/>
          </w:tcPr>
          <w:p w14:paraId="5DD40C77" w14:textId="77777777" w:rsidR="00C06042" w:rsidRDefault="00C06042" w:rsidP="00A84132">
            <w:pPr>
              <w:pStyle w:val="Tabletextbullet"/>
              <w:numPr>
                <w:ilvl w:val="0"/>
                <w:numId w:val="0"/>
              </w:numPr>
              <w:spacing w:before="0" w:after="0"/>
              <w:rPr>
                <w:b/>
                <w:bCs/>
              </w:rPr>
            </w:pPr>
            <w:r w:rsidRPr="00BA3591">
              <w:t>Mr. Y</w:t>
            </w:r>
            <w:r>
              <w:t>.</w:t>
            </w:r>
            <w:r w:rsidRPr="00BA3591">
              <w:t xml:space="preserve">’s elementary school students are preparing short presentations on important holidays. </w:t>
            </w:r>
            <w:r>
              <w:t>Rather than assigning holidays using the school calendar, he allows students to select their own, including holidays not celebrated in the United States.</w:t>
            </w:r>
          </w:p>
        </w:tc>
        <w:tc>
          <w:tcPr>
            <w:tcW w:w="1440" w:type="dxa"/>
          </w:tcPr>
          <w:p w14:paraId="2AEF0CCB" w14:textId="77777777" w:rsidR="00C06042" w:rsidRPr="006C16EB" w:rsidRDefault="00C06042" w:rsidP="00A84132">
            <w:pPr>
              <w:pStyle w:val="Tabletextbullet"/>
              <w:numPr>
                <w:ilvl w:val="0"/>
                <w:numId w:val="0"/>
              </w:numPr>
              <w:rPr>
                <w:i/>
                <w:iCs/>
                <w:color w:val="008000"/>
              </w:rPr>
            </w:pPr>
            <w:r w:rsidRPr="006C16EB">
              <w:rPr>
                <w:i/>
                <w:iCs/>
                <w:color w:val="008000"/>
              </w:rPr>
              <w:t>Asset-Based</w:t>
            </w:r>
          </w:p>
        </w:tc>
        <w:tc>
          <w:tcPr>
            <w:tcW w:w="3775" w:type="dxa"/>
          </w:tcPr>
          <w:p w14:paraId="2FCAA03D" w14:textId="77777777" w:rsidR="00C06042" w:rsidRPr="006C16EB" w:rsidRDefault="00C06042" w:rsidP="00A84132">
            <w:pPr>
              <w:pStyle w:val="Tabletextbullet"/>
              <w:numPr>
                <w:ilvl w:val="0"/>
                <w:numId w:val="0"/>
              </w:numPr>
              <w:rPr>
                <w:i/>
                <w:iCs/>
                <w:color w:val="008000"/>
              </w:rPr>
            </w:pPr>
            <w:r w:rsidRPr="006C16EB">
              <w:rPr>
                <w:i/>
                <w:iCs/>
                <w:color w:val="008000"/>
              </w:rPr>
              <w:t>By giving his students the option to research holidays other than those celebrated in the United States, Mr. Y</w:t>
            </w:r>
            <w:r>
              <w:rPr>
                <w:i/>
                <w:iCs/>
                <w:color w:val="008000"/>
              </w:rPr>
              <w:t>.</w:t>
            </w:r>
            <w:r w:rsidRPr="006C16EB">
              <w:rPr>
                <w:i/>
                <w:iCs/>
                <w:color w:val="008000"/>
              </w:rPr>
              <w:t xml:space="preserve"> is allowing them to develop further knowledge that they already have.</w:t>
            </w:r>
          </w:p>
        </w:tc>
      </w:tr>
      <w:tr w:rsidR="00C06042" w14:paraId="3794B140" w14:textId="77777777" w:rsidTr="00961619">
        <w:trPr>
          <w:cantSplit w:val="0"/>
          <w:trHeight w:val="20"/>
        </w:trPr>
        <w:tc>
          <w:tcPr>
            <w:tcW w:w="4135" w:type="dxa"/>
          </w:tcPr>
          <w:p w14:paraId="312FB79E" w14:textId="77777777" w:rsidR="00C06042" w:rsidRDefault="00C06042" w:rsidP="00A84132">
            <w:pPr>
              <w:pStyle w:val="Tabletextbullet"/>
              <w:numPr>
                <w:ilvl w:val="0"/>
                <w:numId w:val="0"/>
              </w:numPr>
              <w:spacing w:before="0" w:after="0"/>
            </w:pPr>
            <w:r>
              <w:t xml:space="preserve">During a small group discussion, a student incorrectly states that 27 is a prime number. The teacher responds by asking the following questions: </w:t>
            </w:r>
          </w:p>
          <w:p w14:paraId="0EA3EFE2" w14:textId="77777777" w:rsidR="00C06042" w:rsidRDefault="00C06042" w:rsidP="00C06042">
            <w:pPr>
              <w:pStyle w:val="Tabletextbullet"/>
              <w:numPr>
                <w:ilvl w:val="0"/>
                <w:numId w:val="3"/>
              </w:numPr>
              <w:spacing w:before="0" w:after="0"/>
            </w:pPr>
            <w:r>
              <w:t>What makes a number a prime number?</w:t>
            </w:r>
          </w:p>
          <w:p w14:paraId="42366F84" w14:textId="77777777" w:rsidR="00C06042" w:rsidRDefault="00C06042" w:rsidP="00C06042">
            <w:pPr>
              <w:pStyle w:val="Tabletextbullet"/>
              <w:numPr>
                <w:ilvl w:val="0"/>
                <w:numId w:val="3"/>
              </w:numPr>
              <w:spacing w:before="0" w:after="0"/>
            </w:pPr>
            <w:r>
              <w:t>Does 27 have other factors besides 1 and 27?</w:t>
            </w:r>
          </w:p>
          <w:p w14:paraId="3D61008E" w14:textId="77777777" w:rsidR="00C06042" w:rsidRDefault="00C06042" w:rsidP="00C06042">
            <w:pPr>
              <w:pStyle w:val="Tabletextbullet"/>
              <w:numPr>
                <w:ilvl w:val="0"/>
                <w:numId w:val="3"/>
              </w:numPr>
              <w:spacing w:before="0" w:after="0"/>
            </w:pPr>
            <w:r>
              <w:t>Why isn’t 27 a prime number?</w:t>
            </w:r>
          </w:p>
          <w:p w14:paraId="4D5F2D1D" w14:textId="77777777" w:rsidR="00C06042" w:rsidRDefault="00C06042" w:rsidP="00A84132">
            <w:pPr>
              <w:pStyle w:val="Tabletextbullet"/>
              <w:numPr>
                <w:ilvl w:val="0"/>
                <w:numId w:val="0"/>
              </w:numPr>
              <w:spacing w:before="0" w:after="0"/>
            </w:pPr>
          </w:p>
          <w:p w14:paraId="57529018" w14:textId="77777777" w:rsidR="00C06042" w:rsidRPr="006C6F90" w:rsidRDefault="00C06042" w:rsidP="00A84132">
            <w:pPr>
              <w:pStyle w:val="Tabletextbullet"/>
              <w:numPr>
                <w:ilvl w:val="0"/>
                <w:numId w:val="0"/>
              </w:numPr>
              <w:spacing w:before="0" w:after="0"/>
            </w:pPr>
            <w:r>
              <w:t>The student corrects their response, and the discussion moves on.</w:t>
            </w:r>
          </w:p>
        </w:tc>
        <w:tc>
          <w:tcPr>
            <w:tcW w:w="1440" w:type="dxa"/>
          </w:tcPr>
          <w:p w14:paraId="156ECB67" w14:textId="77777777" w:rsidR="00C06042" w:rsidRPr="006C16EB" w:rsidRDefault="00C06042" w:rsidP="00A84132">
            <w:pPr>
              <w:pStyle w:val="Tabletextbullet"/>
              <w:numPr>
                <w:ilvl w:val="0"/>
                <w:numId w:val="0"/>
              </w:numPr>
              <w:rPr>
                <w:i/>
                <w:iCs/>
                <w:color w:val="008000"/>
              </w:rPr>
            </w:pPr>
            <w:r w:rsidRPr="006C16EB">
              <w:rPr>
                <w:i/>
                <w:iCs/>
                <w:color w:val="008000"/>
              </w:rPr>
              <w:t>Asset-Based</w:t>
            </w:r>
          </w:p>
        </w:tc>
        <w:tc>
          <w:tcPr>
            <w:tcW w:w="3775" w:type="dxa"/>
          </w:tcPr>
          <w:p w14:paraId="567DEA5C" w14:textId="77777777" w:rsidR="00C06042" w:rsidRPr="006C16EB" w:rsidRDefault="00C06042" w:rsidP="00A84132">
            <w:pPr>
              <w:pStyle w:val="Tabletextbullet"/>
              <w:numPr>
                <w:ilvl w:val="0"/>
                <w:numId w:val="0"/>
              </w:numPr>
              <w:rPr>
                <w:i/>
                <w:iCs/>
                <w:color w:val="008000"/>
              </w:rPr>
            </w:pPr>
            <w:r w:rsidRPr="006C16EB">
              <w:rPr>
                <w:i/>
                <w:iCs/>
                <w:color w:val="008000"/>
              </w:rPr>
              <w:t>The teacher pushed the student to fix their mistake and explain why it was incorrect. This practice holds the student to a high standard.</w:t>
            </w:r>
          </w:p>
        </w:tc>
      </w:tr>
    </w:tbl>
    <w:p w14:paraId="24CAE92A" w14:textId="77777777" w:rsidR="005077A3" w:rsidRDefault="00F81988"/>
    <w:sectPr w:rsidR="005077A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46E7F" w14:textId="77777777" w:rsidR="00401097" w:rsidRDefault="00401097" w:rsidP="00FA1E45">
      <w:pPr>
        <w:spacing w:after="0" w:line="240" w:lineRule="auto"/>
      </w:pPr>
      <w:r>
        <w:separator/>
      </w:r>
    </w:p>
  </w:endnote>
  <w:endnote w:type="continuationSeparator" w:id="0">
    <w:p w14:paraId="57B3ED2E" w14:textId="77777777" w:rsidR="00401097" w:rsidRDefault="00401097" w:rsidP="00FA1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3E1D0" w14:textId="4D32B55A" w:rsidR="00961619" w:rsidRPr="00961619" w:rsidRDefault="00961619" w:rsidP="0096161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F5EE9" w14:textId="77777777" w:rsidR="00401097" w:rsidRDefault="00401097" w:rsidP="00FA1E45">
      <w:pPr>
        <w:spacing w:after="0" w:line="240" w:lineRule="auto"/>
      </w:pPr>
      <w:r>
        <w:separator/>
      </w:r>
    </w:p>
  </w:footnote>
  <w:footnote w:type="continuationSeparator" w:id="0">
    <w:p w14:paraId="16572FA6" w14:textId="77777777" w:rsidR="00401097" w:rsidRDefault="00401097" w:rsidP="00FA1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FBE5D" w14:textId="2EE946D5" w:rsidR="00FA1E45" w:rsidRDefault="000C4884">
    <w:pPr>
      <w:pStyle w:val="Header"/>
    </w:pPr>
    <w:r>
      <w:rPr>
        <w:noProof/>
      </w:rPr>
      <w:drawing>
        <wp:inline distT="0" distB="0" distL="0" distR="0" wp14:anchorId="464F2954" wp14:editId="65F14E1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2E4BDE"/>
    <w:multiLevelType w:val="hybridMultilevel"/>
    <w:tmpl w:val="A58C823C"/>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99141E"/>
    <w:multiLevelType w:val="hybridMultilevel"/>
    <w:tmpl w:val="EF02C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8174202">
    <w:abstractNumId w:val="0"/>
  </w:num>
  <w:num w:numId="2" w16cid:durableId="1346713914">
    <w:abstractNumId w:val="1"/>
  </w:num>
  <w:num w:numId="3" w16cid:durableId="417751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042"/>
    <w:rsid w:val="000C4884"/>
    <w:rsid w:val="001657ED"/>
    <w:rsid w:val="002A4E24"/>
    <w:rsid w:val="00401097"/>
    <w:rsid w:val="004225AA"/>
    <w:rsid w:val="0042704C"/>
    <w:rsid w:val="004500A6"/>
    <w:rsid w:val="005B5423"/>
    <w:rsid w:val="007B4968"/>
    <w:rsid w:val="00961619"/>
    <w:rsid w:val="00A70D08"/>
    <w:rsid w:val="00C06042"/>
    <w:rsid w:val="00E22C64"/>
    <w:rsid w:val="00ED1592"/>
    <w:rsid w:val="00F126A4"/>
    <w:rsid w:val="00F81988"/>
    <w:rsid w:val="00FA1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C407"/>
  <w15:chartTrackingRefBased/>
  <w15:docId w15:val="{46A32E31-D4AF-4403-B75F-21199D696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042"/>
  </w:style>
  <w:style w:type="paragraph" w:styleId="Heading1">
    <w:name w:val="heading 1"/>
    <w:basedOn w:val="Normal"/>
    <w:next w:val="Normal"/>
    <w:link w:val="Heading1Char"/>
    <w:uiPriority w:val="9"/>
    <w:qFormat/>
    <w:rsid w:val="00C0604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0604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042"/>
    <w:rPr>
      <w:rFonts w:asciiTheme="majorHAnsi" w:hAnsiTheme="majorHAnsi" w:cs="Open Sans"/>
      <w:bCs/>
      <w:sz w:val="28"/>
      <w:szCs w:val="20"/>
    </w:rPr>
  </w:style>
  <w:style w:type="character" w:customStyle="1" w:styleId="Heading2Char">
    <w:name w:val="Heading 2 Char"/>
    <w:basedOn w:val="DefaultParagraphFont"/>
    <w:link w:val="Heading2"/>
    <w:uiPriority w:val="9"/>
    <w:rsid w:val="00C06042"/>
    <w:rPr>
      <w:rFonts w:cs="Open Sans"/>
      <w:b/>
      <w:bCs/>
      <w:sz w:val="24"/>
      <w:szCs w:val="20"/>
    </w:rPr>
  </w:style>
  <w:style w:type="table" w:styleId="TableGrid">
    <w:name w:val="Table Grid"/>
    <w:basedOn w:val="TableNormal"/>
    <w:uiPriority w:val="39"/>
    <w:rsid w:val="00C06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C06042"/>
    <w:pPr>
      <w:ind w:left="720"/>
      <w:contextualSpacing/>
    </w:pPr>
  </w:style>
  <w:style w:type="paragraph" w:customStyle="1" w:styleId="Tabletext">
    <w:name w:val="Table text"/>
    <w:basedOn w:val="Normal"/>
    <w:qFormat/>
    <w:rsid w:val="00C06042"/>
    <w:pPr>
      <w:spacing w:before="120" w:after="120" w:line="240" w:lineRule="auto"/>
    </w:pPr>
  </w:style>
  <w:style w:type="paragraph" w:customStyle="1" w:styleId="Tabletextbullet">
    <w:name w:val="Table text bullet"/>
    <w:basedOn w:val="Tabletext"/>
    <w:qFormat/>
    <w:rsid w:val="00C06042"/>
    <w:pPr>
      <w:numPr>
        <w:numId w:val="1"/>
      </w:numPr>
      <w:contextualSpacing/>
    </w:pPr>
  </w:style>
  <w:style w:type="paragraph" w:styleId="Header">
    <w:name w:val="header"/>
    <w:basedOn w:val="Normal"/>
    <w:link w:val="HeaderChar"/>
    <w:uiPriority w:val="99"/>
    <w:unhideWhenUsed/>
    <w:rsid w:val="00FA1E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E45"/>
  </w:style>
  <w:style w:type="paragraph" w:styleId="Footer">
    <w:name w:val="footer"/>
    <w:basedOn w:val="Normal"/>
    <w:link w:val="FooterChar"/>
    <w:uiPriority w:val="99"/>
    <w:unhideWhenUsed/>
    <w:rsid w:val="00FA1E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E45"/>
  </w:style>
  <w:style w:type="character" w:styleId="Hyperlink">
    <w:name w:val="Hyperlink"/>
    <w:basedOn w:val="DefaultParagraphFont"/>
    <w:uiPriority w:val="99"/>
    <w:unhideWhenUsed/>
    <w:rsid w:val="009616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972</Words>
  <Characters>5542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Preston</dc:creator>
  <cp:keywords/>
  <dc:description/>
  <cp:lastModifiedBy>White (she/her), Whitney</cp:lastModifiedBy>
  <cp:revision>7</cp:revision>
  <dcterms:created xsi:type="dcterms:W3CDTF">2022-10-10T13:21:00Z</dcterms:created>
  <dcterms:modified xsi:type="dcterms:W3CDTF">2023-08-28T20:59:00Z</dcterms:modified>
</cp:coreProperties>
</file>