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0AA54" w14:textId="77777777" w:rsidR="00774E18" w:rsidRPr="00774E18" w:rsidRDefault="00774E18" w:rsidP="00774E18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774E18">
        <w:rPr>
          <w:rFonts w:ascii="Calibri" w:eastAsia="Calibri" w:hAnsi="Calibri" w:cs="Open Sans"/>
          <w:bCs/>
          <w:sz w:val="28"/>
          <w:szCs w:val="20"/>
        </w:rPr>
        <w:t xml:space="preserve">Student Guide – Answer Key </w:t>
      </w:r>
    </w:p>
    <w:p w14:paraId="45B30027" w14:textId="05AA3D95" w:rsidR="00774E18" w:rsidRPr="00774E18" w:rsidRDefault="00774E18" w:rsidP="00774E18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774E18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4.</w:t>
      </w:r>
      <w:r w:rsidR="00682BDC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0</w:t>
      </w:r>
      <w:r w:rsidRPr="00774E18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 xml:space="preserve">1: </w:t>
      </w:r>
      <w:r w:rsidRPr="00774E18">
        <w:rPr>
          <w:rFonts w:ascii="Calibri" w:eastAsia="Calibri" w:hAnsi="Calibri" w:cs="Open Sans"/>
          <w:b/>
          <w:bCs/>
          <w:sz w:val="24"/>
          <w:szCs w:val="20"/>
        </w:rPr>
        <w:t xml:space="preserve">The </w:t>
      </w:r>
      <w:r w:rsidR="00223B61">
        <w:rPr>
          <w:rFonts w:ascii="Calibri" w:eastAsia="Calibri" w:hAnsi="Calibri" w:cs="Open Sans"/>
          <w:b/>
          <w:bCs/>
          <w:sz w:val="24"/>
          <w:szCs w:val="20"/>
        </w:rPr>
        <w:t>Simple Memory Model</w:t>
      </w:r>
    </w:p>
    <w:p w14:paraId="7F19B560" w14:textId="77777777" w:rsidR="00774E18" w:rsidRPr="00774E18" w:rsidRDefault="00774E18" w:rsidP="00774E18">
      <w:pPr>
        <w:rPr>
          <w:rFonts w:ascii="Calibri" w:eastAsia="Calibri" w:hAnsi="Calibri" w:cs="Arial"/>
        </w:rPr>
      </w:pPr>
      <w:r w:rsidRPr="00774E18">
        <w:rPr>
          <w:rFonts w:ascii="Calibri" w:eastAsia="Calibri" w:hAnsi="Calibri" w:cs="Arial"/>
        </w:rPr>
        <w:t xml:space="preserve">Name: </w:t>
      </w:r>
    </w:p>
    <w:p w14:paraId="18502295" w14:textId="77777777" w:rsidR="00774E18" w:rsidRPr="00774E18" w:rsidRDefault="00774E18" w:rsidP="00774E18">
      <w:pPr>
        <w:rPr>
          <w:rFonts w:ascii="Calibri" w:eastAsia="Calibri" w:hAnsi="Calibri" w:cs="Arial"/>
        </w:rPr>
      </w:pPr>
      <w:r w:rsidRPr="00774E18">
        <w:rPr>
          <w:rFonts w:ascii="Calibri" w:eastAsia="Calibri" w:hAnsi="Calibri" w:cs="Arial"/>
        </w:rPr>
        <w:t xml:space="preserve">Date: </w:t>
      </w:r>
    </w:p>
    <w:p w14:paraId="554B6799" w14:textId="77777777" w:rsidR="00774E18" w:rsidRPr="00774E18" w:rsidRDefault="00774E18" w:rsidP="00774E18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774E18">
        <w:rPr>
          <w:rFonts w:ascii="Calibri" w:eastAsia="Calibri" w:hAnsi="Calibri" w:cs="Arial"/>
          <w:b/>
          <w:bCs/>
        </w:rPr>
        <w:t xml:space="preserve">Bellringer: </w:t>
      </w:r>
    </w:p>
    <w:p w14:paraId="48D23EA2" w14:textId="1BA1E5D1" w:rsidR="00774E18" w:rsidRPr="00774E18" w:rsidRDefault="00774E18" w:rsidP="00774E18">
      <w:pPr>
        <w:rPr>
          <w:rFonts w:ascii="Calibri" w:eastAsia="Calibri" w:hAnsi="Calibri" w:cs="Arial"/>
        </w:rPr>
      </w:pPr>
      <w:r w:rsidRPr="00774E18">
        <w:rPr>
          <w:rFonts w:ascii="Calibri" w:eastAsia="Calibri" w:hAnsi="Calibri" w:cs="Arial"/>
        </w:rPr>
        <w:t xml:space="preserve">Think about how you tie your shoelaces. You likely learned to tie your shoes long ago and probably do it often without giving it a second thought. But how did you learn it?  Based on what you anticipate about how learning works, use the chart in </w:t>
      </w:r>
      <w:r w:rsidR="00BE6DCC">
        <w:rPr>
          <w:rFonts w:ascii="Calibri" w:eastAsia="Calibri" w:hAnsi="Calibri" w:cs="Arial"/>
        </w:rPr>
        <w:t>below</w:t>
      </w:r>
      <w:r w:rsidRPr="00774E18">
        <w:rPr>
          <w:rFonts w:ascii="Calibri" w:eastAsia="Calibri" w:hAnsi="Calibri" w:cs="Arial"/>
        </w:rPr>
        <w:t xml:space="preserve"> to create a list of some of the steps that you would take to help a child to learn to tie their shoelaces.</w:t>
      </w: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6025"/>
        <w:gridCol w:w="3386"/>
      </w:tblGrid>
      <w:tr w:rsidR="00774E18" w:rsidRPr="00774E18" w14:paraId="3247A8C3" w14:textId="77777777" w:rsidTr="00682BDC">
        <w:trPr>
          <w:trHeight w:val="884"/>
        </w:trPr>
        <w:tc>
          <w:tcPr>
            <w:tcW w:w="6025" w:type="dxa"/>
            <w:shd w:val="clear" w:color="auto" w:fill="auto"/>
          </w:tcPr>
          <w:p w14:paraId="44B9B5D3" w14:textId="77777777" w:rsidR="00774E18" w:rsidRPr="00DE1201" w:rsidRDefault="00774E18" w:rsidP="00682BDC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Step to teach a child to tie their shoelaces</w:t>
            </w:r>
          </w:p>
        </w:tc>
        <w:tc>
          <w:tcPr>
            <w:tcW w:w="3386" w:type="dxa"/>
            <w:shd w:val="clear" w:color="auto" w:fill="auto"/>
          </w:tcPr>
          <w:p w14:paraId="23814BDA" w14:textId="77777777" w:rsidR="00774E18" w:rsidRPr="00DE1201" w:rsidRDefault="00774E18" w:rsidP="00682BDC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 xml:space="preserve">Who takes the step </w:t>
            </w:r>
            <w:r w:rsidRPr="00DE1201">
              <w:rPr>
                <w:rFonts w:ascii="Calibri" w:eastAsia="Calibri" w:hAnsi="Calibri" w:cs="Arial"/>
              </w:rPr>
              <w:br/>
            </w:r>
            <w:r w:rsidRPr="00DE1201">
              <w:rPr>
                <w:rFonts w:ascii="Calibri" w:eastAsia="Calibri" w:hAnsi="Calibri" w:cs="Arial"/>
                <w:b/>
                <w:bCs/>
              </w:rPr>
              <w:t>(either you or the child or both together)</w:t>
            </w:r>
          </w:p>
        </w:tc>
      </w:tr>
      <w:tr w:rsidR="00774E18" w:rsidRPr="00774E18" w14:paraId="31A40DF9" w14:textId="77777777" w:rsidTr="009A6322">
        <w:trPr>
          <w:trHeight w:val="931"/>
        </w:trPr>
        <w:tc>
          <w:tcPr>
            <w:tcW w:w="6025" w:type="dxa"/>
            <w:vAlign w:val="center"/>
          </w:tcPr>
          <w:p w14:paraId="02220E05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Show the child exactly what they are going to learn by tying your shoelaces once as a model.</w:t>
            </w:r>
          </w:p>
        </w:tc>
        <w:tc>
          <w:tcPr>
            <w:tcW w:w="3386" w:type="dxa"/>
            <w:vAlign w:val="center"/>
          </w:tcPr>
          <w:p w14:paraId="6F808CBC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You (the teacher)</w:t>
            </w:r>
          </w:p>
        </w:tc>
      </w:tr>
      <w:tr w:rsidR="00774E18" w:rsidRPr="00774E18" w14:paraId="13FFAB61" w14:textId="77777777" w:rsidTr="009A6322">
        <w:trPr>
          <w:trHeight w:val="884"/>
        </w:trPr>
        <w:tc>
          <w:tcPr>
            <w:tcW w:w="6025" w:type="dxa"/>
            <w:vAlign w:val="center"/>
          </w:tcPr>
          <w:p w14:paraId="7DB8D5CE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Have the student sit side-by-side with you with, both with your shoes untied.</w:t>
            </w:r>
          </w:p>
        </w:tc>
        <w:tc>
          <w:tcPr>
            <w:tcW w:w="3386" w:type="dxa"/>
            <w:vAlign w:val="center"/>
          </w:tcPr>
          <w:p w14:paraId="36EF4390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Both</w:t>
            </w:r>
          </w:p>
        </w:tc>
      </w:tr>
      <w:tr w:rsidR="00774E18" w:rsidRPr="00774E18" w14:paraId="70CBC79C" w14:textId="77777777" w:rsidTr="009A6322">
        <w:trPr>
          <w:trHeight w:val="931"/>
        </w:trPr>
        <w:tc>
          <w:tcPr>
            <w:tcW w:w="6025" w:type="dxa"/>
            <w:vAlign w:val="center"/>
          </w:tcPr>
          <w:p w14:paraId="525E6754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Demonstrate each step tying your shoelaces slowly, one at a time.</w:t>
            </w:r>
          </w:p>
        </w:tc>
        <w:tc>
          <w:tcPr>
            <w:tcW w:w="3386" w:type="dxa"/>
            <w:vAlign w:val="center"/>
          </w:tcPr>
          <w:p w14:paraId="0AAED91C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You (the teacher)</w:t>
            </w:r>
          </w:p>
        </w:tc>
      </w:tr>
      <w:tr w:rsidR="00774E18" w:rsidRPr="00774E18" w14:paraId="0D60A3CC" w14:textId="77777777" w:rsidTr="009A6322">
        <w:trPr>
          <w:trHeight w:val="884"/>
        </w:trPr>
        <w:tc>
          <w:tcPr>
            <w:tcW w:w="6025" w:type="dxa"/>
            <w:vAlign w:val="center"/>
          </w:tcPr>
          <w:p w14:paraId="54B58D9A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 xml:space="preserve">Have the child do just what you are doing along each step. </w:t>
            </w:r>
          </w:p>
        </w:tc>
        <w:tc>
          <w:tcPr>
            <w:tcW w:w="3386" w:type="dxa"/>
            <w:vAlign w:val="center"/>
          </w:tcPr>
          <w:p w14:paraId="5406365E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Child</w:t>
            </w:r>
          </w:p>
        </w:tc>
      </w:tr>
      <w:tr w:rsidR="00774E18" w:rsidRPr="00774E18" w14:paraId="2B43D48C" w14:textId="77777777" w:rsidTr="009A6322">
        <w:trPr>
          <w:trHeight w:val="931"/>
        </w:trPr>
        <w:tc>
          <w:tcPr>
            <w:tcW w:w="6025" w:type="dxa"/>
            <w:vAlign w:val="center"/>
          </w:tcPr>
          <w:p w14:paraId="4F786EF3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If the child struggles with a step, show them how to do it on their own shoe. Then have them try again.</w:t>
            </w:r>
          </w:p>
        </w:tc>
        <w:tc>
          <w:tcPr>
            <w:tcW w:w="3386" w:type="dxa"/>
            <w:vAlign w:val="center"/>
          </w:tcPr>
          <w:p w14:paraId="5A452FB3" w14:textId="77777777" w:rsidR="00774E18" w:rsidRPr="00F40052" w:rsidRDefault="00774E18" w:rsidP="00774E18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Both</w:t>
            </w:r>
          </w:p>
        </w:tc>
      </w:tr>
      <w:tr w:rsidR="00774E18" w:rsidRPr="00774E18" w14:paraId="36A5E2E7" w14:textId="77777777" w:rsidTr="009A6322">
        <w:trPr>
          <w:trHeight w:val="884"/>
        </w:trPr>
        <w:tc>
          <w:tcPr>
            <w:tcW w:w="6025" w:type="dxa"/>
            <w:vAlign w:val="center"/>
          </w:tcPr>
          <w:p w14:paraId="643DD5A0" w14:textId="77777777" w:rsidR="00774E18" w:rsidRPr="00F40052" w:rsidRDefault="00774E18" w:rsidP="00774E18">
            <w:pPr>
              <w:rPr>
                <w:rFonts w:ascii="Calibri" w:eastAsia="Calibri" w:hAnsi="Calibri" w:cs="Arial"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Praise the child for their effort to learn.  Tell them that it is okay if takes some time learn.</w:t>
            </w:r>
          </w:p>
        </w:tc>
        <w:tc>
          <w:tcPr>
            <w:tcW w:w="3386" w:type="dxa"/>
            <w:vAlign w:val="center"/>
          </w:tcPr>
          <w:p w14:paraId="33394201" w14:textId="77777777" w:rsidR="00774E18" w:rsidRPr="00F40052" w:rsidRDefault="00774E18" w:rsidP="00774E18">
            <w:pPr>
              <w:rPr>
                <w:rFonts w:ascii="Calibri" w:eastAsia="Calibri" w:hAnsi="Calibri" w:cs="Arial"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You (the teacher)</w:t>
            </w:r>
          </w:p>
        </w:tc>
      </w:tr>
      <w:tr w:rsidR="00774E18" w:rsidRPr="00774E18" w14:paraId="3A0A4F8E" w14:textId="77777777" w:rsidTr="009A6322">
        <w:trPr>
          <w:trHeight w:val="931"/>
        </w:trPr>
        <w:tc>
          <w:tcPr>
            <w:tcW w:w="6025" w:type="dxa"/>
            <w:vAlign w:val="center"/>
          </w:tcPr>
          <w:p w14:paraId="14FE76C9" w14:textId="77777777" w:rsidR="00774E18" w:rsidRPr="00F40052" w:rsidRDefault="00774E18" w:rsidP="00774E18">
            <w:pPr>
              <w:rPr>
                <w:rFonts w:ascii="Calibri" w:eastAsia="Calibri" w:hAnsi="Calibri" w:cs="Arial"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After the child has gone through the process, have them start over intervening to support them as needed.</w:t>
            </w:r>
          </w:p>
        </w:tc>
        <w:tc>
          <w:tcPr>
            <w:tcW w:w="3386" w:type="dxa"/>
            <w:vAlign w:val="center"/>
          </w:tcPr>
          <w:p w14:paraId="011FBFB6" w14:textId="77777777" w:rsidR="00774E18" w:rsidRPr="00F40052" w:rsidRDefault="00774E18" w:rsidP="00774E18">
            <w:pPr>
              <w:rPr>
                <w:rFonts w:ascii="Calibri" w:eastAsia="Calibri" w:hAnsi="Calibri" w:cs="Arial"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You (the teacher)</w:t>
            </w:r>
          </w:p>
        </w:tc>
      </w:tr>
      <w:tr w:rsidR="00774E18" w:rsidRPr="00774E18" w14:paraId="45D91380" w14:textId="77777777" w:rsidTr="009A6322">
        <w:trPr>
          <w:trHeight w:val="884"/>
        </w:trPr>
        <w:tc>
          <w:tcPr>
            <w:tcW w:w="6025" w:type="dxa"/>
            <w:vAlign w:val="center"/>
          </w:tcPr>
          <w:p w14:paraId="389ADB65" w14:textId="77777777" w:rsidR="00774E18" w:rsidRPr="00F40052" w:rsidRDefault="00774E18" w:rsidP="00774E18">
            <w:pPr>
              <w:rPr>
                <w:rFonts w:ascii="Calibri" w:eastAsia="Calibri" w:hAnsi="Calibri" w:cs="Arial"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Have the child practice with your help over the next several days and weeks, removing your support as they get better at completing the task.</w:t>
            </w:r>
          </w:p>
        </w:tc>
        <w:tc>
          <w:tcPr>
            <w:tcW w:w="3386" w:type="dxa"/>
            <w:vAlign w:val="center"/>
          </w:tcPr>
          <w:p w14:paraId="27DF8AB5" w14:textId="77777777" w:rsidR="00774E18" w:rsidRPr="00F40052" w:rsidRDefault="00774E18" w:rsidP="00774E18">
            <w:pPr>
              <w:rPr>
                <w:rFonts w:ascii="Calibri" w:eastAsia="Calibri" w:hAnsi="Calibri" w:cs="Arial"/>
                <w:color w:val="008000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Both</w:t>
            </w:r>
          </w:p>
        </w:tc>
      </w:tr>
    </w:tbl>
    <w:p w14:paraId="33CDF5DC" w14:textId="77777777" w:rsidR="00774E18" w:rsidRPr="00774E18" w:rsidRDefault="00774E18" w:rsidP="00774E18">
      <w:pPr>
        <w:keepNext/>
        <w:keepLines/>
        <w:spacing w:before="40" w:after="0"/>
        <w:outlineLvl w:val="2"/>
        <w:rPr>
          <w:rFonts w:ascii="Calibri" w:eastAsia="SimSun" w:hAnsi="Calibri" w:cs="Arial"/>
          <w:b/>
          <w:szCs w:val="24"/>
        </w:rPr>
        <w:sectPr w:rsidR="00774E18" w:rsidRPr="00774E18">
          <w:headerReference w:type="default" r:id="rId6"/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5DC306" w14:textId="77777777" w:rsidR="00774E18" w:rsidRPr="00774E18" w:rsidRDefault="00774E18" w:rsidP="00774E18">
      <w:pPr>
        <w:keepNext/>
        <w:keepLines/>
        <w:spacing w:before="40" w:after="0"/>
        <w:outlineLvl w:val="2"/>
        <w:rPr>
          <w:rFonts w:ascii="Calibri" w:eastAsia="SimSun" w:hAnsi="Calibri" w:cs="Arial"/>
          <w:b/>
          <w:szCs w:val="24"/>
        </w:rPr>
      </w:pPr>
      <w:r w:rsidRPr="00774E18">
        <w:rPr>
          <w:rFonts w:ascii="Calibri" w:eastAsia="SimSun" w:hAnsi="Calibri" w:cs="Arial"/>
          <w:b/>
          <w:szCs w:val="24"/>
        </w:rPr>
        <w:lastRenderedPageBreak/>
        <w:t>The Simple Learning Model – Diagram for Annotation</w:t>
      </w:r>
    </w:p>
    <w:p w14:paraId="4B0FAFAB" w14:textId="77777777" w:rsidR="00774E18" w:rsidRPr="00774E18" w:rsidRDefault="00774E18" w:rsidP="00774E18">
      <w:pPr>
        <w:rPr>
          <w:rFonts w:ascii="Calibri" w:eastAsia="Calibri" w:hAnsi="Calibri" w:cs="Arial"/>
        </w:rPr>
      </w:pPr>
      <w:r w:rsidRPr="00774E18">
        <w:rPr>
          <w:rFonts w:ascii="Calibri" w:eastAsia="Calibri" w:hAnsi="Calibri" w:cs="Arial"/>
          <w:noProof/>
        </w:rPr>
        <w:drawing>
          <wp:inline distT="0" distB="0" distL="0" distR="0" wp14:anchorId="6BF0ABD0" wp14:editId="0839D455">
            <wp:extent cx="8761516" cy="4444410"/>
            <wp:effectExtent l="0" t="0" r="1905" b="0"/>
            <wp:docPr id="25" name="Picture 25" descr="A blank template of the Simple Memor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ank template of the Simple Memory Mode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93755" cy="446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21F1" w14:textId="77777777" w:rsidR="00774E18" w:rsidRPr="00774E18" w:rsidRDefault="00774E18" w:rsidP="00774E18">
      <w:pPr>
        <w:rPr>
          <w:rFonts w:ascii="Calibri" w:eastAsia="Calibri" w:hAnsi="Calibri" w:cs="Arial"/>
          <w:color w:val="538135"/>
        </w:rPr>
      </w:pPr>
    </w:p>
    <w:p w14:paraId="45C9E6D4" w14:textId="77777777" w:rsidR="00774E18" w:rsidRPr="00774E18" w:rsidRDefault="00774E18" w:rsidP="00774E18">
      <w:pPr>
        <w:rPr>
          <w:rFonts w:ascii="Calibri" w:eastAsia="Calibri" w:hAnsi="Calibri" w:cs="Arial"/>
          <w:color w:val="538135"/>
        </w:rPr>
      </w:pPr>
    </w:p>
    <w:p w14:paraId="6DA92968" w14:textId="77777777" w:rsidR="00774E18" w:rsidRPr="00774E18" w:rsidRDefault="00774E18" w:rsidP="00774E18">
      <w:pPr>
        <w:rPr>
          <w:rFonts w:ascii="Calibri" w:eastAsia="Calibri" w:hAnsi="Calibri" w:cs="Arial"/>
          <w:color w:val="538135"/>
        </w:rPr>
      </w:pPr>
    </w:p>
    <w:p w14:paraId="0DA6652F" w14:textId="77777777" w:rsidR="00774E18" w:rsidRPr="00774E18" w:rsidRDefault="00774E18" w:rsidP="00774E18">
      <w:pPr>
        <w:rPr>
          <w:rFonts w:ascii="Calibri" w:eastAsia="Calibri" w:hAnsi="Calibri" w:cs="Arial"/>
          <w:color w:val="538135"/>
        </w:rPr>
      </w:pPr>
    </w:p>
    <w:p w14:paraId="43846CDA" w14:textId="77777777" w:rsidR="00774E18" w:rsidRPr="00774E18" w:rsidRDefault="00774E18" w:rsidP="00774E18">
      <w:pPr>
        <w:rPr>
          <w:rFonts w:ascii="Calibri" w:eastAsia="Calibri" w:hAnsi="Calibri" w:cs="Arial"/>
          <w:color w:val="538135"/>
        </w:rPr>
      </w:pPr>
      <w:r w:rsidRPr="00774E18">
        <w:rPr>
          <w:rFonts w:ascii="Calibri" w:eastAsia="Calibri" w:hAnsi="Calibri" w:cs="Arial"/>
          <w:color w:val="538135"/>
        </w:rPr>
        <w:lastRenderedPageBreak/>
        <w:t>Completed Version:</w:t>
      </w:r>
    </w:p>
    <w:p w14:paraId="4A50CA8D" w14:textId="77777777" w:rsidR="00774E18" w:rsidRPr="00774E18" w:rsidRDefault="00774E18" w:rsidP="00774E18">
      <w:pPr>
        <w:rPr>
          <w:rFonts w:ascii="Calibri" w:eastAsia="Calibri" w:hAnsi="Calibri" w:cs="Arial"/>
        </w:rPr>
        <w:sectPr w:rsidR="00774E18" w:rsidRPr="00774E18" w:rsidSect="003D231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774E18">
        <w:rPr>
          <w:rFonts w:ascii="Calibri" w:eastAsia="Calibri" w:hAnsi="Calibri" w:cs="Arial"/>
          <w:noProof/>
        </w:rPr>
        <w:drawing>
          <wp:inline distT="0" distB="0" distL="0" distR="0" wp14:anchorId="0C00D0A0" wp14:editId="0D08F70D">
            <wp:extent cx="7900907" cy="3508449"/>
            <wp:effectExtent l="0" t="0" r="5080" b="0"/>
            <wp:docPr id="5" name="Picture 5" descr="Science of Learning diagram for &quot;Remembering.&quot;&#10;The text reads: &#10;Stored information that can be retrieved even after long periods of inactivity.&#10;&#10;The image is of a cluster of blue circles  that represent the environment. One of them is circled in red and is the one that the outline of a human head is looking at. Inside the outline of the human head is a blue circle with the words &quot;Working Memory.&quot; Additionally, there is an arched arrow starting at the eyes and going approximately 1/4 of the way up the head that says &quot;Learning.&quot; Next to the learning arrow there are two dotted lines that create a v shape pointing to the center of the head. Inside this v shape are the words &quot;Long-term Memory.&quot; On the back of the head is an arrow from long term memory, with the word &quot;Remembering.&quot; From the &quot;Working Memory&quot; circle in the center of the head, there is a dotted arrow to the word Forget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ience of Learning diagram for &quot;Remembering.&quot;&#10;The text reads: &#10;Stored information that can be retrieved even after long periods of inactivity.&#10;&#10;The image is of a cluster of blue circles  that represent the environment. One of them is circled in red and is the one that the outline of a human head is looking at. Inside the outline of the human head is a blue circle with the words &quot;Working Memory.&quot; Additionally, there is an arched arrow starting at the eyes and going approximately 1/4 of the way up the head that says &quot;Learning.&quot; Next to the learning arrow there are two dotted lines that create a v shape pointing to the center of the head. Inside this v shape are the words &quot;Long-term Memory.&quot; On the back of the head is an arrow from long term memory, with the word &quot;Remembering.&quot; From the &quot;Working Memory&quot; circle in the center of the head, there is a dotted arrow to the word Forgetting."/>
                    <pic:cNvPicPr/>
                  </pic:nvPicPr>
                  <pic:blipFill rotWithShape="1">
                    <a:blip r:embed="rId9"/>
                    <a:srcRect t="16032"/>
                    <a:stretch/>
                  </pic:blipFill>
                  <pic:spPr bwMode="auto">
                    <a:xfrm>
                      <a:off x="0" y="0"/>
                      <a:ext cx="7933528" cy="352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75785" w14:textId="77777777" w:rsidR="00774E18" w:rsidRPr="00774E18" w:rsidRDefault="00774E18" w:rsidP="00774E18">
      <w:pPr>
        <w:rPr>
          <w:rFonts w:ascii="Calibri" w:eastAsia="Calibri" w:hAnsi="Calibri" w:cs="Arial"/>
          <w:b/>
          <w:bCs/>
        </w:rPr>
      </w:pPr>
      <w:r w:rsidRPr="00774E18">
        <w:rPr>
          <w:rFonts w:ascii="Calibri" w:eastAsia="Calibri" w:hAnsi="Calibri" w:cs="Arial"/>
          <w:b/>
          <w:bCs/>
        </w:rPr>
        <w:lastRenderedPageBreak/>
        <w:t>The Simple Learning Model – Student Notes Chart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1986"/>
        <w:gridCol w:w="7358"/>
      </w:tblGrid>
      <w:tr w:rsidR="00774E18" w:rsidRPr="00774E18" w14:paraId="11575DE9" w14:textId="77777777" w:rsidTr="00682BDC">
        <w:trPr>
          <w:trHeight w:val="597"/>
        </w:trPr>
        <w:tc>
          <w:tcPr>
            <w:tcW w:w="1986" w:type="dxa"/>
            <w:shd w:val="clear" w:color="auto" w:fill="auto"/>
          </w:tcPr>
          <w:p w14:paraId="35654A0E" w14:textId="77777777" w:rsidR="00774E18" w:rsidRPr="00DE1201" w:rsidRDefault="00774E18" w:rsidP="00682BDC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Simple Memory Model Component</w:t>
            </w:r>
          </w:p>
        </w:tc>
        <w:tc>
          <w:tcPr>
            <w:tcW w:w="7358" w:type="dxa"/>
            <w:shd w:val="clear" w:color="auto" w:fill="auto"/>
          </w:tcPr>
          <w:p w14:paraId="09D6D288" w14:textId="77777777" w:rsidR="00774E18" w:rsidRPr="00DE1201" w:rsidRDefault="00774E18" w:rsidP="00682BDC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Notes</w:t>
            </w:r>
          </w:p>
        </w:tc>
      </w:tr>
      <w:tr w:rsidR="00774E18" w:rsidRPr="00774E18" w14:paraId="10689362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5FBA7774" w14:textId="77777777" w:rsidR="00774E18" w:rsidRPr="00774E18" w:rsidRDefault="00774E18" w:rsidP="00DE1201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Environment</w:t>
            </w:r>
          </w:p>
        </w:tc>
        <w:tc>
          <w:tcPr>
            <w:tcW w:w="7358" w:type="dxa"/>
          </w:tcPr>
          <w:p w14:paraId="0F8585BE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</w:p>
        </w:tc>
      </w:tr>
      <w:tr w:rsidR="00774E18" w:rsidRPr="00774E18" w14:paraId="7DCF2A4E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16EAC369" w14:textId="77777777" w:rsidR="00774E18" w:rsidRPr="00774E18" w:rsidRDefault="00774E18" w:rsidP="00DE1201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Attention</w:t>
            </w:r>
          </w:p>
        </w:tc>
        <w:tc>
          <w:tcPr>
            <w:tcW w:w="7358" w:type="dxa"/>
          </w:tcPr>
          <w:p w14:paraId="47575E73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</w:p>
        </w:tc>
      </w:tr>
      <w:tr w:rsidR="00774E18" w:rsidRPr="00774E18" w14:paraId="432D56B8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0F96EBF3" w14:textId="77777777" w:rsidR="00774E18" w:rsidRPr="00774E18" w:rsidRDefault="00774E18" w:rsidP="00DE1201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Working Memory</w:t>
            </w:r>
          </w:p>
        </w:tc>
        <w:tc>
          <w:tcPr>
            <w:tcW w:w="7358" w:type="dxa"/>
          </w:tcPr>
          <w:p w14:paraId="2BE67543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</w:p>
        </w:tc>
      </w:tr>
      <w:tr w:rsidR="00774E18" w:rsidRPr="00774E18" w14:paraId="2D7DAE5E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3D64A058" w14:textId="77777777" w:rsidR="00774E18" w:rsidRPr="00774E18" w:rsidRDefault="00774E18" w:rsidP="00DE1201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Learning</w:t>
            </w:r>
          </w:p>
        </w:tc>
        <w:tc>
          <w:tcPr>
            <w:tcW w:w="7358" w:type="dxa"/>
          </w:tcPr>
          <w:p w14:paraId="58681F18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</w:p>
        </w:tc>
      </w:tr>
      <w:tr w:rsidR="00774E18" w:rsidRPr="00774E18" w14:paraId="0BB86BEE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49970D09" w14:textId="77777777" w:rsidR="00774E18" w:rsidRPr="00774E18" w:rsidRDefault="00774E18" w:rsidP="00DE1201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Remembering</w:t>
            </w:r>
          </w:p>
        </w:tc>
        <w:tc>
          <w:tcPr>
            <w:tcW w:w="7358" w:type="dxa"/>
          </w:tcPr>
          <w:p w14:paraId="42DBF7A6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</w:p>
        </w:tc>
      </w:tr>
      <w:tr w:rsidR="00774E18" w:rsidRPr="00774E18" w14:paraId="6020E462" w14:textId="77777777" w:rsidTr="009A6322">
        <w:trPr>
          <w:trHeight w:val="1660"/>
        </w:trPr>
        <w:tc>
          <w:tcPr>
            <w:tcW w:w="1986" w:type="dxa"/>
            <w:vAlign w:val="center"/>
          </w:tcPr>
          <w:p w14:paraId="3D114E05" w14:textId="77777777" w:rsidR="00774E18" w:rsidRPr="00774E18" w:rsidRDefault="00774E18" w:rsidP="00DE1201">
            <w:pPr>
              <w:rPr>
                <w:rFonts w:ascii="Calibri" w:eastAsia="Calibri" w:hAnsi="Calibri" w:cs="Arial"/>
                <w:b/>
                <w:bCs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Forgetting</w:t>
            </w:r>
          </w:p>
        </w:tc>
        <w:tc>
          <w:tcPr>
            <w:tcW w:w="7358" w:type="dxa"/>
          </w:tcPr>
          <w:p w14:paraId="5BEAF75F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</w:p>
        </w:tc>
      </w:tr>
    </w:tbl>
    <w:p w14:paraId="68E65A84" w14:textId="77777777" w:rsidR="00774E18" w:rsidRPr="00774E18" w:rsidRDefault="00774E18" w:rsidP="00774E18">
      <w:pPr>
        <w:rPr>
          <w:rFonts w:ascii="Calibri" w:eastAsia="Calibri" w:hAnsi="Calibri" w:cs="Arial"/>
        </w:rPr>
      </w:pPr>
    </w:p>
    <w:p w14:paraId="682B6EC4" w14:textId="77777777" w:rsidR="00774E18" w:rsidRPr="00774E18" w:rsidRDefault="00774E18" w:rsidP="00774E18">
      <w:pPr>
        <w:rPr>
          <w:rFonts w:ascii="Calibri" w:eastAsia="Calibri" w:hAnsi="Calibri" w:cs="Arial"/>
        </w:rPr>
      </w:pPr>
    </w:p>
    <w:p w14:paraId="654535DC" w14:textId="77777777" w:rsidR="00774E18" w:rsidRPr="00774E18" w:rsidRDefault="00774E18" w:rsidP="00774E18">
      <w:pPr>
        <w:keepNext/>
        <w:keepLines/>
        <w:spacing w:before="40" w:after="0"/>
        <w:outlineLvl w:val="2"/>
        <w:rPr>
          <w:rFonts w:ascii="Calibri" w:eastAsia="SimSun" w:hAnsi="Calibri" w:cs="Arial"/>
          <w:b/>
          <w:szCs w:val="24"/>
        </w:rPr>
      </w:pPr>
      <w:r w:rsidRPr="00774E18">
        <w:rPr>
          <w:rFonts w:ascii="Calibri" w:eastAsia="SimSun" w:hAnsi="Calibri" w:cs="Arial"/>
          <w:b/>
          <w:szCs w:val="24"/>
        </w:rPr>
        <w:lastRenderedPageBreak/>
        <w:t>Small Group Practice: Scenarios and Discussion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235"/>
        <w:gridCol w:w="6109"/>
      </w:tblGrid>
      <w:tr w:rsidR="00774E18" w:rsidRPr="00774E18" w14:paraId="53794144" w14:textId="77777777" w:rsidTr="00DE1201">
        <w:trPr>
          <w:trHeight w:val="404"/>
        </w:trPr>
        <w:tc>
          <w:tcPr>
            <w:tcW w:w="3235" w:type="dxa"/>
            <w:shd w:val="clear" w:color="auto" w:fill="auto"/>
            <w:vAlign w:val="center"/>
          </w:tcPr>
          <w:p w14:paraId="2B301EE7" w14:textId="77777777" w:rsidR="00774E18" w:rsidRPr="00DE1201" w:rsidRDefault="00774E18" w:rsidP="00774E18">
            <w:pPr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Scenario #1</w:t>
            </w:r>
          </w:p>
        </w:tc>
        <w:tc>
          <w:tcPr>
            <w:tcW w:w="6109" w:type="dxa"/>
            <w:shd w:val="clear" w:color="auto" w:fill="auto"/>
            <w:vAlign w:val="center"/>
          </w:tcPr>
          <w:p w14:paraId="701E3F8F" w14:textId="77777777" w:rsidR="00774E18" w:rsidRPr="00DE1201" w:rsidRDefault="00774E18" w:rsidP="00774E18">
            <w:pPr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Use the simple memory model to indicate why learning is or is not happening in the scenario.</w:t>
            </w:r>
          </w:p>
        </w:tc>
      </w:tr>
      <w:tr w:rsidR="00774E18" w:rsidRPr="00774E18" w14:paraId="292B486B" w14:textId="77777777" w:rsidTr="001D1AA0">
        <w:trPr>
          <w:trHeight w:val="1088"/>
        </w:trPr>
        <w:tc>
          <w:tcPr>
            <w:tcW w:w="3235" w:type="dxa"/>
          </w:tcPr>
          <w:p w14:paraId="6DC9B254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</w:rPr>
              <w:t>John is trying to read in a room with the TV on very loud. He keeps reading and re-reading the paragraph he is on without understanding it.</w:t>
            </w:r>
          </w:p>
        </w:tc>
        <w:tc>
          <w:tcPr>
            <w:tcW w:w="6109" w:type="dxa"/>
          </w:tcPr>
          <w:p w14:paraId="6DCB3E8B" w14:textId="77777777" w:rsidR="00774E18" w:rsidRPr="00774E18" w:rsidRDefault="00774E18" w:rsidP="00774E18">
            <w:pPr>
              <w:rPr>
                <w:rFonts w:ascii="Calibri" w:eastAsia="Calibri" w:hAnsi="Calibri" w:cs="Arial"/>
                <w:i/>
                <w:iCs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 xml:space="preserve">Learning is not happening because John can’t understand the book because the TV is distracting his </w:t>
            </w:r>
            <w:r w:rsidRPr="00F40052">
              <w:rPr>
                <w:rFonts w:ascii="Calibri" w:eastAsia="Calibri" w:hAnsi="Calibri" w:cs="Arial"/>
                <w:b/>
                <w:bCs/>
                <w:i/>
                <w:iCs/>
                <w:color w:val="008000"/>
              </w:rPr>
              <w:t>attention</w:t>
            </w: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. He is unable to focus on the words and their meaning in his working memory.</w:t>
            </w:r>
          </w:p>
        </w:tc>
      </w:tr>
    </w:tbl>
    <w:p w14:paraId="7C85F654" w14:textId="77777777" w:rsidR="00774E18" w:rsidRPr="00774E18" w:rsidRDefault="00774E18" w:rsidP="00774E18">
      <w:pPr>
        <w:rPr>
          <w:rFonts w:ascii="Calibri" w:eastAsia="Calibri" w:hAnsi="Calibri" w:cs="Arial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235"/>
        <w:gridCol w:w="6109"/>
      </w:tblGrid>
      <w:tr w:rsidR="00774E18" w:rsidRPr="00774E18" w14:paraId="581C29BE" w14:textId="77777777" w:rsidTr="00DE1201">
        <w:trPr>
          <w:trHeight w:val="404"/>
        </w:trPr>
        <w:tc>
          <w:tcPr>
            <w:tcW w:w="3235" w:type="dxa"/>
            <w:shd w:val="clear" w:color="auto" w:fill="auto"/>
            <w:vAlign w:val="center"/>
          </w:tcPr>
          <w:p w14:paraId="3A47DCF7" w14:textId="77777777" w:rsidR="00774E18" w:rsidRPr="00DE1201" w:rsidRDefault="00774E18" w:rsidP="00774E18">
            <w:pPr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Scenario #2</w:t>
            </w:r>
          </w:p>
        </w:tc>
        <w:tc>
          <w:tcPr>
            <w:tcW w:w="6109" w:type="dxa"/>
            <w:shd w:val="clear" w:color="auto" w:fill="auto"/>
            <w:vAlign w:val="center"/>
          </w:tcPr>
          <w:p w14:paraId="71F4D1A9" w14:textId="77777777" w:rsidR="00774E18" w:rsidRPr="00DE1201" w:rsidRDefault="00774E18" w:rsidP="00774E18">
            <w:pPr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Use the simple memory model to indicate why learning is or is not happening in the scenario.</w:t>
            </w:r>
          </w:p>
        </w:tc>
      </w:tr>
      <w:tr w:rsidR="00774E18" w:rsidRPr="00774E18" w14:paraId="79EE4C86" w14:textId="77777777" w:rsidTr="001D1AA0">
        <w:trPr>
          <w:trHeight w:val="1430"/>
        </w:trPr>
        <w:tc>
          <w:tcPr>
            <w:tcW w:w="3235" w:type="dxa"/>
          </w:tcPr>
          <w:p w14:paraId="4B7A46D9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</w:rPr>
              <w:t xml:space="preserve">Marisol sits at the back of the class. She can’t see the math problem on the white board that the teacher is demonstrating because she needs glasses. </w:t>
            </w:r>
          </w:p>
        </w:tc>
        <w:tc>
          <w:tcPr>
            <w:tcW w:w="6109" w:type="dxa"/>
          </w:tcPr>
          <w:p w14:paraId="2CFCD118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 xml:space="preserve">Learning is not happening because Marisol cannot experience fully her </w:t>
            </w:r>
            <w:r w:rsidRPr="00F40052">
              <w:rPr>
                <w:rFonts w:ascii="Calibri" w:eastAsia="Calibri" w:hAnsi="Calibri" w:cs="Arial"/>
                <w:b/>
                <w:bCs/>
                <w:i/>
                <w:iCs/>
                <w:color w:val="008000"/>
              </w:rPr>
              <w:t>environment</w:t>
            </w: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 xml:space="preserve"> because she can’t see the white board.</w:t>
            </w:r>
          </w:p>
        </w:tc>
      </w:tr>
    </w:tbl>
    <w:p w14:paraId="45FAA378" w14:textId="77777777" w:rsidR="00774E18" w:rsidRPr="00774E18" w:rsidRDefault="00774E18" w:rsidP="00774E18">
      <w:pPr>
        <w:rPr>
          <w:rFonts w:ascii="Calibri" w:eastAsia="Calibri" w:hAnsi="Calibri" w:cs="Arial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235"/>
        <w:gridCol w:w="6109"/>
      </w:tblGrid>
      <w:tr w:rsidR="00774E18" w:rsidRPr="00774E18" w14:paraId="222D2BB9" w14:textId="77777777" w:rsidTr="00DE1201">
        <w:trPr>
          <w:trHeight w:val="404"/>
        </w:trPr>
        <w:tc>
          <w:tcPr>
            <w:tcW w:w="3235" w:type="dxa"/>
            <w:shd w:val="clear" w:color="auto" w:fill="auto"/>
            <w:vAlign w:val="center"/>
          </w:tcPr>
          <w:p w14:paraId="3B5E16EC" w14:textId="77777777" w:rsidR="00774E18" w:rsidRPr="00DE1201" w:rsidRDefault="00774E18" w:rsidP="00774E18">
            <w:pPr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Scenario #3</w:t>
            </w:r>
          </w:p>
        </w:tc>
        <w:tc>
          <w:tcPr>
            <w:tcW w:w="6109" w:type="dxa"/>
            <w:shd w:val="clear" w:color="auto" w:fill="auto"/>
            <w:vAlign w:val="center"/>
          </w:tcPr>
          <w:p w14:paraId="23A23DE4" w14:textId="77777777" w:rsidR="00774E18" w:rsidRPr="00DE1201" w:rsidRDefault="00774E18" w:rsidP="00774E18">
            <w:pPr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Use the simple memory model to indicate why learning is or is not happening in the scenario.</w:t>
            </w:r>
          </w:p>
        </w:tc>
      </w:tr>
      <w:tr w:rsidR="00774E18" w:rsidRPr="00774E18" w14:paraId="1EED92AC" w14:textId="77777777" w:rsidTr="001D1AA0">
        <w:trPr>
          <w:trHeight w:val="1592"/>
        </w:trPr>
        <w:tc>
          <w:tcPr>
            <w:tcW w:w="3235" w:type="dxa"/>
          </w:tcPr>
          <w:p w14:paraId="39F30E28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</w:rPr>
              <w:t>Clyde wants to learn how to make a paper airplane. His friend does it quickly while Clyde watches. When Clyde tries it, he is unable to make the paper airplane.</w:t>
            </w:r>
          </w:p>
        </w:tc>
        <w:tc>
          <w:tcPr>
            <w:tcW w:w="6109" w:type="dxa"/>
          </w:tcPr>
          <w:p w14:paraId="3C72E5FB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Learning is not happening because Clyde didn’t spend enough time thinking about and practicing the steps to making a paper airplane in his working-memory.  The process did not get stored in his long-term memory.</w:t>
            </w:r>
          </w:p>
        </w:tc>
      </w:tr>
    </w:tbl>
    <w:p w14:paraId="47154DB0" w14:textId="61B6F5C0" w:rsidR="00137737" w:rsidRPr="00774E18" w:rsidRDefault="00137737" w:rsidP="00774E18">
      <w:pPr>
        <w:rPr>
          <w:rFonts w:ascii="Calibri" w:eastAsia="Calibri" w:hAnsi="Calibri" w:cs="Arial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235"/>
        <w:gridCol w:w="6109"/>
      </w:tblGrid>
      <w:tr w:rsidR="00774E18" w:rsidRPr="00774E18" w14:paraId="31A5216F" w14:textId="77777777" w:rsidTr="00DE1201">
        <w:trPr>
          <w:trHeight w:val="404"/>
        </w:trPr>
        <w:tc>
          <w:tcPr>
            <w:tcW w:w="3235" w:type="dxa"/>
            <w:shd w:val="clear" w:color="auto" w:fill="auto"/>
            <w:vAlign w:val="center"/>
          </w:tcPr>
          <w:p w14:paraId="499004BF" w14:textId="77777777" w:rsidR="00774E18" w:rsidRPr="00DE1201" w:rsidRDefault="00774E18" w:rsidP="00774E18">
            <w:pPr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Scenario #4</w:t>
            </w:r>
          </w:p>
        </w:tc>
        <w:tc>
          <w:tcPr>
            <w:tcW w:w="6109" w:type="dxa"/>
            <w:shd w:val="clear" w:color="auto" w:fill="auto"/>
            <w:vAlign w:val="center"/>
          </w:tcPr>
          <w:p w14:paraId="3512E9EE" w14:textId="77777777" w:rsidR="00774E18" w:rsidRPr="00DE1201" w:rsidRDefault="00774E18" w:rsidP="00774E18">
            <w:pPr>
              <w:rPr>
                <w:rFonts w:ascii="Calibri" w:eastAsia="Calibri" w:hAnsi="Calibri" w:cs="Arial"/>
                <w:b/>
                <w:bCs/>
              </w:rPr>
            </w:pPr>
            <w:r w:rsidRPr="00DE1201">
              <w:rPr>
                <w:rFonts w:ascii="Calibri" w:eastAsia="Calibri" w:hAnsi="Calibri" w:cs="Arial"/>
                <w:b/>
                <w:bCs/>
              </w:rPr>
              <w:t>Use the simple memory model to indicate why learning is or is not happening in the scenario.</w:t>
            </w:r>
          </w:p>
        </w:tc>
      </w:tr>
      <w:tr w:rsidR="00774E18" w:rsidRPr="00774E18" w14:paraId="22D54CD1" w14:textId="77777777" w:rsidTr="009A6322">
        <w:trPr>
          <w:trHeight w:val="1726"/>
        </w:trPr>
        <w:tc>
          <w:tcPr>
            <w:tcW w:w="3235" w:type="dxa"/>
          </w:tcPr>
          <w:p w14:paraId="27006E3A" w14:textId="1E2CEA51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</w:rPr>
              <w:t xml:space="preserve">Sheila is trying to learn the lyrics to her favorite song that she is going to sing in a choir concert. While her friend drives on a road trip, she listens to it a dozen times and writes the lyrics out in her notebook as she listens. She sings along using her notebook. By the end of the trip, she </w:t>
            </w:r>
            <w:r w:rsidR="00DE1201" w:rsidRPr="00774E18">
              <w:rPr>
                <w:rFonts w:ascii="Calibri" w:eastAsia="Calibri" w:hAnsi="Calibri" w:cs="Arial"/>
              </w:rPr>
              <w:t>is singing</w:t>
            </w:r>
            <w:r w:rsidRPr="00774E18">
              <w:rPr>
                <w:rFonts w:ascii="Calibri" w:eastAsia="Calibri" w:hAnsi="Calibri" w:cs="Arial"/>
              </w:rPr>
              <w:t xml:space="preserve"> along with all the lyrics without her notes.</w:t>
            </w:r>
          </w:p>
        </w:tc>
        <w:tc>
          <w:tcPr>
            <w:tcW w:w="6109" w:type="dxa"/>
          </w:tcPr>
          <w:p w14:paraId="569164CF" w14:textId="77777777" w:rsidR="00774E18" w:rsidRPr="00774E18" w:rsidRDefault="00774E18" w:rsidP="00774E18">
            <w:pPr>
              <w:rPr>
                <w:rFonts w:ascii="Calibri" w:eastAsia="Calibri" w:hAnsi="Calibri" w:cs="Arial"/>
              </w:rPr>
            </w:pPr>
            <w:r w:rsidRPr="00F40052">
              <w:rPr>
                <w:rFonts w:ascii="Calibri" w:eastAsia="Calibri" w:hAnsi="Calibri" w:cs="Arial"/>
                <w:i/>
                <w:iCs/>
                <w:color w:val="008000"/>
              </w:rPr>
              <w:t>Learning is happening because Sheila had the lyrics to the song in her working memory many times – with multiple chances to hear the song, write the lyrics down, sing along, and commit them to memory.</w:t>
            </w:r>
          </w:p>
        </w:tc>
      </w:tr>
    </w:tbl>
    <w:p w14:paraId="70AD6983" w14:textId="77777777" w:rsidR="00E61D60" w:rsidRDefault="00E61D60"/>
    <w:sectPr w:rsidR="00E6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65DD0" w14:textId="77777777" w:rsidR="00C144E3" w:rsidRDefault="00C144E3">
      <w:pPr>
        <w:spacing w:after="0" w:line="240" w:lineRule="auto"/>
      </w:pPr>
      <w:r>
        <w:separator/>
      </w:r>
    </w:p>
  </w:endnote>
  <w:endnote w:type="continuationSeparator" w:id="0">
    <w:p w14:paraId="0A7B5A83" w14:textId="77777777" w:rsidR="00C144E3" w:rsidRDefault="00C14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A826" w14:textId="77777777" w:rsidR="005262BE" w:rsidRDefault="00761EF7" w:rsidP="005262BE">
    <w:pPr>
      <w:pStyle w:val="Footer"/>
      <w:jc w:val="center"/>
    </w:pPr>
  </w:p>
  <w:p w14:paraId="6A39C473" w14:textId="77777777" w:rsidR="00462DAA" w:rsidRPr="0090219D" w:rsidRDefault="00462DAA" w:rsidP="00462DA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  <w:p w14:paraId="32E55B13" w14:textId="335E8386" w:rsidR="00D96D8A" w:rsidRPr="00BE5FCB" w:rsidRDefault="00761EF7" w:rsidP="0013773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22746" w14:textId="77777777" w:rsidR="00C144E3" w:rsidRDefault="00C144E3">
      <w:pPr>
        <w:spacing w:after="0" w:line="240" w:lineRule="auto"/>
      </w:pPr>
      <w:r>
        <w:separator/>
      </w:r>
    </w:p>
  </w:footnote>
  <w:footnote w:type="continuationSeparator" w:id="0">
    <w:p w14:paraId="5B40C718" w14:textId="77777777" w:rsidR="00C144E3" w:rsidRDefault="00C14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3DEF9" w14:textId="77777777" w:rsidR="004C62A0" w:rsidRDefault="00181C18" w:rsidP="00174572">
    <w:pPr>
      <w:pStyle w:val="Header"/>
      <w:spacing w:after="120"/>
    </w:pPr>
    <w:r>
      <w:rPr>
        <w:noProof/>
      </w:rPr>
      <w:drawing>
        <wp:inline distT="0" distB="0" distL="0" distR="0" wp14:anchorId="718715F9" wp14:editId="6662F507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18"/>
    <w:rsid w:val="0002657B"/>
    <w:rsid w:val="00137737"/>
    <w:rsid w:val="00181C18"/>
    <w:rsid w:val="001D1AA0"/>
    <w:rsid w:val="00223B61"/>
    <w:rsid w:val="00306C76"/>
    <w:rsid w:val="00433F5E"/>
    <w:rsid w:val="00462DAA"/>
    <w:rsid w:val="006078B1"/>
    <w:rsid w:val="00642748"/>
    <w:rsid w:val="00682BDC"/>
    <w:rsid w:val="006D3F0A"/>
    <w:rsid w:val="007312EE"/>
    <w:rsid w:val="00761EF7"/>
    <w:rsid w:val="00774E18"/>
    <w:rsid w:val="007E7208"/>
    <w:rsid w:val="009A316B"/>
    <w:rsid w:val="00A03EB4"/>
    <w:rsid w:val="00A32615"/>
    <w:rsid w:val="00B30FC2"/>
    <w:rsid w:val="00BE6DCC"/>
    <w:rsid w:val="00C144E3"/>
    <w:rsid w:val="00CF5805"/>
    <w:rsid w:val="00DE1201"/>
    <w:rsid w:val="00E61D60"/>
    <w:rsid w:val="00EC5A13"/>
    <w:rsid w:val="00EF1783"/>
    <w:rsid w:val="00F4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BA5E"/>
  <w15:chartTrackingRefBased/>
  <w15:docId w15:val="{A6280CC7-9FC6-432C-80AC-D281D4E2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774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E18"/>
  </w:style>
  <w:style w:type="paragraph" w:styleId="Footer">
    <w:name w:val="footer"/>
    <w:basedOn w:val="Normal"/>
    <w:link w:val="FooterChar"/>
    <w:uiPriority w:val="99"/>
    <w:unhideWhenUsed/>
    <w:rsid w:val="00774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E18"/>
  </w:style>
  <w:style w:type="character" w:styleId="Hyperlink">
    <w:name w:val="Hyperlink"/>
    <w:basedOn w:val="DefaultParagraphFont"/>
    <w:uiPriority w:val="99"/>
    <w:semiHidden/>
    <w:unhideWhenUsed/>
    <w:rsid w:val="00462DA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4.01: The Simple Memory Model </vt:lpstr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4.01: The Simple Memory Model </dc:title>
  <dc:subject>Lesson 4.01: The Simple Memory Model </dc:subject>
  <dc:creator>Texas Education Agency</dc:creator>
  <cp:keywords/>
  <dc:description/>
  <cp:lastModifiedBy>White (she/her), Whitney</cp:lastModifiedBy>
  <cp:revision>18</cp:revision>
  <dcterms:created xsi:type="dcterms:W3CDTF">2022-05-11T15:49:00Z</dcterms:created>
  <dcterms:modified xsi:type="dcterms:W3CDTF">2023-08-30T14:57:00Z</dcterms:modified>
</cp:coreProperties>
</file>