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9E16C" w14:textId="77777777" w:rsidR="00421E00" w:rsidRPr="005F5393" w:rsidRDefault="00421E00" w:rsidP="00421E00">
      <w:pPr>
        <w:pStyle w:val="Heading1"/>
        <w:spacing w:after="160"/>
      </w:pPr>
      <w:r>
        <w:t>Student Guide – Answer Key</w:t>
      </w:r>
      <w:r w:rsidRPr="005F5393">
        <w:t xml:space="preserve"> </w:t>
      </w:r>
    </w:p>
    <w:p w14:paraId="7999ABEC" w14:textId="6A97DBC8" w:rsidR="00421E00" w:rsidRDefault="00421E00" w:rsidP="00421E00">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4.1</w:t>
      </w:r>
      <w:r w:rsidR="007A7621">
        <w:rPr>
          <w:shd w:val="clear" w:color="auto" w:fill="FFFFFF"/>
        </w:rPr>
        <w:t>2</w:t>
      </w:r>
      <w:r>
        <w:rPr>
          <w:shd w:val="clear" w:color="auto" w:fill="FFFFFF"/>
        </w:rPr>
        <w:t xml:space="preserve">: </w:t>
      </w:r>
      <w:r w:rsidRPr="004969DE">
        <w:rPr>
          <w:shd w:val="clear" w:color="auto" w:fill="FFFFFF"/>
        </w:rPr>
        <w:t>Meaningful Questioning for Cognitive Engagement</w:t>
      </w:r>
      <w:r w:rsidR="008D426C">
        <w:rPr>
          <w:shd w:val="clear" w:color="auto" w:fill="FFFFFF"/>
        </w:rPr>
        <w:t>, Part II</w:t>
      </w:r>
    </w:p>
    <w:p w14:paraId="176565B6" w14:textId="77777777" w:rsidR="00421E00" w:rsidRPr="005F5393" w:rsidRDefault="00421E00" w:rsidP="00421E00">
      <w:r w:rsidRPr="005F5393">
        <w:t xml:space="preserve">Name: </w:t>
      </w:r>
    </w:p>
    <w:p w14:paraId="27FBBD07" w14:textId="77777777" w:rsidR="00421E00" w:rsidRDefault="00421E00" w:rsidP="00421E00">
      <w:r w:rsidRPr="005F5393">
        <w:t xml:space="preserve">Date: </w:t>
      </w:r>
    </w:p>
    <w:p w14:paraId="7F8F7B13" w14:textId="77777777" w:rsidR="00421E00" w:rsidRDefault="00421E00" w:rsidP="00421E00">
      <w:pPr>
        <w:rPr>
          <w:b/>
          <w:bCs/>
        </w:rPr>
      </w:pPr>
      <w:r>
        <w:rPr>
          <w:b/>
          <w:bCs/>
        </w:rPr>
        <w:t xml:space="preserve">Bellringer </w:t>
      </w:r>
    </w:p>
    <w:p w14:paraId="3E717752" w14:textId="77777777" w:rsidR="00421E00" w:rsidRDefault="00421E00" w:rsidP="00421E00">
      <w:pPr>
        <w:pStyle w:val="Tabletext"/>
        <w:numPr>
          <w:ilvl w:val="0"/>
          <w:numId w:val="12"/>
        </w:numPr>
      </w:pPr>
      <w:r>
        <w:t xml:space="preserve">What are Directive Prompts? </w:t>
      </w:r>
    </w:p>
    <w:p w14:paraId="21FB6287" w14:textId="77777777" w:rsidR="00421E00" w:rsidRPr="007A7621" w:rsidRDefault="00421E00" w:rsidP="00421E00">
      <w:pPr>
        <w:pStyle w:val="Tabletext"/>
        <w:ind w:left="720"/>
        <w:rPr>
          <w:i/>
          <w:iCs/>
          <w:color w:val="008100"/>
        </w:rPr>
      </w:pPr>
      <w:r w:rsidRPr="007A7621">
        <w:rPr>
          <w:i/>
          <w:iCs/>
          <w:color w:val="008100"/>
        </w:rPr>
        <w:t>Question prompts to guide students to think further in a specific way.</w:t>
      </w:r>
    </w:p>
    <w:p w14:paraId="43FF916F" w14:textId="77777777" w:rsidR="00421E00" w:rsidRDefault="00421E00" w:rsidP="00421E00">
      <w:pPr>
        <w:pStyle w:val="Tabletext"/>
        <w:numPr>
          <w:ilvl w:val="0"/>
          <w:numId w:val="12"/>
        </w:numPr>
      </w:pPr>
      <w:r>
        <w:t>Based on what you learned in the previous lesson, what are two</w:t>
      </w:r>
      <w:r w:rsidRPr="00581570">
        <w:t xml:space="preserve"> types of </w:t>
      </w:r>
      <w:proofErr w:type="gramStart"/>
      <w:r w:rsidRPr="00581570">
        <w:t>Directive</w:t>
      </w:r>
      <w:proofErr w:type="gramEnd"/>
      <w:r w:rsidRPr="00581570">
        <w:t xml:space="preserve"> Prompts you might use after a student responds correctly</w:t>
      </w:r>
      <w:r>
        <w:t xml:space="preserve">? </w:t>
      </w:r>
    </w:p>
    <w:p w14:paraId="3E7B3899" w14:textId="77777777" w:rsidR="00421E00" w:rsidRPr="007A7621" w:rsidRDefault="00421E00" w:rsidP="00421E00">
      <w:pPr>
        <w:pStyle w:val="ListParagraph"/>
        <w:numPr>
          <w:ilvl w:val="0"/>
          <w:numId w:val="13"/>
        </w:numPr>
        <w:rPr>
          <w:i/>
          <w:iCs/>
          <w:color w:val="008100"/>
        </w:rPr>
      </w:pPr>
      <w:r w:rsidRPr="007A7621">
        <w:rPr>
          <w:i/>
          <w:iCs/>
          <w:color w:val="008100"/>
        </w:rPr>
        <w:t>Ask How or Why</w:t>
      </w:r>
    </w:p>
    <w:p w14:paraId="1837274B" w14:textId="77777777" w:rsidR="00421E00" w:rsidRPr="007A7621" w:rsidRDefault="00421E00" w:rsidP="00421E00">
      <w:pPr>
        <w:pStyle w:val="ListParagraph"/>
        <w:numPr>
          <w:ilvl w:val="0"/>
          <w:numId w:val="13"/>
        </w:numPr>
        <w:rPr>
          <w:i/>
          <w:iCs/>
          <w:color w:val="008100"/>
        </w:rPr>
      </w:pPr>
      <w:r w:rsidRPr="007A7621">
        <w:rPr>
          <w:i/>
          <w:iCs/>
          <w:color w:val="008100"/>
        </w:rPr>
        <w:t>Ask for Another Way to Reach the Same Answer</w:t>
      </w:r>
    </w:p>
    <w:p w14:paraId="16EB1654" w14:textId="77777777" w:rsidR="00421E00" w:rsidRPr="007A7621" w:rsidRDefault="00421E00" w:rsidP="00421E00">
      <w:pPr>
        <w:pStyle w:val="ListParagraph"/>
        <w:numPr>
          <w:ilvl w:val="0"/>
          <w:numId w:val="13"/>
        </w:numPr>
        <w:rPr>
          <w:i/>
          <w:iCs/>
          <w:color w:val="008100"/>
        </w:rPr>
      </w:pPr>
      <w:r w:rsidRPr="007A7621">
        <w:rPr>
          <w:i/>
          <w:iCs/>
          <w:color w:val="008100"/>
        </w:rPr>
        <w:t>Ask for More Precise Expression</w:t>
      </w:r>
    </w:p>
    <w:p w14:paraId="53C46330" w14:textId="77777777" w:rsidR="00421E00" w:rsidRPr="007A7621" w:rsidRDefault="00421E00" w:rsidP="00421E00">
      <w:pPr>
        <w:pStyle w:val="ListParagraph"/>
        <w:numPr>
          <w:ilvl w:val="0"/>
          <w:numId w:val="13"/>
        </w:numPr>
        <w:rPr>
          <w:i/>
          <w:iCs/>
          <w:color w:val="008100"/>
        </w:rPr>
      </w:pPr>
      <w:r w:rsidRPr="007A7621">
        <w:rPr>
          <w:i/>
          <w:iCs/>
          <w:color w:val="008100"/>
        </w:rPr>
        <w:t>Ask for Evidence</w:t>
      </w:r>
    </w:p>
    <w:p w14:paraId="301E1E00" w14:textId="77777777" w:rsidR="00421E00" w:rsidRPr="007A7621" w:rsidRDefault="00421E00" w:rsidP="00421E00">
      <w:pPr>
        <w:pStyle w:val="ListParagraph"/>
        <w:numPr>
          <w:ilvl w:val="0"/>
          <w:numId w:val="13"/>
        </w:numPr>
        <w:rPr>
          <w:i/>
          <w:iCs/>
          <w:color w:val="008100"/>
        </w:rPr>
      </w:pPr>
      <w:r w:rsidRPr="007A7621">
        <w:rPr>
          <w:i/>
          <w:iCs/>
          <w:color w:val="008100"/>
        </w:rPr>
        <w:t>Ask for Integration of a Related Skill</w:t>
      </w:r>
    </w:p>
    <w:p w14:paraId="0E71BF9E" w14:textId="77777777" w:rsidR="00421E00" w:rsidRPr="007A7621" w:rsidRDefault="00421E00" w:rsidP="00421E00">
      <w:pPr>
        <w:pStyle w:val="ListParagraph"/>
        <w:numPr>
          <w:ilvl w:val="0"/>
          <w:numId w:val="13"/>
        </w:numPr>
        <w:rPr>
          <w:i/>
          <w:iCs/>
          <w:color w:val="008100"/>
        </w:rPr>
      </w:pPr>
      <w:r w:rsidRPr="007A7621">
        <w:rPr>
          <w:i/>
          <w:iCs/>
          <w:color w:val="008100"/>
        </w:rPr>
        <w:t>Ask for Application of the Same Skill in a New Setting</w:t>
      </w:r>
    </w:p>
    <w:p w14:paraId="3CD0CD2A" w14:textId="77777777" w:rsidR="00421E00" w:rsidRDefault="00421E00" w:rsidP="00421E00">
      <w:pPr>
        <w:pStyle w:val="Tabletext"/>
        <w:numPr>
          <w:ilvl w:val="0"/>
          <w:numId w:val="12"/>
        </w:numPr>
      </w:pPr>
      <w:r>
        <w:t>How do Directive Prompts lead to cognitive engagement?</w:t>
      </w:r>
    </w:p>
    <w:p w14:paraId="315BAA03" w14:textId="77777777" w:rsidR="00421E00" w:rsidRPr="007A7621" w:rsidRDefault="00421E00" w:rsidP="00421E00">
      <w:pPr>
        <w:pStyle w:val="Tabletext"/>
        <w:ind w:left="720"/>
        <w:rPr>
          <w:i/>
          <w:iCs/>
          <w:color w:val="008100"/>
        </w:rPr>
      </w:pPr>
      <w:r w:rsidRPr="007A7621">
        <w:rPr>
          <w:i/>
          <w:iCs/>
          <w:color w:val="008100"/>
        </w:rPr>
        <w:t>It forces students to think critically and elaborate on their thinking as opposed to providing a one-word response. It pushes students to make connections and draw on their prior knowledge and learning.</w:t>
      </w:r>
    </w:p>
    <w:p w14:paraId="24960231" w14:textId="77777777" w:rsidR="00421E00" w:rsidRDefault="00421E00" w:rsidP="00421E00">
      <w:pPr>
        <w:rPr>
          <w:b/>
          <w:bCs/>
        </w:rPr>
      </w:pPr>
    </w:p>
    <w:p w14:paraId="02C4C793" w14:textId="77777777" w:rsidR="00BD2A47" w:rsidRDefault="00BD2A47">
      <w:pPr>
        <w:rPr>
          <w:rFonts w:eastAsiaTheme="majorEastAsia" w:cstheme="majorBidi"/>
          <w:b/>
          <w:sz w:val="24"/>
          <w:szCs w:val="28"/>
        </w:rPr>
      </w:pPr>
      <w:r>
        <w:rPr>
          <w:rFonts w:eastAsiaTheme="majorEastAsia" w:cstheme="majorBidi"/>
          <w:b/>
          <w:sz w:val="24"/>
          <w:szCs w:val="28"/>
        </w:rPr>
        <w:br w:type="page"/>
      </w:r>
    </w:p>
    <w:p w14:paraId="328BB1F7" w14:textId="38753025" w:rsidR="00EE6D30" w:rsidRPr="0058646C" w:rsidRDefault="00421E00" w:rsidP="00421E00">
      <w:pPr>
        <w:rPr>
          <w:rFonts w:eastAsiaTheme="majorEastAsia" w:cstheme="majorBidi"/>
          <w:b/>
          <w:sz w:val="24"/>
          <w:szCs w:val="28"/>
        </w:rPr>
      </w:pPr>
      <w:r w:rsidRPr="0058646C">
        <w:rPr>
          <w:rFonts w:eastAsiaTheme="majorEastAsia" w:cstheme="majorBidi"/>
          <w:b/>
          <w:sz w:val="24"/>
          <w:szCs w:val="28"/>
        </w:rPr>
        <w:lastRenderedPageBreak/>
        <w:t>Two Ways to Stretch It: Non-Directive Prompts</w:t>
      </w:r>
    </w:p>
    <w:p w14:paraId="41D686D1" w14:textId="77777777" w:rsidR="00EE6D30" w:rsidRDefault="00EE6D30" w:rsidP="00B27CF2">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t>Key Vocabulary</w:t>
      </w:r>
    </w:p>
    <w:p w14:paraId="5DFEDAD0" w14:textId="77777777" w:rsidR="00EE6D30" w:rsidRPr="00CF2DE9" w:rsidRDefault="00EE6D30" w:rsidP="00EE6D30">
      <w:r>
        <w:t>Define each key term below.</w:t>
      </w:r>
    </w:p>
    <w:tbl>
      <w:tblPr>
        <w:tblStyle w:val="TableGrid"/>
        <w:tblW w:w="0" w:type="auto"/>
        <w:tblInd w:w="85" w:type="dxa"/>
        <w:tblLook w:val="04A0" w:firstRow="1" w:lastRow="0" w:firstColumn="1" w:lastColumn="0" w:noHBand="0" w:noVBand="1"/>
      </w:tblPr>
      <w:tblGrid>
        <w:gridCol w:w="2970"/>
        <w:gridCol w:w="6295"/>
      </w:tblGrid>
      <w:tr w:rsidR="00421E00" w14:paraId="6F1A213E" w14:textId="77777777" w:rsidTr="00BD2A47">
        <w:tc>
          <w:tcPr>
            <w:tcW w:w="2970" w:type="dxa"/>
            <w:shd w:val="clear" w:color="auto" w:fill="auto"/>
          </w:tcPr>
          <w:p w14:paraId="0E4233C8" w14:textId="77777777" w:rsidR="00421E00" w:rsidRPr="00BD2A47" w:rsidRDefault="00421E00" w:rsidP="002803D6">
            <w:pPr>
              <w:pStyle w:val="ListParagraph"/>
              <w:ind w:left="0"/>
              <w:jc w:val="center"/>
              <w:rPr>
                <w:b/>
                <w:bCs/>
              </w:rPr>
            </w:pPr>
            <w:r w:rsidRPr="00BD2A47">
              <w:rPr>
                <w:b/>
                <w:bCs/>
              </w:rPr>
              <w:t>Stretch It</w:t>
            </w:r>
          </w:p>
        </w:tc>
        <w:tc>
          <w:tcPr>
            <w:tcW w:w="6295" w:type="dxa"/>
            <w:shd w:val="clear" w:color="auto" w:fill="auto"/>
          </w:tcPr>
          <w:p w14:paraId="1CC93C47" w14:textId="77777777" w:rsidR="00421E00" w:rsidRPr="007A7621" w:rsidRDefault="00421E00" w:rsidP="00063712">
            <w:pPr>
              <w:pStyle w:val="ListParagraph"/>
              <w:ind w:left="0"/>
              <w:rPr>
                <w:i/>
                <w:iCs/>
                <w:color w:val="008100"/>
              </w:rPr>
            </w:pPr>
            <w:r w:rsidRPr="007A7621">
              <w:rPr>
                <w:i/>
                <w:iCs/>
                <w:color w:val="008100"/>
              </w:rPr>
              <w:t>Respond to students' correct answers with more challenging questions</w:t>
            </w:r>
          </w:p>
        </w:tc>
      </w:tr>
      <w:tr w:rsidR="00421E00" w14:paraId="62133E58" w14:textId="77777777" w:rsidTr="00BD2A47">
        <w:tc>
          <w:tcPr>
            <w:tcW w:w="2970" w:type="dxa"/>
            <w:shd w:val="clear" w:color="auto" w:fill="auto"/>
          </w:tcPr>
          <w:p w14:paraId="587A433B" w14:textId="77777777" w:rsidR="00421E00" w:rsidRPr="00BD2A47" w:rsidRDefault="00421E00" w:rsidP="002803D6">
            <w:pPr>
              <w:pStyle w:val="ListParagraph"/>
              <w:ind w:left="0"/>
              <w:jc w:val="center"/>
              <w:rPr>
                <w:b/>
                <w:bCs/>
              </w:rPr>
            </w:pPr>
            <w:r w:rsidRPr="00BD2A47">
              <w:rPr>
                <w:b/>
                <w:bCs/>
              </w:rPr>
              <w:t>Directive Prompts</w:t>
            </w:r>
          </w:p>
        </w:tc>
        <w:tc>
          <w:tcPr>
            <w:tcW w:w="6295" w:type="dxa"/>
            <w:shd w:val="clear" w:color="auto" w:fill="auto"/>
          </w:tcPr>
          <w:p w14:paraId="65720413" w14:textId="77777777" w:rsidR="00421E00" w:rsidRPr="007A7621" w:rsidRDefault="00421E00" w:rsidP="00063712">
            <w:pPr>
              <w:pStyle w:val="ListParagraph"/>
              <w:ind w:left="0"/>
              <w:rPr>
                <w:i/>
                <w:iCs/>
                <w:color w:val="008100"/>
              </w:rPr>
            </w:pPr>
            <w:r w:rsidRPr="007A7621">
              <w:rPr>
                <w:i/>
                <w:iCs/>
                <w:color w:val="008100"/>
              </w:rPr>
              <w:t>Question prompts to guide students to think further in a specific way</w:t>
            </w:r>
          </w:p>
        </w:tc>
      </w:tr>
      <w:tr w:rsidR="00421E00" w14:paraId="1C521D2F" w14:textId="77777777" w:rsidTr="00BD2A47">
        <w:tc>
          <w:tcPr>
            <w:tcW w:w="2970" w:type="dxa"/>
            <w:shd w:val="clear" w:color="auto" w:fill="auto"/>
          </w:tcPr>
          <w:p w14:paraId="174B8FF6" w14:textId="77777777" w:rsidR="00421E00" w:rsidRPr="00BD2A47" w:rsidRDefault="00421E00" w:rsidP="002803D6">
            <w:pPr>
              <w:pStyle w:val="ListParagraph"/>
              <w:ind w:left="0"/>
              <w:jc w:val="center"/>
              <w:rPr>
                <w:b/>
                <w:bCs/>
              </w:rPr>
            </w:pPr>
            <w:r w:rsidRPr="00BD2A47">
              <w:rPr>
                <w:b/>
                <w:bCs/>
              </w:rPr>
              <w:t>Non-Directive Prompts</w:t>
            </w:r>
          </w:p>
        </w:tc>
        <w:tc>
          <w:tcPr>
            <w:tcW w:w="6295" w:type="dxa"/>
            <w:shd w:val="clear" w:color="auto" w:fill="auto"/>
          </w:tcPr>
          <w:p w14:paraId="48DE899D" w14:textId="1E61EA67" w:rsidR="00421E00" w:rsidRPr="007A7621" w:rsidRDefault="00421E00" w:rsidP="00063712">
            <w:pPr>
              <w:pStyle w:val="ListParagraph"/>
              <w:ind w:left="0"/>
              <w:rPr>
                <w:i/>
                <w:iCs/>
                <w:color w:val="008100"/>
              </w:rPr>
            </w:pPr>
            <w:r w:rsidRPr="007A7621">
              <w:rPr>
                <w:i/>
                <w:iCs/>
                <w:color w:val="008100"/>
              </w:rPr>
              <w:t>Phrases to push students to further develop an idea without suggesting what to add.</w:t>
            </w:r>
          </w:p>
        </w:tc>
      </w:tr>
    </w:tbl>
    <w:p w14:paraId="1536630D" w14:textId="77777777" w:rsidR="00421E00" w:rsidRDefault="00421E00" w:rsidP="00421E00">
      <w:pPr>
        <w:pStyle w:val="ListParagraph"/>
      </w:pPr>
    </w:p>
    <w:p w14:paraId="6282AE6E" w14:textId="77777777" w:rsidR="00421E00" w:rsidRDefault="00421E00" w:rsidP="00421E00">
      <w:pPr>
        <w:pStyle w:val="Tabletext"/>
      </w:pPr>
      <w:r>
        <w:t>Go-to examples:</w:t>
      </w:r>
    </w:p>
    <w:p w14:paraId="4A6AA174" w14:textId="77777777" w:rsidR="00421E00" w:rsidRDefault="00421E00" w:rsidP="00421E00">
      <w:pPr>
        <w:pStyle w:val="Tabletext"/>
        <w:numPr>
          <w:ilvl w:val="0"/>
          <w:numId w:val="10"/>
        </w:numPr>
      </w:pPr>
      <w:r>
        <w:t>“Say more”</w:t>
      </w:r>
    </w:p>
    <w:p w14:paraId="77C0C3C4" w14:textId="77777777" w:rsidR="00421E00" w:rsidRDefault="00421E00" w:rsidP="00421E00">
      <w:pPr>
        <w:pStyle w:val="Tabletext"/>
        <w:numPr>
          <w:ilvl w:val="0"/>
          <w:numId w:val="10"/>
        </w:numPr>
      </w:pPr>
      <w:r>
        <w:t>“Keep going”</w:t>
      </w:r>
    </w:p>
    <w:p w14:paraId="1697A95B" w14:textId="7716586D" w:rsidR="00421E00" w:rsidRDefault="00421E00" w:rsidP="00421E00">
      <w:pPr>
        <w:pStyle w:val="Tabletext"/>
        <w:numPr>
          <w:ilvl w:val="0"/>
          <w:numId w:val="10"/>
        </w:numPr>
      </w:pPr>
      <w:r>
        <w:t>“Develop that”</w:t>
      </w:r>
    </w:p>
    <w:p w14:paraId="5348CD71" w14:textId="77777777" w:rsidR="00421E00" w:rsidRPr="002803D6" w:rsidRDefault="00421E00" w:rsidP="00421E00">
      <w:pPr>
        <w:rPr>
          <w:b/>
          <w:bCs/>
        </w:rPr>
      </w:pPr>
      <w:r w:rsidRPr="002803D6">
        <w:rPr>
          <w:b/>
          <w:bCs/>
        </w:rPr>
        <w:t>Notes on Non-Directive Prompts:</w:t>
      </w:r>
    </w:p>
    <w:p w14:paraId="2AFE4989" w14:textId="77777777" w:rsidR="00421E00" w:rsidRDefault="00421E00" w:rsidP="00421E00"/>
    <w:p w14:paraId="7857CC4E" w14:textId="77777777" w:rsidR="00421E00" w:rsidRDefault="00421E00" w:rsidP="00421E00"/>
    <w:p w14:paraId="5B45CDBC" w14:textId="77777777" w:rsidR="00421E00" w:rsidRPr="002803D6" w:rsidRDefault="00421E00" w:rsidP="00421E00">
      <w:pPr>
        <w:rPr>
          <w:b/>
          <w:bCs/>
        </w:rPr>
      </w:pPr>
      <w:r w:rsidRPr="002803D6">
        <w:rPr>
          <w:b/>
          <w:bCs/>
        </w:rPr>
        <w:t>Video Example:</w:t>
      </w:r>
    </w:p>
    <w:p w14:paraId="1FF299D0" w14:textId="77777777" w:rsidR="00421E00" w:rsidRDefault="00421E00" w:rsidP="00421E00">
      <w:r>
        <w:t>As you watch the MK Pope video clip, record examples of how the teacher uses Stretch It questions to both reveal information about student thinking and build a culture of rigor.</w:t>
      </w:r>
    </w:p>
    <w:p w14:paraId="39038559" w14:textId="77777777" w:rsidR="00421E00" w:rsidRPr="007A7621" w:rsidRDefault="00421E00" w:rsidP="00421E00">
      <w:pPr>
        <w:pStyle w:val="Tabletext"/>
        <w:rPr>
          <w:i/>
          <w:iCs/>
          <w:color w:val="008100"/>
        </w:rPr>
      </w:pPr>
      <w:r w:rsidRPr="007A7621">
        <w:rPr>
          <w:i/>
          <w:iCs/>
          <w:color w:val="008100"/>
        </w:rPr>
        <w:t xml:space="preserve">She responds with the following prompts: </w:t>
      </w:r>
    </w:p>
    <w:p w14:paraId="571F776E" w14:textId="77777777" w:rsidR="00421E00" w:rsidRPr="007A7621" w:rsidRDefault="00421E00" w:rsidP="00421E00">
      <w:pPr>
        <w:pStyle w:val="Tabletext"/>
        <w:numPr>
          <w:ilvl w:val="0"/>
          <w:numId w:val="11"/>
        </w:numPr>
        <w:rPr>
          <w:i/>
          <w:iCs/>
          <w:color w:val="008100"/>
        </w:rPr>
      </w:pPr>
      <w:r w:rsidRPr="007A7621">
        <w:rPr>
          <w:i/>
          <w:iCs/>
          <w:color w:val="008100"/>
        </w:rPr>
        <w:t xml:space="preserve">What is the monster? (Directive) </w:t>
      </w:r>
    </w:p>
    <w:p w14:paraId="6D359777" w14:textId="032AA0BB" w:rsidR="00421E00" w:rsidRPr="007A7621" w:rsidRDefault="00421E00" w:rsidP="00421E00">
      <w:pPr>
        <w:pStyle w:val="Tabletext"/>
        <w:numPr>
          <w:ilvl w:val="0"/>
          <w:numId w:val="11"/>
        </w:numPr>
        <w:rPr>
          <w:i/>
          <w:iCs/>
          <w:color w:val="008100"/>
        </w:rPr>
      </w:pPr>
      <w:r w:rsidRPr="007A7621">
        <w:rPr>
          <w:i/>
          <w:iCs/>
          <w:color w:val="008100"/>
        </w:rPr>
        <w:t xml:space="preserve">Somebody </w:t>
      </w:r>
      <w:proofErr w:type="gramStart"/>
      <w:r w:rsidRPr="007A7621">
        <w:rPr>
          <w:i/>
          <w:iCs/>
          <w:color w:val="008100"/>
        </w:rPr>
        <w:t>build</w:t>
      </w:r>
      <w:proofErr w:type="gramEnd"/>
      <w:r w:rsidRPr="007A7621">
        <w:rPr>
          <w:i/>
          <w:iCs/>
          <w:color w:val="008100"/>
        </w:rPr>
        <w:t xml:space="preserve"> on it</w:t>
      </w:r>
      <w:r w:rsidR="007A7621">
        <w:rPr>
          <w:i/>
          <w:iCs/>
          <w:color w:val="008100"/>
        </w:rPr>
        <w:t xml:space="preserve">, </w:t>
      </w:r>
      <w:r w:rsidRPr="007A7621">
        <w:rPr>
          <w:i/>
          <w:iCs/>
          <w:color w:val="008100"/>
        </w:rPr>
        <w:t>please. (Nondirective)</w:t>
      </w:r>
    </w:p>
    <w:p w14:paraId="3C00AEA3" w14:textId="77777777" w:rsidR="00421E00" w:rsidRPr="007A7621" w:rsidRDefault="00421E00" w:rsidP="00421E00">
      <w:pPr>
        <w:pStyle w:val="Tabletext"/>
        <w:numPr>
          <w:ilvl w:val="0"/>
          <w:numId w:val="11"/>
        </w:numPr>
        <w:rPr>
          <w:i/>
          <w:iCs/>
          <w:color w:val="008100"/>
        </w:rPr>
      </w:pPr>
      <w:r w:rsidRPr="007A7621">
        <w:rPr>
          <w:i/>
          <w:iCs/>
          <w:color w:val="008100"/>
        </w:rPr>
        <w:t>Say more. (Nondirective)</w:t>
      </w:r>
    </w:p>
    <w:p w14:paraId="0138672E" w14:textId="77777777" w:rsidR="00421E00" w:rsidRPr="007A7621" w:rsidRDefault="00421E00" w:rsidP="00421E00">
      <w:pPr>
        <w:pStyle w:val="Tabletext"/>
        <w:numPr>
          <w:ilvl w:val="0"/>
          <w:numId w:val="11"/>
        </w:numPr>
        <w:rPr>
          <w:i/>
          <w:iCs/>
          <w:color w:val="008100"/>
        </w:rPr>
      </w:pPr>
      <w:r w:rsidRPr="007A7621">
        <w:rPr>
          <w:i/>
          <w:iCs/>
          <w:color w:val="008100"/>
        </w:rPr>
        <w:t>How do we know this connects with that idea? (Directive)</w:t>
      </w:r>
    </w:p>
    <w:p w14:paraId="6BDAF985" w14:textId="77777777" w:rsidR="00421E00" w:rsidRPr="007A7621" w:rsidRDefault="00421E00" w:rsidP="00421E00">
      <w:pPr>
        <w:rPr>
          <w:i/>
          <w:iCs/>
          <w:color w:val="008100"/>
        </w:rPr>
      </w:pPr>
      <w:r w:rsidRPr="007A7621">
        <w:rPr>
          <w:i/>
          <w:iCs/>
          <w:color w:val="008100"/>
        </w:rPr>
        <w:t>By asking these questions, MK Pope was able to gauge students understanding of the connection between a passage they just read and their previous learning on institutional racism in the United States. By asking Stretch It questions, students had to elaborate to demonstrate their understanding and further develop their ideas.</w:t>
      </w:r>
    </w:p>
    <w:p w14:paraId="4AA34ACB" w14:textId="77777777" w:rsidR="00421E00" w:rsidRDefault="00421E00" w:rsidP="00421E00"/>
    <w:p w14:paraId="0838786B" w14:textId="77777777" w:rsidR="00BD2A47" w:rsidRDefault="00BD2A47">
      <w:pPr>
        <w:rPr>
          <w:rFonts w:eastAsiaTheme="majorEastAsia" w:cstheme="minorHAnsi"/>
          <w:b/>
          <w:bCs/>
        </w:rPr>
      </w:pPr>
      <w:r>
        <w:rPr>
          <w:rFonts w:cstheme="minorHAnsi"/>
          <w:b/>
          <w:bCs/>
        </w:rPr>
        <w:br w:type="page"/>
      </w:r>
    </w:p>
    <w:p w14:paraId="75792D47" w14:textId="5228F47E" w:rsidR="00421E00" w:rsidRPr="002803D6" w:rsidRDefault="00421E00" w:rsidP="00421E00">
      <w:pPr>
        <w:pStyle w:val="Heading3"/>
        <w:rPr>
          <w:rFonts w:asciiTheme="minorHAnsi" w:hAnsiTheme="minorHAnsi" w:cstheme="minorHAnsi"/>
          <w:b/>
          <w:bCs/>
          <w:color w:val="auto"/>
          <w:sz w:val="22"/>
          <w:szCs w:val="22"/>
        </w:rPr>
      </w:pPr>
      <w:r w:rsidRPr="002803D6">
        <w:rPr>
          <w:rFonts w:asciiTheme="minorHAnsi" w:hAnsiTheme="minorHAnsi" w:cstheme="minorHAnsi"/>
          <w:b/>
          <w:bCs/>
          <w:color w:val="auto"/>
          <w:sz w:val="22"/>
          <w:szCs w:val="22"/>
        </w:rPr>
        <w:lastRenderedPageBreak/>
        <w:t>Practice #1</w:t>
      </w:r>
    </w:p>
    <w:p w14:paraId="44CAED56" w14:textId="77777777" w:rsidR="00421E00" w:rsidRDefault="00421E00" w:rsidP="00421E00">
      <w:pPr>
        <w:pStyle w:val="Tabletext"/>
      </w:pPr>
      <w:r>
        <w:t>Examine the following sample student-teacher interactions:</w:t>
      </w:r>
    </w:p>
    <w:p w14:paraId="37FFCF7D" w14:textId="77777777" w:rsidR="00421E00" w:rsidRDefault="00421E00" w:rsidP="00421E00">
      <w:pPr>
        <w:pStyle w:val="Tabletext"/>
      </w:pPr>
      <w:r>
        <w:t>Interaction #1:</w:t>
      </w:r>
    </w:p>
    <w:p w14:paraId="6BC7C0AE" w14:textId="77777777" w:rsidR="00421E00" w:rsidRDefault="00421E00" w:rsidP="00421E00">
      <w:pPr>
        <w:pStyle w:val="Tabletext"/>
        <w:numPr>
          <w:ilvl w:val="0"/>
          <w:numId w:val="7"/>
        </w:numPr>
      </w:pPr>
      <w:r>
        <w:t>Teacher: Use the word "reassured" in a sentence.</w:t>
      </w:r>
    </w:p>
    <w:p w14:paraId="6937BDFB" w14:textId="77777777" w:rsidR="00421E00" w:rsidRDefault="00421E00" w:rsidP="00421E00">
      <w:pPr>
        <w:pStyle w:val="Tabletext"/>
        <w:numPr>
          <w:ilvl w:val="0"/>
          <w:numId w:val="7"/>
        </w:numPr>
      </w:pPr>
      <w:r>
        <w:t>Student: My mother reassured me that we were safe inside the house during the storm.</w:t>
      </w:r>
    </w:p>
    <w:p w14:paraId="1A80403F" w14:textId="77777777" w:rsidR="00421E00" w:rsidRDefault="00421E00" w:rsidP="00421E00">
      <w:pPr>
        <w:pStyle w:val="Tabletext"/>
      </w:pPr>
      <w:r>
        <w:t>Interaction #2:</w:t>
      </w:r>
    </w:p>
    <w:p w14:paraId="452D603E" w14:textId="77777777" w:rsidR="00421E00" w:rsidRDefault="00421E00" w:rsidP="00421E00">
      <w:pPr>
        <w:pStyle w:val="Tabletext"/>
        <w:numPr>
          <w:ilvl w:val="0"/>
          <w:numId w:val="7"/>
        </w:numPr>
      </w:pPr>
      <w:r>
        <w:t>Teacher: What are the three branches of the federal government?</w:t>
      </w:r>
    </w:p>
    <w:p w14:paraId="78D1FC91" w14:textId="77777777" w:rsidR="00421E00" w:rsidRDefault="00421E00" w:rsidP="00421E00">
      <w:pPr>
        <w:pStyle w:val="Tabletext"/>
        <w:numPr>
          <w:ilvl w:val="0"/>
          <w:numId w:val="7"/>
        </w:numPr>
      </w:pPr>
      <w:r>
        <w:t>Student: The three branches of the federal government are executive, judicial, and legislative.</w:t>
      </w:r>
    </w:p>
    <w:p w14:paraId="2AD342E9" w14:textId="77777777" w:rsidR="00421E00" w:rsidRDefault="00421E00" w:rsidP="00421E00">
      <w:pPr>
        <w:pStyle w:val="Tabletext"/>
      </w:pPr>
    </w:p>
    <w:p w14:paraId="684EEA3F" w14:textId="77777777" w:rsidR="00BD2A47" w:rsidRDefault="00BD2A47" w:rsidP="00421E00">
      <w:pPr>
        <w:pStyle w:val="Tabletext"/>
      </w:pPr>
    </w:p>
    <w:p w14:paraId="05BA9E6B" w14:textId="77777777" w:rsidR="00421E00" w:rsidRDefault="00421E00" w:rsidP="00421E00">
      <w:pPr>
        <w:pStyle w:val="Tabletext"/>
      </w:pPr>
      <w:r>
        <w:t>Script two Non-Directive prompts you might give for each interaction.</w:t>
      </w:r>
    </w:p>
    <w:tbl>
      <w:tblPr>
        <w:tblStyle w:val="TableGrid"/>
        <w:tblW w:w="0" w:type="auto"/>
        <w:tblLook w:val="04A0" w:firstRow="1" w:lastRow="0" w:firstColumn="1" w:lastColumn="0" w:noHBand="0" w:noVBand="1"/>
      </w:tblPr>
      <w:tblGrid>
        <w:gridCol w:w="4675"/>
        <w:gridCol w:w="4675"/>
      </w:tblGrid>
      <w:tr w:rsidR="00421E00" w14:paraId="2441BD3D" w14:textId="77777777" w:rsidTr="00BD2A47">
        <w:tc>
          <w:tcPr>
            <w:tcW w:w="4675" w:type="dxa"/>
            <w:shd w:val="clear" w:color="auto" w:fill="auto"/>
          </w:tcPr>
          <w:p w14:paraId="635C2411" w14:textId="77777777" w:rsidR="00421E00" w:rsidRPr="00BD2A47" w:rsidRDefault="00421E00" w:rsidP="002803D6">
            <w:pPr>
              <w:pStyle w:val="Tabletext"/>
              <w:jc w:val="center"/>
              <w:rPr>
                <w:b/>
                <w:bCs/>
              </w:rPr>
            </w:pPr>
            <w:r w:rsidRPr="00BD2A47">
              <w:rPr>
                <w:b/>
                <w:bCs/>
              </w:rPr>
              <w:t>Interaction #1</w:t>
            </w:r>
          </w:p>
        </w:tc>
        <w:tc>
          <w:tcPr>
            <w:tcW w:w="4675" w:type="dxa"/>
            <w:shd w:val="clear" w:color="auto" w:fill="auto"/>
          </w:tcPr>
          <w:p w14:paraId="60E09F07" w14:textId="77777777" w:rsidR="00421E00" w:rsidRPr="00BD2A47" w:rsidRDefault="00421E00" w:rsidP="002803D6">
            <w:pPr>
              <w:pStyle w:val="Tabletext"/>
              <w:jc w:val="center"/>
              <w:rPr>
                <w:b/>
                <w:bCs/>
              </w:rPr>
            </w:pPr>
            <w:r w:rsidRPr="00BD2A47">
              <w:rPr>
                <w:b/>
                <w:bCs/>
              </w:rPr>
              <w:t>Interaction #2</w:t>
            </w:r>
          </w:p>
        </w:tc>
      </w:tr>
      <w:tr w:rsidR="00421E00" w14:paraId="758F203F" w14:textId="77777777" w:rsidTr="00063712">
        <w:tc>
          <w:tcPr>
            <w:tcW w:w="4675" w:type="dxa"/>
          </w:tcPr>
          <w:p w14:paraId="0905A401" w14:textId="77777777" w:rsidR="00421E00" w:rsidRPr="007A7621" w:rsidRDefault="00421E00" w:rsidP="00063712">
            <w:pPr>
              <w:pStyle w:val="Tabletext"/>
              <w:rPr>
                <w:i/>
                <w:iCs/>
                <w:color w:val="008100"/>
              </w:rPr>
            </w:pPr>
            <w:r w:rsidRPr="007A7621">
              <w:rPr>
                <w:i/>
                <w:iCs/>
                <w:color w:val="008100"/>
              </w:rPr>
              <w:t>Revise to develop that even further</w:t>
            </w:r>
          </w:p>
        </w:tc>
        <w:tc>
          <w:tcPr>
            <w:tcW w:w="4675" w:type="dxa"/>
          </w:tcPr>
          <w:p w14:paraId="387181D8" w14:textId="77777777" w:rsidR="00421E00" w:rsidRPr="007A7621" w:rsidRDefault="00421E00" w:rsidP="00063712">
            <w:pPr>
              <w:pStyle w:val="Tabletext"/>
              <w:rPr>
                <w:i/>
                <w:iCs/>
                <w:color w:val="008100"/>
              </w:rPr>
            </w:pPr>
            <w:r w:rsidRPr="007A7621">
              <w:rPr>
                <w:i/>
                <w:iCs/>
                <w:color w:val="008100"/>
              </w:rPr>
              <w:t>Say more about the ___ branch</w:t>
            </w:r>
          </w:p>
        </w:tc>
      </w:tr>
      <w:tr w:rsidR="00421E00" w14:paraId="10411BC0" w14:textId="77777777" w:rsidTr="00063712">
        <w:tc>
          <w:tcPr>
            <w:tcW w:w="4675" w:type="dxa"/>
          </w:tcPr>
          <w:p w14:paraId="0ED4F67E" w14:textId="77777777" w:rsidR="00421E00" w:rsidRPr="007A7621" w:rsidRDefault="00421E00" w:rsidP="00063712">
            <w:pPr>
              <w:pStyle w:val="Tabletext"/>
              <w:rPr>
                <w:i/>
                <w:iCs/>
                <w:color w:val="008100"/>
              </w:rPr>
            </w:pPr>
            <w:r w:rsidRPr="007A7621">
              <w:rPr>
                <w:i/>
                <w:iCs/>
                <w:color w:val="008100"/>
              </w:rPr>
              <w:t>Keep going</w:t>
            </w:r>
          </w:p>
        </w:tc>
        <w:tc>
          <w:tcPr>
            <w:tcW w:w="4675" w:type="dxa"/>
          </w:tcPr>
          <w:p w14:paraId="1B00FEF1" w14:textId="77777777" w:rsidR="00421E00" w:rsidRPr="007A7621" w:rsidRDefault="00421E00" w:rsidP="00063712">
            <w:pPr>
              <w:pStyle w:val="Tabletext"/>
              <w:rPr>
                <w:i/>
                <w:iCs/>
                <w:color w:val="008100"/>
              </w:rPr>
            </w:pPr>
            <w:r w:rsidRPr="007A7621">
              <w:rPr>
                <w:i/>
                <w:iCs/>
                <w:color w:val="008100"/>
              </w:rPr>
              <w:t>Hand gesture to indicate to the student that they need to tell more</w:t>
            </w:r>
          </w:p>
        </w:tc>
      </w:tr>
    </w:tbl>
    <w:p w14:paraId="1FFCE383" w14:textId="77777777" w:rsidR="00421E00" w:rsidRDefault="00421E00" w:rsidP="00421E00"/>
    <w:p w14:paraId="43B0ECA9" w14:textId="77777777" w:rsidR="00421E00" w:rsidRDefault="00421E00" w:rsidP="00421E00">
      <w:pPr>
        <w:rPr>
          <w:rFonts w:eastAsiaTheme="majorEastAsia" w:cstheme="majorBidi"/>
          <w:b/>
          <w:szCs w:val="24"/>
        </w:rPr>
      </w:pPr>
      <w:r>
        <w:rPr>
          <w:rFonts w:eastAsiaTheme="majorEastAsia" w:cstheme="majorBidi"/>
          <w:b/>
          <w:szCs w:val="24"/>
        </w:rPr>
        <w:t>Practice #2: Role Play</w:t>
      </w:r>
    </w:p>
    <w:p w14:paraId="7573E197" w14:textId="77777777" w:rsidR="00421E00" w:rsidRDefault="00421E00" w:rsidP="00421E00">
      <w:r>
        <w:t xml:space="preserve">Read your scenario card and write out a set of Stretch It Non-Directive Prompts. Use the guidelines we reviewed earlier to help you develop prompts. After you complete your prompts, you will have time to do a role play in your groups. Non-role-playing students should identify the stretch it prompts employed and record them below. </w:t>
      </w:r>
    </w:p>
    <w:p w14:paraId="79A241A8" w14:textId="77777777" w:rsidR="00421E00" w:rsidRDefault="00421E00" w:rsidP="00421E00">
      <w:pPr>
        <w:pStyle w:val="Tabletextbullet"/>
        <w:numPr>
          <w:ilvl w:val="0"/>
          <w:numId w:val="0"/>
        </w:numPr>
      </w:pPr>
      <w:r>
        <w:t>Scenario 1:</w:t>
      </w:r>
    </w:p>
    <w:p w14:paraId="60BDC822" w14:textId="77777777" w:rsidR="00421E00" w:rsidRDefault="00421E00" w:rsidP="00421E00">
      <w:pPr>
        <w:pStyle w:val="Tabletextbullet"/>
        <w:numPr>
          <w:ilvl w:val="0"/>
          <w:numId w:val="0"/>
        </w:numPr>
      </w:pPr>
      <w:r>
        <w:t>Teacher: Which war was fought between the north and south regions in the United States?</w:t>
      </w:r>
    </w:p>
    <w:p w14:paraId="6BB3B52A" w14:textId="77777777" w:rsidR="00421E00" w:rsidRDefault="00421E00" w:rsidP="00421E00">
      <w:pPr>
        <w:pStyle w:val="Tabletextbullet"/>
        <w:numPr>
          <w:ilvl w:val="0"/>
          <w:numId w:val="0"/>
        </w:numPr>
        <w:ind w:left="288" w:hanging="288"/>
      </w:pPr>
      <w:r>
        <w:t>Student: The Civil War</w:t>
      </w:r>
    </w:p>
    <w:p w14:paraId="6839ECEA" w14:textId="77777777" w:rsidR="00421E00" w:rsidRDefault="00421E00" w:rsidP="00421E00">
      <w:pPr>
        <w:pStyle w:val="Tabletextbullet"/>
        <w:numPr>
          <w:ilvl w:val="0"/>
          <w:numId w:val="0"/>
        </w:numPr>
        <w:ind w:left="288" w:hanging="288"/>
      </w:pPr>
      <w:r>
        <w:t>Teacher: Stretch It question</w:t>
      </w:r>
    </w:p>
    <w:p w14:paraId="1142B323" w14:textId="77777777" w:rsidR="00421E00" w:rsidRDefault="00421E00" w:rsidP="00421E00">
      <w:pPr>
        <w:pStyle w:val="Tabletextbullet"/>
        <w:numPr>
          <w:ilvl w:val="0"/>
          <w:numId w:val="0"/>
        </w:numPr>
      </w:pPr>
      <w:r>
        <w:t xml:space="preserve">Student: </w:t>
      </w:r>
    </w:p>
    <w:p w14:paraId="46DF0F4B" w14:textId="77777777" w:rsidR="00421E00" w:rsidRDefault="00421E00" w:rsidP="00421E00">
      <w:pPr>
        <w:pStyle w:val="Tabletextbullet"/>
        <w:numPr>
          <w:ilvl w:val="0"/>
          <w:numId w:val="0"/>
        </w:numPr>
        <w:ind w:left="288" w:hanging="288"/>
      </w:pPr>
      <w:r>
        <w:t>Teacher: Stretch It question</w:t>
      </w:r>
    </w:p>
    <w:p w14:paraId="765A9852" w14:textId="77777777" w:rsidR="00421E00" w:rsidRDefault="00421E00" w:rsidP="00421E00">
      <w:pPr>
        <w:pStyle w:val="Tabletextbullet"/>
        <w:numPr>
          <w:ilvl w:val="0"/>
          <w:numId w:val="0"/>
        </w:numPr>
        <w:ind w:left="288" w:hanging="288"/>
      </w:pPr>
    </w:p>
    <w:p w14:paraId="0C926718" w14:textId="77777777" w:rsidR="00421E00" w:rsidRDefault="00421E00" w:rsidP="00421E00">
      <w:pPr>
        <w:pStyle w:val="Tabletextbullet"/>
        <w:numPr>
          <w:ilvl w:val="0"/>
          <w:numId w:val="0"/>
        </w:numPr>
      </w:pPr>
      <w:r>
        <w:t>Scenario 2:</w:t>
      </w:r>
    </w:p>
    <w:p w14:paraId="6789CD5F" w14:textId="77777777" w:rsidR="00421E00" w:rsidRDefault="00421E00" w:rsidP="00421E00">
      <w:pPr>
        <w:pStyle w:val="Tabletextbullet"/>
        <w:numPr>
          <w:ilvl w:val="0"/>
          <w:numId w:val="0"/>
        </w:numPr>
        <w:ind w:left="288" w:hanging="288"/>
      </w:pPr>
      <w:r>
        <w:t>Teacher: Which fraction is larger, ½ or 2/8?</w:t>
      </w:r>
    </w:p>
    <w:p w14:paraId="2C98A48F" w14:textId="77777777" w:rsidR="00421E00" w:rsidRDefault="00421E00" w:rsidP="00421E00">
      <w:pPr>
        <w:pStyle w:val="Tabletextbullet"/>
        <w:numPr>
          <w:ilvl w:val="0"/>
          <w:numId w:val="0"/>
        </w:numPr>
        <w:ind w:left="288" w:hanging="288"/>
      </w:pPr>
      <w:r>
        <w:t>Student: The fraction ½ is larger.</w:t>
      </w:r>
    </w:p>
    <w:p w14:paraId="76EDBCC4" w14:textId="77777777" w:rsidR="00421E00" w:rsidRDefault="00421E00" w:rsidP="00421E00">
      <w:pPr>
        <w:pStyle w:val="Tabletextbullet"/>
        <w:numPr>
          <w:ilvl w:val="0"/>
          <w:numId w:val="0"/>
        </w:numPr>
        <w:ind w:left="288" w:hanging="288"/>
      </w:pPr>
      <w:r>
        <w:t>Teacher: Stretch It question</w:t>
      </w:r>
    </w:p>
    <w:p w14:paraId="196F9B99" w14:textId="77777777" w:rsidR="00421E00" w:rsidRDefault="00421E00" w:rsidP="00421E00">
      <w:pPr>
        <w:pStyle w:val="Tabletextbullet"/>
        <w:numPr>
          <w:ilvl w:val="0"/>
          <w:numId w:val="0"/>
        </w:numPr>
      </w:pPr>
      <w:r>
        <w:t xml:space="preserve">Student: </w:t>
      </w:r>
    </w:p>
    <w:p w14:paraId="69B101BD" w14:textId="77777777" w:rsidR="00421E00" w:rsidRDefault="00421E00" w:rsidP="00421E00">
      <w:pPr>
        <w:pStyle w:val="Tabletextbullet"/>
        <w:numPr>
          <w:ilvl w:val="0"/>
          <w:numId w:val="0"/>
        </w:numPr>
        <w:ind w:left="288" w:hanging="288"/>
      </w:pPr>
      <w:r>
        <w:t>Teacher: Stretch It question</w:t>
      </w:r>
    </w:p>
    <w:p w14:paraId="469CA29A" w14:textId="77777777" w:rsidR="00421E00" w:rsidRDefault="00421E00" w:rsidP="00421E00">
      <w:pPr>
        <w:pStyle w:val="Tabletextbullet"/>
        <w:numPr>
          <w:ilvl w:val="0"/>
          <w:numId w:val="0"/>
        </w:numPr>
        <w:ind w:left="288" w:hanging="288"/>
      </w:pPr>
    </w:p>
    <w:p w14:paraId="0216B9DA" w14:textId="77777777" w:rsidR="00421E00" w:rsidRDefault="00421E00" w:rsidP="00421E00">
      <w:pPr>
        <w:pStyle w:val="Tabletextbullet"/>
        <w:numPr>
          <w:ilvl w:val="0"/>
          <w:numId w:val="0"/>
        </w:numPr>
      </w:pPr>
      <w:r>
        <w:t>Scenario 3:</w:t>
      </w:r>
    </w:p>
    <w:p w14:paraId="3CE493BF" w14:textId="77777777" w:rsidR="00421E00" w:rsidRDefault="00421E00" w:rsidP="00421E00">
      <w:pPr>
        <w:pStyle w:val="Tabletextbullet"/>
        <w:numPr>
          <w:ilvl w:val="0"/>
          <w:numId w:val="0"/>
        </w:numPr>
      </w:pPr>
      <w:r>
        <w:lastRenderedPageBreak/>
        <w:t xml:space="preserve">Teacher: </w:t>
      </w:r>
      <w:r w:rsidRPr="00EB5FCF">
        <w:t xml:space="preserve">If your mom buys 52 grapes and your dad brings home 34 grapes, how many grapes does your family have? </w:t>
      </w:r>
    </w:p>
    <w:p w14:paraId="2804DF08" w14:textId="77777777" w:rsidR="00421E00" w:rsidRDefault="00421E00" w:rsidP="00421E00">
      <w:pPr>
        <w:pStyle w:val="Tabletextbullet"/>
        <w:numPr>
          <w:ilvl w:val="0"/>
          <w:numId w:val="0"/>
        </w:numPr>
        <w:ind w:left="288" w:hanging="288"/>
      </w:pPr>
      <w:r>
        <w:t>Student: 86</w:t>
      </w:r>
    </w:p>
    <w:p w14:paraId="5DECFBD0" w14:textId="77777777" w:rsidR="00421E00" w:rsidRDefault="00421E00" w:rsidP="00421E00">
      <w:pPr>
        <w:pStyle w:val="Tabletextbullet"/>
        <w:numPr>
          <w:ilvl w:val="0"/>
          <w:numId w:val="0"/>
        </w:numPr>
        <w:ind w:left="288" w:hanging="288"/>
      </w:pPr>
      <w:r>
        <w:t>Teacher: Stretch It question</w:t>
      </w:r>
    </w:p>
    <w:p w14:paraId="67854675" w14:textId="77777777" w:rsidR="00421E00" w:rsidRDefault="00421E00" w:rsidP="00421E00">
      <w:pPr>
        <w:pStyle w:val="Tabletextbullet"/>
        <w:numPr>
          <w:ilvl w:val="0"/>
          <w:numId w:val="0"/>
        </w:numPr>
      </w:pPr>
      <w:r>
        <w:t xml:space="preserve">Student: </w:t>
      </w:r>
    </w:p>
    <w:p w14:paraId="7EECE5EB" w14:textId="77777777" w:rsidR="00421E00" w:rsidRDefault="00421E00" w:rsidP="00421E00">
      <w:pPr>
        <w:pStyle w:val="Tabletextbullet"/>
        <w:numPr>
          <w:ilvl w:val="0"/>
          <w:numId w:val="0"/>
        </w:numPr>
        <w:ind w:left="288" w:hanging="288"/>
      </w:pPr>
      <w:r>
        <w:t>Teacher: Stretch It question</w:t>
      </w:r>
    </w:p>
    <w:p w14:paraId="613D6C65" w14:textId="77777777" w:rsidR="00421E00" w:rsidRDefault="00421E00" w:rsidP="00421E00">
      <w:pPr>
        <w:pStyle w:val="Tabletextbullet"/>
        <w:numPr>
          <w:ilvl w:val="0"/>
          <w:numId w:val="0"/>
        </w:numPr>
        <w:ind w:left="288" w:hanging="288"/>
      </w:pPr>
    </w:p>
    <w:p w14:paraId="0C743AA2" w14:textId="77777777" w:rsidR="00421E00" w:rsidRDefault="00421E00" w:rsidP="00421E00">
      <w:pPr>
        <w:pStyle w:val="Tabletextbullet"/>
        <w:numPr>
          <w:ilvl w:val="0"/>
          <w:numId w:val="0"/>
        </w:numPr>
      </w:pPr>
      <w:r>
        <w:t xml:space="preserve">Scenario 4: </w:t>
      </w:r>
    </w:p>
    <w:p w14:paraId="61FA0775" w14:textId="77777777" w:rsidR="00421E00" w:rsidRDefault="00421E00" w:rsidP="00421E00">
      <w:pPr>
        <w:pStyle w:val="Tabletextbullet"/>
        <w:numPr>
          <w:ilvl w:val="0"/>
          <w:numId w:val="0"/>
        </w:numPr>
      </w:pPr>
      <w:r>
        <w:t>Teacher: Which is larger? 285 or 200 + 30 – 5 + 60?</w:t>
      </w:r>
    </w:p>
    <w:p w14:paraId="4FFCEC98" w14:textId="77777777" w:rsidR="00421E00" w:rsidRDefault="00421E00" w:rsidP="00421E00">
      <w:pPr>
        <w:pStyle w:val="Tabletextbullet"/>
        <w:numPr>
          <w:ilvl w:val="0"/>
          <w:numId w:val="0"/>
        </w:numPr>
        <w:ind w:left="288" w:hanging="288"/>
      </w:pPr>
      <w:r>
        <w:t>Student: They are equal</w:t>
      </w:r>
    </w:p>
    <w:p w14:paraId="350D5BEF" w14:textId="77777777" w:rsidR="00421E00" w:rsidRDefault="00421E00" w:rsidP="00421E00">
      <w:pPr>
        <w:pStyle w:val="Tabletextbullet"/>
        <w:numPr>
          <w:ilvl w:val="0"/>
          <w:numId w:val="0"/>
        </w:numPr>
        <w:ind w:left="288" w:hanging="288"/>
      </w:pPr>
      <w:r>
        <w:t>Teacher: Stretch It question</w:t>
      </w:r>
    </w:p>
    <w:p w14:paraId="5C8CBC0F" w14:textId="77777777" w:rsidR="00421E00" w:rsidRDefault="00421E00" w:rsidP="00421E00">
      <w:pPr>
        <w:pStyle w:val="Tabletextbullet"/>
        <w:numPr>
          <w:ilvl w:val="0"/>
          <w:numId w:val="0"/>
        </w:numPr>
      </w:pPr>
      <w:r>
        <w:t xml:space="preserve">Student: </w:t>
      </w:r>
    </w:p>
    <w:p w14:paraId="1E177C4B" w14:textId="77777777" w:rsidR="00421E00" w:rsidRDefault="00421E00" w:rsidP="00421E00">
      <w:pPr>
        <w:pStyle w:val="Tabletextbullet"/>
        <w:numPr>
          <w:ilvl w:val="0"/>
          <w:numId w:val="0"/>
        </w:numPr>
        <w:ind w:left="288" w:hanging="288"/>
      </w:pPr>
      <w:r>
        <w:t>Teacher: Stretch It question</w:t>
      </w:r>
    </w:p>
    <w:p w14:paraId="060811DB" w14:textId="77777777" w:rsidR="00421E00" w:rsidRDefault="00421E00" w:rsidP="00421E00">
      <w:pPr>
        <w:pStyle w:val="Tabletextbullet"/>
        <w:numPr>
          <w:ilvl w:val="0"/>
          <w:numId w:val="0"/>
        </w:numPr>
        <w:ind w:left="288" w:hanging="288"/>
      </w:pPr>
    </w:p>
    <w:p w14:paraId="7EA1B268" w14:textId="77777777" w:rsidR="00421E00" w:rsidRDefault="00421E00" w:rsidP="00421E00">
      <w:pPr>
        <w:pStyle w:val="Tabletextbullet"/>
        <w:numPr>
          <w:ilvl w:val="0"/>
          <w:numId w:val="0"/>
        </w:numPr>
      </w:pPr>
      <w:r>
        <w:t>Scenario 5:</w:t>
      </w:r>
    </w:p>
    <w:p w14:paraId="1C46344C" w14:textId="77777777" w:rsidR="00421E00" w:rsidRDefault="00421E00" w:rsidP="00421E00">
      <w:pPr>
        <w:pStyle w:val="Tabletextbullet"/>
        <w:numPr>
          <w:ilvl w:val="0"/>
          <w:numId w:val="0"/>
        </w:numPr>
      </w:pPr>
      <w:r>
        <w:t>Teacher: Is the sun a planet, star, or mystery?</w:t>
      </w:r>
    </w:p>
    <w:p w14:paraId="4C510C78" w14:textId="77777777" w:rsidR="00421E00" w:rsidRDefault="00421E00" w:rsidP="00421E00">
      <w:pPr>
        <w:pStyle w:val="Tabletextbullet"/>
        <w:numPr>
          <w:ilvl w:val="0"/>
          <w:numId w:val="0"/>
        </w:numPr>
        <w:ind w:left="288" w:hanging="288"/>
      </w:pPr>
      <w:r>
        <w:t>Student: Star</w:t>
      </w:r>
    </w:p>
    <w:p w14:paraId="5C582EA9" w14:textId="77777777" w:rsidR="00421E00" w:rsidRDefault="00421E00" w:rsidP="00421E00">
      <w:pPr>
        <w:pStyle w:val="Tabletextbullet"/>
        <w:numPr>
          <w:ilvl w:val="0"/>
          <w:numId w:val="0"/>
        </w:numPr>
        <w:ind w:left="288" w:hanging="288"/>
      </w:pPr>
      <w:r>
        <w:t>Teacher: Stretch It question</w:t>
      </w:r>
    </w:p>
    <w:p w14:paraId="3E02E5C8" w14:textId="77777777" w:rsidR="00421E00" w:rsidRDefault="00421E00" w:rsidP="00421E00">
      <w:pPr>
        <w:pStyle w:val="Tabletextbullet"/>
        <w:numPr>
          <w:ilvl w:val="0"/>
          <w:numId w:val="0"/>
        </w:numPr>
      </w:pPr>
      <w:r>
        <w:t xml:space="preserve">Student: </w:t>
      </w:r>
    </w:p>
    <w:p w14:paraId="10360213" w14:textId="77777777" w:rsidR="00421E00" w:rsidRDefault="00421E00" w:rsidP="00421E00">
      <w:pPr>
        <w:pStyle w:val="Tabletextbullet"/>
        <w:numPr>
          <w:ilvl w:val="0"/>
          <w:numId w:val="0"/>
        </w:numPr>
        <w:ind w:left="288" w:hanging="288"/>
      </w:pPr>
      <w:r>
        <w:t>Teacher: Stretch It question</w:t>
      </w:r>
    </w:p>
    <w:p w14:paraId="02FA5345" w14:textId="77777777" w:rsidR="00421E00" w:rsidRDefault="00421E00" w:rsidP="00421E00">
      <w:pPr>
        <w:pStyle w:val="Tabletextbullet"/>
        <w:numPr>
          <w:ilvl w:val="0"/>
          <w:numId w:val="0"/>
        </w:numPr>
        <w:ind w:left="288" w:hanging="288"/>
      </w:pPr>
    </w:p>
    <w:p w14:paraId="585932AA" w14:textId="77777777" w:rsidR="00421E00" w:rsidRDefault="00421E00" w:rsidP="00421E00">
      <w:pPr>
        <w:pStyle w:val="Tabletextbullet"/>
        <w:numPr>
          <w:ilvl w:val="0"/>
          <w:numId w:val="0"/>
        </w:numPr>
      </w:pPr>
      <w:r>
        <w:t>Scenario 6: “I absolutely love to see the lion tamer perform!” What type of sentence is this?</w:t>
      </w:r>
    </w:p>
    <w:p w14:paraId="70F9913A" w14:textId="77777777" w:rsidR="00421E00" w:rsidRDefault="00421E00" w:rsidP="00421E00">
      <w:pPr>
        <w:pStyle w:val="Tabletextbullet"/>
        <w:numPr>
          <w:ilvl w:val="0"/>
          <w:numId w:val="0"/>
        </w:numPr>
      </w:pPr>
      <w:r>
        <w:t>Teacher: Exclamatory</w:t>
      </w:r>
    </w:p>
    <w:p w14:paraId="31455D60" w14:textId="77777777" w:rsidR="00421E00" w:rsidRDefault="00421E00" w:rsidP="00421E00">
      <w:pPr>
        <w:pStyle w:val="Tabletextbullet"/>
        <w:numPr>
          <w:ilvl w:val="0"/>
          <w:numId w:val="0"/>
        </w:numPr>
        <w:ind w:left="288" w:hanging="288"/>
      </w:pPr>
      <w:r>
        <w:t xml:space="preserve">Student: </w:t>
      </w:r>
    </w:p>
    <w:p w14:paraId="4D1BF6BA" w14:textId="77777777" w:rsidR="00421E00" w:rsidRDefault="00421E00" w:rsidP="00421E00">
      <w:pPr>
        <w:pStyle w:val="Tabletextbullet"/>
        <w:numPr>
          <w:ilvl w:val="0"/>
          <w:numId w:val="0"/>
        </w:numPr>
        <w:ind w:left="288" w:hanging="288"/>
      </w:pPr>
      <w:r>
        <w:t>Teacher: Stretch It question</w:t>
      </w:r>
    </w:p>
    <w:p w14:paraId="44D52904" w14:textId="77777777" w:rsidR="00421E00" w:rsidRDefault="00421E00" w:rsidP="00421E00">
      <w:pPr>
        <w:pStyle w:val="Tabletextbullet"/>
        <w:numPr>
          <w:ilvl w:val="0"/>
          <w:numId w:val="0"/>
        </w:numPr>
      </w:pPr>
      <w:r>
        <w:t xml:space="preserve">Student: </w:t>
      </w:r>
    </w:p>
    <w:p w14:paraId="40936A6D" w14:textId="77777777" w:rsidR="00421E00" w:rsidRDefault="00421E00" w:rsidP="00421E00">
      <w:r>
        <w:t>Teacher: Stretch It question</w:t>
      </w:r>
    </w:p>
    <w:p w14:paraId="7266A79E" w14:textId="77777777" w:rsidR="00421E00" w:rsidRPr="001123A4" w:rsidRDefault="00421E00" w:rsidP="00421E00">
      <w:pPr>
        <w:rPr>
          <w:b/>
          <w:bCs/>
        </w:rPr>
      </w:pPr>
      <w:r w:rsidRPr="001123A4">
        <w:rPr>
          <w:b/>
          <w:bCs/>
        </w:rPr>
        <w:t>Non-role-playing students: Record the different Stretch-It Prompts used below.</w:t>
      </w:r>
    </w:p>
    <w:tbl>
      <w:tblPr>
        <w:tblStyle w:val="TableGrid"/>
        <w:tblW w:w="0" w:type="auto"/>
        <w:tblLook w:val="04A0" w:firstRow="1" w:lastRow="0" w:firstColumn="1" w:lastColumn="0" w:noHBand="0" w:noVBand="1"/>
      </w:tblPr>
      <w:tblGrid>
        <w:gridCol w:w="9350"/>
      </w:tblGrid>
      <w:tr w:rsidR="00421E00" w14:paraId="1DFD5E36" w14:textId="77777777" w:rsidTr="00BD2A47">
        <w:tc>
          <w:tcPr>
            <w:tcW w:w="9350" w:type="dxa"/>
            <w:shd w:val="clear" w:color="auto" w:fill="auto"/>
          </w:tcPr>
          <w:p w14:paraId="6739584D" w14:textId="77777777" w:rsidR="00421E00" w:rsidRPr="001123A4" w:rsidRDefault="00421E00" w:rsidP="001123A4">
            <w:pPr>
              <w:jc w:val="center"/>
              <w:rPr>
                <w:b/>
                <w:bCs/>
                <w:color w:val="FFFFFF" w:themeColor="background1"/>
              </w:rPr>
            </w:pPr>
            <w:r w:rsidRPr="00BD2A47">
              <w:rPr>
                <w:b/>
                <w:bCs/>
              </w:rPr>
              <w:t>Stretch It Prompts Used</w:t>
            </w:r>
          </w:p>
        </w:tc>
      </w:tr>
      <w:tr w:rsidR="00421E00" w14:paraId="47876FB0" w14:textId="77777777" w:rsidTr="001123A4">
        <w:trPr>
          <w:trHeight w:val="1080"/>
        </w:trPr>
        <w:tc>
          <w:tcPr>
            <w:tcW w:w="9350" w:type="dxa"/>
          </w:tcPr>
          <w:p w14:paraId="1C140819" w14:textId="77777777" w:rsidR="00421E00" w:rsidRPr="007A7621" w:rsidRDefault="00421E00" w:rsidP="00063712">
            <w:pPr>
              <w:rPr>
                <w:i/>
                <w:iCs/>
                <w:color w:val="008100"/>
              </w:rPr>
            </w:pPr>
            <w:r w:rsidRPr="007A7621">
              <w:rPr>
                <w:i/>
                <w:iCs/>
                <w:color w:val="008100"/>
              </w:rPr>
              <w:t>Responses will vary</w:t>
            </w:r>
          </w:p>
        </w:tc>
      </w:tr>
      <w:tr w:rsidR="00421E00" w14:paraId="4237DF52" w14:textId="77777777" w:rsidTr="001123A4">
        <w:trPr>
          <w:trHeight w:val="1080"/>
        </w:trPr>
        <w:tc>
          <w:tcPr>
            <w:tcW w:w="9350" w:type="dxa"/>
          </w:tcPr>
          <w:p w14:paraId="31D48D27" w14:textId="77777777" w:rsidR="00421E00" w:rsidRDefault="00421E00" w:rsidP="00063712"/>
        </w:tc>
      </w:tr>
      <w:tr w:rsidR="00421E00" w14:paraId="49D20480" w14:textId="77777777" w:rsidTr="001123A4">
        <w:trPr>
          <w:trHeight w:val="1080"/>
        </w:trPr>
        <w:tc>
          <w:tcPr>
            <w:tcW w:w="9350" w:type="dxa"/>
          </w:tcPr>
          <w:p w14:paraId="747F1192" w14:textId="77777777" w:rsidR="00421E00" w:rsidRDefault="00421E00" w:rsidP="00063712"/>
        </w:tc>
      </w:tr>
    </w:tbl>
    <w:p w14:paraId="2D5FD0D7" w14:textId="77777777" w:rsidR="00E47A16" w:rsidRPr="00421E00" w:rsidRDefault="00E47A16" w:rsidP="00421E00"/>
    <w:sectPr w:rsidR="00E47A16" w:rsidRPr="00421E0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4AEA8" w14:textId="77777777" w:rsidR="00F53F33" w:rsidRDefault="00F53F33" w:rsidP="00C42CBF">
      <w:pPr>
        <w:spacing w:after="0" w:line="240" w:lineRule="auto"/>
      </w:pPr>
      <w:r>
        <w:separator/>
      </w:r>
    </w:p>
  </w:endnote>
  <w:endnote w:type="continuationSeparator" w:id="0">
    <w:p w14:paraId="1A089072" w14:textId="77777777" w:rsidR="00F53F33" w:rsidRDefault="00F53F33"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AC195" w14:textId="77777777" w:rsidR="00303CD2" w:rsidRDefault="00303CD2" w:rsidP="00303CD2">
    <w:pPr>
      <w:pStyle w:val="Footer"/>
      <w:jc w:val="center"/>
    </w:pPr>
  </w:p>
  <w:p w14:paraId="0E397CD6" w14:textId="080FEE03" w:rsidR="00C42CBF" w:rsidRPr="00303CD2" w:rsidRDefault="00303CD2" w:rsidP="00303CD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D3237" w14:textId="77777777" w:rsidR="00F53F33" w:rsidRDefault="00F53F33" w:rsidP="00C42CBF">
      <w:pPr>
        <w:spacing w:after="0" w:line="240" w:lineRule="auto"/>
      </w:pPr>
      <w:r>
        <w:separator/>
      </w:r>
    </w:p>
  </w:footnote>
  <w:footnote w:type="continuationSeparator" w:id="0">
    <w:p w14:paraId="57D5D668" w14:textId="77777777" w:rsidR="00F53F33" w:rsidRDefault="00F53F33"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748C2"/>
    <w:multiLevelType w:val="hybridMultilevel"/>
    <w:tmpl w:val="06A4F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9322E"/>
    <w:multiLevelType w:val="hybridMultilevel"/>
    <w:tmpl w:val="9E06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211562">
    <w:abstractNumId w:val="1"/>
  </w:num>
  <w:num w:numId="2" w16cid:durableId="1144200738">
    <w:abstractNumId w:val="6"/>
  </w:num>
  <w:num w:numId="3" w16cid:durableId="1835798380">
    <w:abstractNumId w:val="3"/>
  </w:num>
  <w:num w:numId="4" w16cid:durableId="1179395299">
    <w:abstractNumId w:val="7"/>
  </w:num>
  <w:num w:numId="5" w16cid:durableId="393745564">
    <w:abstractNumId w:val="8"/>
  </w:num>
  <w:num w:numId="6" w16cid:durableId="1320964255">
    <w:abstractNumId w:val="0"/>
  </w:num>
  <w:num w:numId="7" w16cid:durableId="1820153847">
    <w:abstractNumId w:val="10"/>
  </w:num>
  <w:num w:numId="8" w16cid:durableId="1536312338">
    <w:abstractNumId w:val="5"/>
  </w:num>
  <w:num w:numId="9" w16cid:durableId="765661603">
    <w:abstractNumId w:val="4"/>
  </w:num>
  <w:num w:numId="10" w16cid:durableId="2122145149">
    <w:abstractNumId w:val="12"/>
  </w:num>
  <w:num w:numId="11" w16cid:durableId="398405206">
    <w:abstractNumId w:val="11"/>
  </w:num>
  <w:num w:numId="12" w16cid:durableId="50273111">
    <w:abstractNumId w:val="9"/>
  </w:num>
  <w:num w:numId="13" w16cid:durableId="305478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1123A4"/>
    <w:rsid w:val="00133BBA"/>
    <w:rsid w:val="002803D6"/>
    <w:rsid w:val="00303CD2"/>
    <w:rsid w:val="003925A4"/>
    <w:rsid w:val="00421E00"/>
    <w:rsid w:val="00524536"/>
    <w:rsid w:val="0058646C"/>
    <w:rsid w:val="00602B74"/>
    <w:rsid w:val="00636B54"/>
    <w:rsid w:val="007A7621"/>
    <w:rsid w:val="008D426C"/>
    <w:rsid w:val="0098283D"/>
    <w:rsid w:val="00AE4B09"/>
    <w:rsid w:val="00BB297A"/>
    <w:rsid w:val="00BD2A47"/>
    <w:rsid w:val="00C42CBF"/>
    <w:rsid w:val="00CF5805"/>
    <w:rsid w:val="00DA3511"/>
    <w:rsid w:val="00E47A16"/>
    <w:rsid w:val="00EE6D30"/>
    <w:rsid w:val="00F14ED5"/>
    <w:rsid w:val="00F53F33"/>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E00"/>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BB2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customStyle="1" w:styleId="Heading3Char">
    <w:name w:val="Heading 3 Char"/>
    <w:basedOn w:val="DefaultParagraphFont"/>
    <w:link w:val="Heading3"/>
    <w:uiPriority w:val="9"/>
    <w:semiHidden/>
    <w:rsid w:val="00BB297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BB297A"/>
    <w:rPr>
      <w:sz w:val="16"/>
      <w:szCs w:val="16"/>
    </w:rPr>
  </w:style>
  <w:style w:type="paragraph" w:styleId="CommentText">
    <w:name w:val="annotation text"/>
    <w:basedOn w:val="Normal"/>
    <w:link w:val="CommentTextChar"/>
    <w:uiPriority w:val="99"/>
    <w:unhideWhenUsed/>
    <w:rsid w:val="00BB297A"/>
    <w:pPr>
      <w:spacing w:line="240" w:lineRule="auto"/>
    </w:pPr>
    <w:rPr>
      <w:sz w:val="20"/>
      <w:szCs w:val="20"/>
    </w:rPr>
  </w:style>
  <w:style w:type="character" w:customStyle="1" w:styleId="CommentTextChar">
    <w:name w:val="Comment Text Char"/>
    <w:basedOn w:val="DefaultParagraphFont"/>
    <w:link w:val="CommentText"/>
    <w:uiPriority w:val="99"/>
    <w:rsid w:val="00BB297A"/>
    <w:rPr>
      <w:sz w:val="20"/>
      <w:szCs w:val="20"/>
    </w:rPr>
  </w:style>
  <w:style w:type="character" w:styleId="Mention">
    <w:name w:val="Mention"/>
    <w:basedOn w:val="DefaultParagraphFont"/>
    <w:uiPriority w:val="99"/>
    <w:unhideWhenUsed/>
    <w:rsid w:val="00BB297A"/>
    <w:rPr>
      <w:color w:val="2B579A"/>
      <w:shd w:val="clear" w:color="auto" w:fill="E1DFDD"/>
    </w:rPr>
  </w:style>
  <w:style w:type="character" w:styleId="Hyperlink">
    <w:name w:val="Hyperlink"/>
    <w:basedOn w:val="DefaultParagraphFont"/>
    <w:uiPriority w:val="99"/>
    <w:unhideWhenUsed/>
    <w:rsid w:val="00303CD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Lesson 4.12: Meaningful Questioning for Cognitive Engagement</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4.12: Meaningful Questioning for Cognitive Engagement</dc:title>
  <dc:subject>Lesson 4.12: Meaningful Questioning for Cognitive Engagement</dc:subject>
  <dc:creator>Texas Education Agency</dc:creator>
  <cp:keywords/>
  <dc:description/>
  <cp:lastModifiedBy>White (she/her), Whitney</cp:lastModifiedBy>
  <cp:revision>18</cp:revision>
  <dcterms:created xsi:type="dcterms:W3CDTF">2022-05-17T18:18:00Z</dcterms:created>
  <dcterms:modified xsi:type="dcterms:W3CDTF">2023-08-30T16:19:00Z</dcterms:modified>
</cp:coreProperties>
</file>